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1C9" w:rsidRDefault="000231C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1C9" w:rsidRDefault="000231C9" w:rsidP="00206B53">
      <w:pPr>
        <w:jc w:val="center"/>
      </w:pPr>
    </w:p>
    <w:p w:rsidR="000231C9" w:rsidRDefault="000231C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31C9" w:rsidRDefault="000231C9" w:rsidP="00206B53">
      <w:pPr>
        <w:pStyle w:val="mechtex"/>
        <w:rPr>
          <w:rFonts w:ascii="GHEA Mariam" w:hAnsi="GHEA Mariam"/>
          <w:b/>
        </w:rPr>
      </w:pPr>
    </w:p>
    <w:p w:rsidR="000231C9" w:rsidRDefault="000231C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31C9" w:rsidRPr="008E1B5A" w:rsidRDefault="000231C9" w:rsidP="00206B53">
      <w:pPr>
        <w:jc w:val="center"/>
        <w:rPr>
          <w:rFonts w:ascii="GHEA Mariam" w:hAnsi="GHEA Mariam"/>
          <w:sz w:val="24"/>
          <w:szCs w:val="24"/>
        </w:rPr>
      </w:pPr>
    </w:p>
    <w:p w:rsidR="000231C9" w:rsidRPr="000231C9" w:rsidRDefault="000231C9" w:rsidP="00206B53">
      <w:pPr>
        <w:jc w:val="center"/>
        <w:rPr>
          <w:rFonts w:ascii="GHEA Mariam" w:hAnsi="GHEA Mariam"/>
          <w:sz w:val="6"/>
          <w:szCs w:val="24"/>
        </w:rPr>
      </w:pPr>
    </w:p>
    <w:p w:rsidR="000231C9" w:rsidRPr="001F7718" w:rsidRDefault="000231C9" w:rsidP="00206B53">
      <w:pPr>
        <w:jc w:val="center"/>
        <w:rPr>
          <w:rFonts w:ascii="GHEA Mariam" w:hAnsi="GHEA Mariam"/>
          <w:sz w:val="32"/>
          <w:szCs w:val="24"/>
        </w:rPr>
      </w:pPr>
    </w:p>
    <w:p w:rsidR="000231C9" w:rsidRDefault="000231C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17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231C9" w:rsidRDefault="000231C9" w:rsidP="00206B53">
      <w:pPr>
        <w:jc w:val="center"/>
        <w:rPr>
          <w:rFonts w:ascii="GHEA Mariam" w:hAnsi="GHEA Mariam"/>
          <w:sz w:val="24"/>
          <w:szCs w:val="24"/>
        </w:rPr>
      </w:pPr>
    </w:p>
    <w:p w:rsidR="000231C9" w:rsidRPr="000231C9" w:rsidRDefault="000231C9" w:rsidP="00206B53">
      <w:pPr>
        <w:jc w:val="center"/>
        <w:rPr>
          <w:rFonts w:ascii="GHEA Mariam" w:hAnsi="GHEA Mariam"/>
          <w:sz w:val="10"/>
          <w:szCs w:val="24"/>
        </w:rPr>
      </w:pPr>
    </w:p>
    <w:p w:rsidR="000231C9" w:rsidRPr="001F7718" w:rsidRDefault="000231C9" w:rsidP="00206B53">
      <w:pPr>
        <w:jc w:val="center"/>
        <w:rPr>
          <w:rFonts w:ascii="GHEA Mariam" w:hAnsi="GHEA Mariam"/>
          <w:sz w:val="32"/>
          <w:szCs w:val="24"/>
        </w:rPr>
      </w:pPr>
    </w:p>
    <w:p w:rsidR="000231C9" w:rsidRDefault="000231C9" w:rsidP="000231C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231C9">
        <w:rPr>
          <w:rFonts w:ascii="GHEA Mariam" w:hAnsi="GHEA Mariam"/>
          <w:sz w:val="24"/>
          <w:szCs w:val="24"/>
          <w:lang w:val="hy-AM"/>
        </w:rPr>
        <w:t>«</w:t>
      </w:r>
      <w:r w:rsidRPr="000231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z w:val="24"/>
          <w:szCs w:val="24"/>
          <w:lang w:val="hy-AM"/>
        </w:rPr>
        <w:t>ԵՎ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231C9" w:rsidRPr="000231C9" w:rsidRDefault="000231C9" w:rsidP="000231C9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ՍԻՐԻԱՅԻ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ԱՐԱԲԱԿԱՆ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231C9" w:rsidRDefault="000231C9" w:rsidP="000231C9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0231C9">
        <w:rPr>
          <w:rFonts w:ascii="GHEA Mariam" w:hAnsi="GHEA Mariam" w:cs="Sylfaen"/>
          <w:sz w:val="24"/>
          <w:szCs w:val="24"/>
          <w:lang w:val="hy-AM"/>
        </w:rPr>
        <w:t>ՄԻՋԵՎ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0231C9">
        <w:rPr>
          <w:rFonts w:ascii="GHEA Mariam" w:hAnsi="GHEA Mariam" w:cs="Sylfaen"/>
          <w:sz w:val="24"/>
          <w:szCs w:val="24"/>
          <w:lang w:val="hy-AM"/>
        </w:rPr>
        <w:t>ՕԴԱՅԻՆ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 </w:t>
      </w:r>
      <w:r w:rsidRPr="000231C9">
        <w:rPr>
          <w:rFonts w:ascii="GHEA Mariam" w:hAnsi="GHEA Mariam" w:cs="Sylfaen"/>
          <w:sz w:val="24"/>
          <w:szCs w:val="24"/>
          <w:lang w:val="hy-AM"/>
        </w:rPr>
        <w:t>ՀԱՂՈՐԴԱԿՑՈՒԹՅՈՒՆՆԵՐԻ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231C9">
        <w:rPr>
          <w:rFonts w:ascii="GHEA Mariam" w:hAnsi="GHEA Mariam" w:cs="Sylfaen"/>
          <w:sz w:val="24"/>
          <w:szCs w:val="24"/>
          <w:lang w:val="hy-AM"/>
        </w:rPr>
        <w:t>ՄԱՍԻՆ</w:t>
      </w:r>
      <w:r w:rsidRPr="000231C9">
        <w:rPr>
          <w:rFonts w:ascii="GHEA Mariam" w:hAnsi="GHEA Mariam" w:cs="Arial Armenian"/>
          <w:sz w:val="24"/>
          <w:szCs w:val="24"/>
          <w:lang w:val="hy-AM"/>
        </w:rPr>
        <w:t>»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 w:rsidRPr="000231C9">
        <w:rPr>
          <w:rFonts w:ascii="GHEA Mariam" w:hAnsi="GHEA Mariam" w:cs="Sylfaen"/>
          <w:sz w:val="24"/>
          <w:szCs w:val="24"/>
          <w:lang w:val="hy-AM"/>
        </w:rPr>
        <w:t>ՀԱՄԱՁԱՅՆԱԳԻՐԸ</w:t>
      </w:r>
      <w:r w:rsidRPr="000231C9">
        <w:rPr>
          <w:rFonts w:ascii="GHEA Mariam" w:hAnsi="GHEA Mariam"/>
          <w:sz w:val="24"/>
          <w:szCs w:val="24"/>
          <w:lang w:val="hy-AM"/>
        </w:rPr>
        <w:t xml:space="preserve"> </w:t>
      </w:r>
      <w:r w:rsidRPr="000231C9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0231C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0231C9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0231C9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0231C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0231C9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0231C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0231C9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0231C9" w:rsidRPr="000231C9" w:rsidRDefault="000231C9" w:rsidP="000231C9">
      <w:pPr>
        <w:pStyle w:val="mechtex"/>
        <w:rPr>
          <w:rFonts w:ascii="GHEA Mariam" w:hAnsi="GHEA Mariam"/>
          <w:bCs/>
          <w:sz w:val="24"/>
          <w:szCs w:val="24"/>
        </w:rPr>
      </w:pPr>
      <w:r>
        <w:rPr>
          <w:rFonts w:ascii="GHEA Mariam" w:eastAsia="Batang" w:hAnsi="GHEA Mariam" w:cs="Sylfaen"/>
          <w:sz w:val="24"/>
          <w:szCs w:val="24"/>
        </w:rPr>
        <w:t>-------------------------------------------------------------------------------------------</w:t>
      </w:r>
    </w:p>
    <w:p w:rsidR="000231C9" w:rsidRPr="001F7718" w:rsidRDefault="000231C9" w:rsidP="000231C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4"/>
          <w:szCs w:val="24"/>
          <w:lang w:val="hy-AM"/>
        </w:rPr>
      </w:pPr>
    </w:p>
    <w:p w:rsidR="000231C9" w:rsidRPr="000231C9" w:rsidRDefault="000231C9" w:rsidP="000231C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4"/>
          <w:szCs w:val="24"/>
          <w:lang w:val="hy-AM"/>
        </w:rPr>
      </w:pPr>
    </w:p>
    <w:p w:rsidR="000231C9" w:rsidRPr="000231C9" w:rsidRDefault="000231C9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231C9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0231C9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</w:t>
      </w:r>
      <w:r w:rsidRPr="000231C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0231C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0231C9">
        <w:rPr>
          <w:rFonts w:ascii="GHEA Mariam" w:hAnsi="GHEA Mariam" w:cs="Tahoma"/>
          <w:spacing w:val="-8"/>
          <w:sz w:val="24"/>
          <w:szCs w:val="24"/>
          <w:lang w:val="hy-AM"/>
        </w:rPr>
        <w:t>Միջազգային պայմանագրերի մասին» Հայաստանի Հանրա</w:t>
      </w:r>
      <w:r w:rsidRPr="000231C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0231C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  </w:t>
      </w:r>
      <w:r w:rsidRPr="000231C9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է.</w:t>
      </w:r>
    </w:p>
    <w:p w:rsidR="000231C9" w:rsidRPr="000231C9" w:rsidRDefault="000231C9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Հավանություն տալ 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>2021 թվականի մայիսի 14-ին Երևան քաղաքում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ստորա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գրված 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կառավարության և Սիրիայի Արաբական Հանրապետության կառավարության միջև օդային հաղորդակցությունների մասին» համաձայնագիրը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վավերացնելու մասին» Հայաստանի Հանրապետության օրենքի նա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խա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գծի վերաբերյալ Հայաստանի Հանրապետության կառավարության օրենսդրական նախաձեռնությանը:</w:t>
      </w:r>
    </w:p>
    <w:p w:rsidR="000231C9" w:rsidRDefault="000231C9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2. Միջազգային պայմանագրում ամրագրված պարտավորությունների՝ Հայաս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տանի Հանրապետության Սահմանադրությանը համապատասխանությունը որոշելու նպատակով դիմել Հայաստանի Հանրապետության սահմանադրական դատարան:</w:t>
      </w:r>
    </w:p>
    <w:p w:rsidR="001F7718" w:rsidRDefault="001F7718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1F7718" w:rsidRPr="000231C9" w:rsidRDefault="001F7718" w:rsidP="001F7718">
      <w:pPr>
        <w:spacing w:line="360" w:lineRule="auto"/>
        <w:ind w:right="-31"/>
        <w:jc w:val="both"/>
        <w:rPr>
          <w:rFonts w:ascii="GHEA Mariam" w:hAnsi="GHEA Mariam" w:cs="Sylfaen"/>
          <w:spacing w:val="-8"/>
          <w:sz w:val="24"/>
          <w:szCs w:val="24"/>
        </w:rPr>
      </w:pPr>
    </w:p>
    <w:p w:rsidR="000231C9" w:rsidRPr="000231C9" w:rsidRDefault="000231C9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3. Հայաստանի Հանրապետության սահմանադրական դատարանի կողմից՝  միջազգային պայմանագրում ամրագրված պարտավորությունները Հայաստանի Հան</w:t>
      </w:r>
      <w:r w:rsidR="001F771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րա</w:t>
      </w:r>
      <w:r w:rsidR="001F771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պետության Սահմանադրությանը համապատասխանող ճանաչելու մասին որոշման առկայության </w:t>
      </w:r>
      <w:r w:rsidR="001F7718">
        <w:rPr>
          <w:rFonts w:ascii="GHEA Mariam" w:hAnsi="GHEA Mariam" w:cs="Sylfaen"/>
          <w:spacing w:val="-8"/>
          <w:sz w:val="24"/>
          <w:szCs w:val="24"/>
          <w:lang w:val="hy-AM"/>
        </w:rPr>
        <w:t>դեպքում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Հանրապետության կառավարության օրենսդրա</w:t>
      </w:r>
      <w:r w:rsidR="001F771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կան նախաձեռնությունը սահմանված կարգով ներկայացնել Հայաստանի Հանրապե</w:t>
      </w:r>
      <w:r w:rsidR="001F771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տության Ազգային ժողով:</w:t>
      </w:r>
    </w:p>
    <w:p w:rsidR="000231C9" w:rsidRDefault="000231C9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4. Հայաստանի Հանրապետության սահմանադրական դատարանում Հայաս</w:t>
      </w:r>
      <w:r w:rsidR="001F771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տանի Հանրապետության կառավարության ներկայացուցիչ նշանակել Հայաստանի Հանրապետության տարածքային կառավարման և ենթակառուցվածքների նախարարի </w:t>
      </w:r>
      <w:r w:rsidRPr="000231C9">
        <w:rPr>
          <w:rFonts w:ascii="GHEA Mariam" w:hAnsi="GHEA Mariam"/>
          <w:spacing w:val="-8"/>
          <w:sz w:val="24"/>
          <w:szCs w:val="24"/>
          <w:lang w:val="hy-AM"/>
        </w:rPr>
        <w:t>տեղակալ Արմեն Սիմոնյանին</w:t>
      </w:r>
      <w:r w:rsidRPr="000231C9">
        <w:rPr>
          <w:rFonts w:ascii="GHEA Mariam" w:hAnsi="GHEA Mariam" w:cs="Sylfaen"/>
          <w:spacing w:val="-8"/>
          <w:sz w:val="24"/>
          <w:szCs w:val="24"/>
          <w:lang w:val="hy-AM"/>
        </w:rPr>
        <w:t>։</w:t>
      </w:r>
    </w:p>
    <w:p w:rsidR="001F7718" w:rsidRPr="001F7718" w:rsidRDefault="001F7718" w:rsidP="000231C9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30"/>
          <w:szCs w:val="24"/>
          <w:lang w:val="hy-AM"/>
        </w:rPr>
      </w:pPr>
    </w:p>
    <w:p w:rsidR="001F7718" w:rsidRPr="00FC14D1" w:rsidRDefault="001F771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F7718" w:rsidRPr="00FC14D1" w:rsidRDefault="001F771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7718" w:rsidRPr="00FC14D1" w:rsidRDefault="001F771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31C9" w:rsidRPr="000231C9" w:rsidRDefault="001F7718" w:rsidP="001F7718">
      <w:pPr>
        <w:pStyle w:val="norm"/>
        <w:spacing w:line="240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0231C9" w:rsidRPr="00000A81" w:rsidRDefault="000231C9" w:rsidP="00206B53">
      <w:pPr>
        <w:jc w:val="center"/>
        <w:rPr>
          <w:rFonts w:ascii="GHEA Mariam" w:hAnsi="GHEA Mariam"/>
          <w:sz w:val="24"/>
          <w:szCs w:val="24"/>
        </w:rPr>
      </w:pPr>
    </w:p>
    <w:p w:rsidR="000231C9" w:rsidRPr="00000A81" w:rsidRDefault="000231C9" w:rsidP="00206B53">
      <w:pPr>
        <w:jc w:val="center"/>
        <w:rPr>
          <w:rFonts w:ascii="GHEA Mariam" w:hAnsi="GHEA Mariam"/>
          <w:sz w:val="24"/>
          <w:szCs w:val="24"/>
        </w:rPr>
      </w:pPr>
    </w:p>
    <w:p w:rsidR="000231C9" w:rsidRPr="00000A81" w:rsidRDefault="000231C9" w:rsidP="00206B53">
      <w:pPr>
        <w:jc w:val="center"/>
        <w:rPr>
          <w:rFonts w:ascii="GHEA Mariam" w:hAnsi="GHEA Mariam"/>
          <w:sz w:val="24"/>
          <w:szCs w:val="24"/>
        </w:rPr>
      </w:pPr>
    </w:p>
    <w:p w:rsidR="000231C9" w:rsidRPr="008E1B5A" w:rsidRDefault="000231C9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0231C9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0231C9" w:rsidSect="000231C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9A7" w:rsidRDefault="00E219A7">
      <w:r>
        <w:separator/>
      </w:r>
    </w:p>
  </w:endnote>
  <w:endnote w:type="continuationSeparator" w:id="0">
    <w:p w:rsidR="00E219A7" w:rsidRDefault="00E2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219A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9A7" w:rsidRDefault="00E219A7">
      <w:r>
        <w:separator/>
      </w:r>
    </w:p>
  </w:footnote>
  <w:footnote w:type="continuationSeparator" w:id="0">
    <w:p w:rsidR="00E219A7" w:rsidRDefault="00E21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77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1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1C9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18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9A7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3C74AE"/>
  <w15:chartTrackingRefBased/>
  <w15:docId w15:val="{E064C81B-9D4B-4D75-A2A9-559C7541F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31C9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0231C9"/>
    <w:rPr>
      <w:b/>
      <w:bCs/>
    </w:rPr>
  </w:style>
  <w:style w:type="character" w:customStyle="1" w:styleId="HeaderChar">
    <w:name w:val="Header Char"/>
    <w:link w:val="Header"/>
    <w:rsid w:val="001F771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1F771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771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2022-02-15T07:10:00Z</dcterms:created>
  <dcterms:modified xsi:type="dcterms:W3CDTF">2022-02-15T07:27:00Z</dcterms:modified>
</cp:coreProperties>
</file>