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C8442" w14:textId="77777777" w:rsidR="00F30856" w:rsidRDefault="00F30856" w:rsidP="009358C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A33067B" w14:textId="48425966" w:rsidR="009358C2" w:rsidRPr="00F30856" w:rsidRDefault="009358C2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4EA0A794" w14:textId="0373541A" w:rsidR="009358C2" w:rsidRPr="00F30856" w:rsidRDefault="00F30856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ԿՈՏԱՅՔԻ ՄԱՐԶԻ ՊՏՂՆԻ ՀԱՄԱՅՆՔԻ ՎԱՐՉԱԿԱՆ ՍԱՀՄԱՆՆԵՐՈՒՄ ԳՏՆՎՈՂ ՈՐՈՇ ՏԱՐԱԾՔՆԵՐԻ ՆԿԱՏՄԱՄԲ ՀԱՆՐՈՒԹՅԱՆ ԳԵՐԱԿԱ ՇԱՀ ՃԱՆԱՉԵԼՈՒ ՄԱՍԻՆ» ՀԱՅԱՍՏԱՆԻ ՀԱՆՐԱՊԵՏՈՒԹՅԱՆ ԿԱՌԱՎԱՐՈՒԹՅԱՆ ՈՐՈՇՄԱՆ </w:t>
      </w:r>
      <w:r w:rsidR="009358C2" w:rsidRPr="00F30856">
        <w:rPr>
          <w:rFonts w:ascii="GHEA Grapalat" w:hAnsi="GHEA Grapalat"/>
          <w:sz w:val="24"/>
          <w:szCs w:val="24"/>
          <w:lang w:val="hy-AM"/>
        </w:rPr>
        <w:t>ՆԱԽԱԳԾԻ</w:t>
      </w:r>
    </w:p>
    <w:p w14:paraId="73A00335" w14:textId="77777777" w:rsidR="009358C2" w:rsidRPr="009358C2" w:rsidRDefault="009358C2" w:rsidP="009358C2">
      <w:pPr>
        <w:jc w:val="center"/>
        <w:rPr>
          <w:rFonts w:ascii="Sylfaen" w:hAnsi="Sylfaen"/>
          <w:sz w:val="28"/>
          <w:szCs w:val="28"/>
          <w:lang w:val="hy-AM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302"/>
        <w:gridCol w:w="2642"/>
        <w:gridCol w:w="68"/>
        <w:gridCol w:w="71"/>
        <w:gridCol w:w="2835"/>
      </w:tblGrid>
      <w:tr w:rsidR="009358C2" w:rsidRPr="00F30856" w14:paraId="61CAB50C" w14:textId="77777777" w:rsidTr="006A3208"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7C6796F3" w14:textId="7313C371" w:rsidR="009358C2" w:rsidRPr="00E43DE9" w:rsidRDefault="00E43DE9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3DE9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2D16E137" w14:textId="03BD7D19" w:rsidR="009358C2" w:rsidRPr="008F2B1A" w:rsidRDefault="00E43DE9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17.09.2020</w:t>
            </w:r>
            <w:r w:rsidR="009358C2" w:rsidRPr="008F2B1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358C2" w:rsidRPr="00F30856" w14:paraId="4B67D7B0" w14:textId="77777777" w:rsidTr="006A3208"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1B434E1E" w14:textId="77777777" w:rsidR="009358C2" w:rsidRPr="00F30856" w:rsidRDefault="009358C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00189DBC" w14:textId="0C8119EF" w:rsidR="009358C2" w:rsidRPr="008F2B1A" w:rsidRDefault="006A320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№01/12869-2020</w:t>
            </w:r>
          </w:p>
        </w:tc>
      </w:tr>
      <w:tr w:rsidR="0065316A" w:rsidRPr="00741883" w14:paraId="09607A52" w14:textId="77777777" w:rsidTr="006A3208">
        <w:trPr>
          <w:trHeight w:val="512"/>
        </w:trPr>
        <w:tc>
          <w:tcPr>
            <w:tcW w:w="4302" w:type="dxa"/>
          </w:tcPr>
          <w:p w14:paraId="6A89457B" w14:textId="0729BDB3" w:rsidR="0065316A" w:rsidRPr="008F2B1A" w:rsidRDefault="0065316A" w:rsidP="008F2B1A">
            <w:pPr>
              <w:tabs>
                <w:tab w:val="left" w:pos="720"/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</w:rPr>
              <w:t>1.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Նախագծի նախաբանում առաջարկում ենք ավելացնել նաև «Հանրության գերակա շահերի ապահովման նպատակով սեփականության օտարման մասին» Հայաստանի Հանրապետության օրենքի 5-րդ հոդվածը և «Հայաստանի Հանրապետության հողային օրենսգրքի» 61-րդ հոդվածը։</w:t>
            </w:r>
          </w:p>
          <w:p w14:paraId="69CA6316" w14:textId="2F3B6BF5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տվյալ հողն ունի գյուղատնտեսական նշանակություն (վարելահող), հետևաբար, ՀՀ կառավարության որոշմամբ հաստատվող պայմանագրով պետք է առաջարկվի Հայաստանի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«Հողային օրեսնգրքի» 7-րդ և 8-րդ հոդվածների դրույթները տվյալ հողի նշանակության փոփոխության հետ կապված։</w:t>
            </w:r>
          </w:p>
        </w:tc>
        <w:tc>
          <w:tcPr>
            <w:tcW w:w="5616" w:type="dxa"/>
            <w:gridSpan w:val="4"/>
          </w:tcPr>
          <w:p w14:paraId="5D18B35B" w14:textId="77777777" w:rsidR="0065316A" w:rsidRPr="006A3208" w:rsidRDefault="0065316A" w:rsidP="008F2B1A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17A59E33" w14:textId="77777777" w:rsidR="0065316A" w:rsidRPr="008F2B1A" w:rsidRDefault="0065316A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 նախագիծն ամբողջությամբ բխում է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«Հանրության գերակա շահերի ապահովման նպատակով սեփականության օտարման մասին» ՀՀ օրենքի 4-րդ և 7-րդ հոդվածներից:</w:t>
            </w:r>
          </w:p>
          <w:p w14:paraId="47B2D2D5" w14:textId="77777777" w:rsidR="0065316A" w:rsidRPr="008F2B1A" w:rsidRDefault="0065316A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324F1A15" w14:textId="77777777" w:rsidR="0065316A" w:rsidRPr="008F2B1A" w:rsidRDefault="0065316A" w:rsidP="00F06BB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Նշյալ հողերի նպատակային նշանակության փոփոխությունը կիրականացվի առանձին գործընթացով:</w:t>
            </w:r>
          </w:p>
          <w:p w14:paraId="325531B3" w14:textId="77777777" w:rsidR="0065316A" w:rsidRPr="00F30856" w:rsidRDefault="0065316A">
            <w:pPr>
              <w:rPr>
                <w:rFonts w:ascii="GHEA Grapalat" w:hAnsi="GHEA Grapalat"/>
                <w:lang w:val="hy-AM"/>
              </w:rPr>
            </w:pPr>
          </w:p>
        </w:tc>
      </w:tr>
      <w:tr w:rsidR="0065316A" w:rsidRPr="00741883" w14:paraId="3BA52B28" w14:textId="77777777" w:rsidTr="006A3208">
        <w:trPr>
          <w:trHeight w:val="458"/>
        </w:trPr>
        <w:tc>
          <w:tcPr>
            <w:tcW w:w="4302" w:type="dxa"/>
          </w:tcPr>
          <w:p w14:paraId="48E769CA" w14:textId="4E0BAAD1" w:rsidR="0065316A" w:rsidRPr="008F2B1A" w:rsidRDefault="0065316A" w:rsidP="008F2B1A">
            <w:pPr>
              <w:tabs>
                <w:tab w:val="left" w:pos="720"/>
                <w:tab w:val="left" w:pos="81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Գտնում ենք, որ 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Նախագծով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և պայմանագրով նախատեսված Հայաստանի Հանրապետության կառավարության 2007 թվականի հունվարի 25-ի № 108-Ն որոշմամբ սահմանված կարգով և նկարագրության արձանագրության օրինակելի ձևի հիման վրա Նախագիծը Պտղնի համայնքի համար կիրառելի չէ, քանի որ վերջինս մշակվել է հաշվի առնելով Երևան քաղաքի Տերյան փողոցի առանձնահատկությունները։ Այս առնչությամբ նշենք նաև, որ Երևան համայնքի և Պտղնի համայնքի հատակագծերը, հողի կադաստրային և շուկայական արժեքները տարբեր են։</w:t>
            </w:r>
          </w:p>
          <w:p w14:paraId="55414A8B" w14:textId="70D24771" w:rsidR="0065316A" w:rsidRPr="00E43DE9" w:rsidRDefault="0065316A" w:rsidP="008F2B1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Միևնույն ժամանակ, եթե վերոնշյալ որոշմամբ սահմանված են այնպիսի դրույթներ, որոնք կիրառելի են նաև 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Պտղնի համայնքի դեպքում, ապա տվյալ դրույթները կարող են նախատեսվել Հայաստանի Հանրապետության 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կառավարության որոշման նոր նախագծով։</w:t>
            </w:r>
          </w:p>
        </w:tc>
        <w:tc>
          <w:tcPr>
            <w:tcW w:w="5616" w:type="dxa"/>
            <w:gridSpan w:val="4"/>
          </w:tcPr>
          <w:p w14:paraId="77FFA6D9" w14:textId="77777777" w:rsidR="0065316A" w:rsidRPr="006A3208" w:rsidRDefault="0065316A" w:rsidP="008F2B1A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25B0BF55" w14:textId="77777777" w:rsidR="0065316A" w:rsidRPr="008F2B1A" w:rsidRDefault="0065316A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Arial LatArm"/>
                <w:sz w:val="24"/>
                <w:szCs w:val="24"/>
                <w:highlight w:val="yellow"/>
                <w:lang w:val="af-ZA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թվականի հունվարի 25-ի № 108-Ն որոշմամբ սահմանված կարգով և նկարագրության արձանագրության օրինակելի ձևով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:</w:t>
            </w:r>
          </w:p>
          <w:p w14:paraId="5208EE27" w14:textId="77777777" w:rsidR="0065316A" w:rsidRPr="00F30856" w:rsidRDefault="0065316A">
            <w:pPr>
              <w:rPr>
                <w:rFonts w:ascii="GHEA Grapalat" w:hAnsi="GHEA Grapalat"/>
                <w:lang w:val="hy-AM"/>
              </w:rPr>
            </w:pPr>
          </w:p>
        </w:tc>
      </w:tr>
      <w:tr w:rsidR="0065316A" w:rsidRPr="00741883" w14:paraId="0CE61BD5" w14:textId="77777777" w:rsidTr="006A3208">
        <w:trPr>
          <w:trHeight w:val="512"/>
        </w:trPr>
        <w:tc>
          <w:tcPr>
            <w:tcW w:w="4302" w:type="dxa"/>
          </w:tcPr>
          <w:p w14:paraId="22B375ED" w14:textId="2C0A2636" w:rsidR="0065316A" w:rsidRPr="00DD7C8B" w:rsidRDefault="0065316A" w:rsidP="00DD7C8B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Կից տրամադրում ենք Նախագծի վերաբերյալ մանրամասն նկատառումներ պարունակող ամփոփ տեղեկանքը։</w:t>
            </w:r>
          </w:p>
          <w:p w14:paraId="38A3ABC2" w14:textId="77777777" w:rsidR="0065316A" w:rsidRPr="00DD7C8B" w:rsidRDefault="0065316A" w:rsidP="00DD7C8B">
            <w:pPr>
              <w:shd w:val="clear" w:color="auto" w:fill="FFFFFF" w:themeFill="background1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DDBD4F" w14:textId="1D3C9819" w:rsidR="0065316A" w:rsidRPr="00DD7C8B" w:rsidRDefault="0065316A" w:rsidP="00DD7C8B">
            <w:pPr>
              <w:shd w:val="clear" w:color="auto" w:fill="FFFFFF" w:themeFill="background1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 1</w:t>
            </w:r>
            <w:r w:rsidRPr="00DD7C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20B46B73" w14:textId="2AAC79C4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Ղեկավարվելով «Հանրության գերակա շահերի ապահովման նպատակով սեփականության օտարման մասին» Հայաստանի Հանրապետության օրենքի (այսուհետ` օրենք) 4-րդ և 7-րդ հոդվածներով՝ Հայաստանի Հանրապետության</w:t>
            </w:r>
            <w:r w:rsidR="008F2B1A" w:rsidRPr="00DD7C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կառավարությունը որոշում է.</w:t>
            </w:r>
          </w:p>
          <w:p w14:paraId="4A7560F7" w14:textId="448AD5E5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D7C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Կոտայքի մարզի Պտղնի համայնքի վարչական սահմաններում գտնվող որոշ տարածքների նկատմամբ հանրության գերակա շահ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ճանաչելու մասին»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նախաբանում ավելացնել նաև «Հանրության գերակա շահերի ապահովման նպատակով սեփականության օտարման մասին» Հայաստանի Հանրապետության օրենքի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br/>
              <w:t>5-րդ հոդվածը Հայաստանի Հանրապետության «Հողային օրենսգրքի» 61-րդ հոդվածը՝ հաշվի առնելով, որ Հայաստանի Հանրապետության կառավարության որոշման 2-րդ կետի 3-րդ մասը բխում է 61-րդ հովածի 3-րդ մասից։</w:t>
            </w:r>
          </w:p>
        </w:tc>
        <w:tc>
          <w:tcPr>
            <w:tcW w:w="5616" w:type="dxa"/>
            <w:gridSpan w:val="4"/>
          </w:tcPr>
          <w:p w14:paraId="06A96122" w14:textId="77777777" w:rsidR="0065316A" w:rsidRPr="006A3208" w:rsidRDefault="0065316A" w:rsidP="008F2B1A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23D3BC28" w14:textId="2B001B7C" w:rsidR="0065316A" w:rsidRPr="008F2B1A" w:rsidRDefault="0065316A" w:rsidP="00F06B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Հայաստանի Հանրապետության կառավարության որոշման նախագծի 2-րդ կետի 3-րդ մասը բխում է «Հանրության գերակա շահերի ապահովման նպատակով սեփականության օտարման մասին ՀՀ օրենքի 7-րդ հոդվածի 2 կետի ե) ենթակետից։</w:t>
            </w:r>
          </w:p>
        </w:tc>
      </w:tr>
      <w:tr w:rsidR="0065316A" w:rsidRPr="00E43DE9" w14:paraId="7487E8E9" w14:textId="77777777" w:rsidTr="006A3208">
        <w:trPr>
          <w:trHeight w:val="512"/>
        </w:trPr>
        <w:tc>
          <w:tcPr>
            <w:tcW w:w="4302" w:type="dxa"/>
          </w:tcPr>
          <w:p w14:paraId="2D826FD9" w14:textId="2AD12E85" w:rsidR="0065316A" w:rsidRPr="00DD7C8B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 2</w:t>
            </w:r>
            <w:r w:rsidRPr="00DD7C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0099ECB" w14:textId="77777777" w:rsidR="0065316A" w:rsidRPr="00DD7C8B" w:rsidRDefault="0065316A" w:rsidP="008F2B1A">
            <w:pPr>
              <w:spacing w:line="360" w:lineRule="auto"/>
              <w:ind w:hanging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Կոտայքի մարզի Պտղնի համայնքում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«Աբովյանի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ԳՍՊԿ-ի նոր կոմպրեսորային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կայանի կառուցում» ծրագրի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(այսուհետ` ծրագիր) իրականացման նպատակով սույն որոշման հավելվածում նշված ՀՀ Կոտայքի մարզի Պտղնի համայնքում գտնվող ֆիզիկական անձանց և համայնքին սեփականության իրավունքով պատկանող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տարածքների նկատմամբ ճանաչել հանրության գերակա շահ հետևյալ հիմնավորումներով` </w:t>
            </w:r>
          </w:p>
          <w:p w14:paraId="6E9A6096" w14:textId="15162B7E" w:rsidR="0065316A" w:rsidRPr="00DD7C8B" w:rsidRDefault="0065316A" w:rsidP="008F2B1A">
            <w:pPr>
              <w:numPr>
                <w:ilvl w:val="1"/>
                <w:numId w:val="2"/>
              </w:numPr>
              <w:tabs>
                <w:tab w:val="clear" w:pos="1440"/>
                <w:tab w:val="left" w:pos="430"/>
                <w:tab w:val="num" w:pos="1320"/>
              </w:tabs>
              <w:spacing w:line="360" w:lineRule="auto"/>
              <w:ind w:left="0" w:hanging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ծրագիրն ունի համապետական կարևոր ռազմավարական նշանակություն, քանի որ նպաստում է էներգետիկ անվտանգության մակարդակի բարձրացմանը և սպառողների հուսալի ու անվտանգ գազամատակարարման ապահովմանը,</w:t>
            </w:r>
            <w:r w:rsidR="008F2B1A" w:rsidRPr="00DD7C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7C8B">
              <w:rPr>
                <w:rFonts w:ascii="GHEA Grapalat" w:hAnsi="GHEA Grapalat"/>
                <w:sz w:val="24"/>
                <w:szCs w:val="24"/>
                <w:lang w:val="hy-AM"/>
              </w:rPr>
              <w:t>ծրագրի իրականացման շահը գերակայում է օտարվող սեփականության սեփականատերերի շահերից և ծրագրի արդյունավետ իրականացումը չի կարող ապահովվել` առանց սույն որոշման հավելվածում նշված տարածքների օտարման, քանի որ հողամասերի վրա կատարվող աշխատանքները հանդիսանում են գազամատակարարման համակարգի անբաժան տեխնոլոգիական մասերը:</w:t>
            </w:r>
          </w:p>
        </w:tc>
        <w:tc>
          <w:tcPr>
            <w:tcW w:w="5616" w:type="dxa"/>
            <w:gridSpan w:val="4"/>
          </w:tcPr>
          <w:p w14:paraId="29BDE1B0" w14:textId="726EE4F9" w:rsidR="0065316A" w:rsidRPr="006A3208" w:rsidRDefault="0065316A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65316A" w:rsidRPr="00E43DE9" w14:paraId="068A344B" w14:textId="77777777" w:rsidTr="006A3208">
        <w:trPr>
          <w:trHeight w:val="512"/>
        </w:trPr>
        <w:tc>
          <w:tcPr>
            <w:tcW w:w="4302" w:type="dxa"/>
          </w:tcPr>
          <w:p w14:paraId="67CA271A" w14:textId="3546A761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8F2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F2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64EA8">
              <w:rPr>
                <w:rFonts w:ascii="Cambria Math" w:hAnsi="Cambria Math" w:cs="Cambria Math"/>
                <w:sz w:val="24"/>
                <w:szCs w:val="24"/>
              </w:rPr>
              <w:t xml:space="preserve"> 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ՀՀ Կոտայքի մարզի Պտղնի համայնքում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«Աբովյանի ԳՍՊԿ-ի նոր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կոմպրեսորային կայանի կառուցում» ծրագրի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անվանման մեջ կիրառված «ԳՍՊԿ» հապավումը առաջարկում ենք կամ սահմանել հապավումներով կամ գրել բացված տարբերակով։</w:t>
            </w:r>
          </w:p>
        </w:tc>
        <w:tc>
          <w:tcPr>
            <w:tcW w:w="5616" w:type="dxa"/>
            <w:gridSpan w:val="4"/>
          </w:tcPr>
          <w:p w14:paraId="435DF4EE" w14:textId="797258CC" w:rsidR="0065316A" w:rsidRPr="006A3208" w:rsidRDefault="0065316A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65316A" w:rsidRPr="00741883" w14:paraId="536B72F6" w14:textId="77777777" w:rsidTr="006A3208">
        <w:trPr>
          <w:trHeight w:val="512"/>
        </w:trPr>
        <w:tc>
          <w:tcPr>
            <w:tcW w:w="4302" w:type="dxa"/>
          </w:tcPr>
          <w:p w14:paraId="3F6936AA" w14:textId="5C262D0B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lastRenderedPageBreak/>
              <w:t xml:space="preserve">2.2. Անհրաժեշտ է լրացուցիչ հստակեցնել, թե ՀՀ Կոտայքի մարզի Պտղնի համայնքում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կառուցվելիք նոր կոմպրեսորային կայանից բացի արդյո՞ք նախատեսվում է այլ ենթակառուցվածքների կառուցում, եթե այո՛ ապա անհրաժեշտ է լրացուցիչ տրամադրել կառուցվող ենթակառուցվածների նախագծերը՝ հաշվի առնելով, որ տվյալ հողն ունի գյուղատնտեսական նշանակություն (վարելահող), հետևաբար կառավարության որոշմամբ հաստատվող պայմանագրով պետք է նախատեսվի տվյալ հողի նշանակության փոփոխության հետ կապված Հայաստանի Հանրապետության «Հողային օրեսնգրքի» 7-րդ և 8-րդ հոդվածներով նախատեսված պայմանները։</w:t>
            </w:r>
          </w:p>
        </w:tc>
        <w:tc>
          <w:tcPr>
            <w:tcW w:w="5616" w:type="dxa"/>
            <w:gridSpan w:val="4"/>
          </w:tcPr>
          <w:p w14:paraId="4346758F" w14:textId="77777777" w:rsidR="0065316A" w:rsidRPr="006A3208" w:rsidRDefault="0065316A" w:rsidP="008F2B1A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ընդունվել:</w:t>
            </w:r>
          </w:p>
          <w:p w14:paraId="6AB596EA" w14:textId="0118CD10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Նոր կոմպրեսորային կայանից բացի չի նախատեսվում այլ</w:t>
            </w:r>
            <w:r w:rsidRPr="008F2B1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 կառուցում:</w:t>
            </w:r>
          </w:p>
        </w:tc>
      </w:tr>
      <w:tr w:rsidR="0065316A" w:rsidRPr="00741883" w14:paraId="79C04B79" w14:textId="77777777" w:rsidTr="006A3208">
        <w:trPr>
          <w:trHeight w:val="512"/>
        </w:trPr>
        <w:tc>
          <w:tcPr>
            <w:tcW w:w="4302" w:type="dxa"/>
          </w:tcPr>
          <w:p w14:paraId="2A4C34AE" w14:textId="1805E59E" w:rsidR="0065316A" w:rsidRPr="008F2B1A" w:rsidRDefault="0065316A" w:rsidP="008F2B1A">
            <w:pPr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8F2B1A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8F2B1A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="00C64EA8" w:rsidRPr="00C64EA8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 xml:space="preserve">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Ըստ տրամադրված համապատասխան աղյուսակի ֆիզիկական անձինք չորսն են` Հովհաննիսյան Դիանա Վարդանի (օտարման ենթակա գյուղատնտեսական նշանակության հողատարածքի չափը՝ 26685 մ² (2.6685 հա)), Վիրաբյան Հակոբ Առաքելի (օտարման ենթակա գյուղատնտեսական նշանակության արոտավայրի չափը՝ 1314,7 մ² (0,13 հա)), Վիրաբյան Աշոտ Առաքելի (օտարման ենթակա գյուղատնտեսական նշանակության հողատարածքի չափը՝ 9697</w:t>
            </w:r>
            <w:r w:rsidRPr="008F2B1A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5 մ² (0</w:t>
            </w:r>
            <w:r w:rsidRPr="008F2B1A">
              <w:rPr>
                <w:rFonts w:ascii="GHEA Grapalat" w:hAnsi="GHEA Grapalat" w:cs="Cambria Math"/>
                <w:sz w:val="24"/>
                <w:szCs w:val="24"/>
                <w:lang w:val="hy-AM"/>
              </w:rPr>
              <w:t>,9697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հա)), և մեկ անհայտ սեփականատեր (օտարման ենթակա բնակավայրի տարածքի չափը՝ 412 մ² (0,0412 հա)), ընդհանուր օտարման ենթակա 56312 մ² (5,6312 հա) տարածքի 38094 մ² (3,8094 հա) մակերեսը պատկանում է ֆիզիկական անձանց, իսկ մնացած օտարման ենթակա հողատարածքի 18,218 մ² (1,8218 հա) տարածքը պատկանում է Պտղնու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համայնքապետարանին, ընդ որում Պտղնի համայնքի ամբողջ մակերեսը կազմում է 808 հա, հեռավորությունը մայրաքաղաքից</w:t>
            </w:r>
            <w:r w:rsidRPr="008F2B1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՝ 12 կմ։  Հաշվի առնելով վերոգրյալը՝ ցանկալի է լրացուցիչ պարզաբանել արդյո՞ք իրականացվել են հարցումներ/իրազեկման աշխատանքներ օտարվող սեփականության սեփականատերերի հետ և արդյո՞ք վերջիններիս տեղեկացվել է օտարվող սեփականության դիմաց փոխհատուցման պայմանների մասին: Ինչպիսի՞ նախնական պայմանավորվածություններ կան օտարվող սեփականության սեփականատերերի հետ վերջիններիս սեփականության նկատմամբ հանրության գերակա շահ ճանաչելու առումով՝ հաշվի առնելով 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«Հանրության գերակա շահերի ապահովման նպատակով սեփականության օտարման մասին» ՀՀ օրենքի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11-րդ հոդվածը:</w:t>
            </w:r>
          </w:p>
        </w:tc>
        <w:tc>
          <w:tcPr>
            <w:tcW w:w="5616" w:type="dxa"/>
            <w:gridSpan w:val="4"/>
          </w:tcPr>
          <w:p w14:paraId="160D03D6" w14:textId="385D0AE2" w:rsidR="0065316A" w:rsidRPr="006A3208" w:rsidRDefault="006A3208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Arial LatArm"/>
                <w:b/>
                <w:bCs/>
                <w:sz w:val="24"/>
                <w:szCs w:val="24"/>
                <w:lang w:val="hy-AM"/>
              </w:rPr>
            </w:pPr>
            <w:r w:rsidRPr="00741883">
              <w:rPr>
                <w:rFonts w:ascii="GHEA Grapalat" w:hAnsi="GHEA Grapalat" w:cs="Arial LatArm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65316A" w:rsidRPr="006A3208">
              <w:rPr>
                <w:rFonts w:ascii="GHEA Grapalat" w:hAnsi="GHEA Grapalat" w:cs="Arial LatArm"/>
                <w:b/>
                <w:bCs/>
                <w:sz w:val="24"/>
                <w:szCs w:val="24"/>
                <w:lang w:val="hy-AM"/>
              </w:rPr>
              <w:t>նդունվել է:</w:t>
            </w:r>
          </w:p>
          <w:p w14:paraId="0C58D8DA" w14:textId="77777777" w:rsidR="0065316A" w:rsidRPr="008F2B1A" w:rsidRDefault="0065316A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Arial LatArm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«Գազպրոմ Արմենիա» ՓԲԸ-ի կողմից օտարվող հողատարածքների սեփականատերերը տեղեկացվել են, որոնց վերաբերյալ ստացվել են համայնքի ղեկավարի գրություններ՝ գնային առաջարկներով: </w:t>
            </w:r>
          </w:p>
          <w:p w14:paraId="007A955A" w14:textId="77777777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316A" w:rsidRPr="00741883" w14:paraId="66F90112" w14:textId="77777777" w:rsidTr="006A3208">
        <w:trPr>
          <w:trHeight w:val="512"/>
        </w:trPr>
        <w:tc>
          <w:tcPr>
            <w:tcW w:w="4302" w:type="dxa"/>
          </w:tcPr>
          <w:p w14:paraId="09FF945F" w14:textId="79AAFD75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2.4. Լրացուցիչ անհրաժեշտ է 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ստանալ ՀՀ արտակարգ իրավիճակների նախարարության կարծիքը ծրագրի իրականացման արդյունքում տարածաշրջանի անվտանգության երաշխիքների տրամադրման վերաբերյալ։</w:t>
            </w:r>
          </w:p>
        </w:tc>
        <w:tc>
          <w:tcPr>
            <w:tcW w:w="5616" w:type="dxa"/>
            <w:gridSpan w:val="4"/>
          </w:tcPr>
          <w:p w14:paraId="4BDA0951" w14:textId="6A76AF48" w:rsidR="008F2B1A" w:rsidRPr="006A3208" w:rsidRDefault="008F2B1A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14:paraId="396F320F" w14:textId="7FAA85C0" w:rsidR="0065316A" w:rsidRPr="008F2B1A" w:rsidRDefault="0065316A" w:rsidP="008F2B1A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ՀՀ արտակարգ իրավիճակների նախարարության կարծիքն առկա է: </w:t>
            </w:r>
          </w:p>
          <w:p w14:paraId="6B7E4A65" w14:textId="77777777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316A" w:rsidRPr="00741883" w14:paraId="6AEF452B" w14:textId="77777777" w:rsidTr="006A3208">
        <w:trPr>
          <w:trHeight w:val="512"/>
        </w:trPr>
        <w:tc>
          <w:tcPr>
            <w:tcW w:w="4302" w:type="dxa"/>
          </w:tcPr>
          <w:p w14:paraId="2A65297D" w14:textId="77777777" w:rsidR="0065316A" w:rsidRPr="00DD7C8B" w:rsidRDefault="0065316A" w:rsidP="008F2B1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 1</w:t>
            </w:r>
            <w:r w:rsidRPr="00DD7C8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DD7C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5F55CBB" w14:textId="77777777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 որ՝ </w:t>
            </w:r>
          </w:p>
          <w:p w14:paraId="30F32DE1" w14:textId="77777777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6) սույն որոշմամբ՝</w:t>
            </w:r>
            <w:r w:rsidRPr="008F2B1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</w:t>
            </w:r>
            <w:r w:rsidRPr="008F2B1A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Հայաստանի Հանրապետության կառավարության 2007 թվականի հունվարի 25-ի № 108-Ն որոշմամբ սահմանված կարգով և նկարագրության արձանագրության օրինակելի ձևով։</w:t>
            </w:r>
          </w:p>
          <w:p w14:paraId="7C33D033" w14:textId="52D7F0C9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1.1</w:t>
            </w:r>
            <w:r w:rsidRPr="008F2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64EA8" w:rsidRPr="00C64EA8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Գտնում ենք, որ նպատակահարմար չէ տվյալ նախագծի և պայմանագրի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շրջանակներում հղում անել 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2007 թվականի հունվարի 25-ի № 108-Ն որոշմամբ սահմանված կարգով և նկարագրության արձանագրության օրինակելի ձևի, այն է՝ </w:t>
            </w:r>
            <w:r w:rsidRPr="008F2B1A">
              <w:rPr>
                <w:rFonts w:ascii="GHEA Grapalat" w:hAnsi="GHEA Grapalat" w:cs="SylfaenRegular"/>
                <w:b/>
                <w:sz w:val="24"/>
                <w:szCs w:val="24"/>
                <w:lang w:val="hy-AM"/>
              </w:rPr>
              <w:t>Երևան քաղաքի վարչական սահմաններում որոշ տարածքներում բացառիկ</w:t>
            </w:r>
            <w:r w:rsidRPr="008F2B1A">
              <w:rPr>
                <w:rFonts w:ascii="GHEA Grapalat" w:hAnsi="GHEA Grapalat" w:cs="SylfaenRegular"/>
                <w:sz w:val="24"/>
                <w:szCs w:val="24"/>
                <w:lang w:val="hy-AM"/>
              </w:rPr>
              <w:t>` գերակա</w:t>
            </w:r>
            <w:r w:rsidRPr="008F2B1A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8F2B1A">
              <w:rPr>
                <w:rFonts w:ascii="GHEA Grapalat" w:hAnsi="GHEA Grapalat" w:cs="SylfaenRegular"/>
                <w:sz w:val="24"/>
                <w:szCs w:val="24"/>
                <w:lang w:val="hy-AM"/>
              </w:rPr>
              <w:t>հանրային շահ ճանաչելու, գերակա հանրային շահ ճանաչված տարածքներում առկա</w:t>
            </w:r>
            <w:r w:rsidRPr="008F2B1A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8F2B1A">
              <w:rPr>
                <w:rFonts w:ascii="GHEA Grapalat" w:hAnsi="GHEA Grapalat" w:cs="SylfaenRegular"/>
                <w:sz w:val="24"/>
                <w:szCs w:val="24"/>
                <w:lang w:val="hy-AM"/>
              </w:rPr>
              <w:t>սեփականության օբյեկտների նկարագրության արձանագրության կազմման կարգը</w:t>
            </w:r>
            <w:r w:rsidRPr="008F2B1A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8F2B1A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նկարագրության արձանագրության օրինակելի ձևը հաստատելու մասին ՀՀ կառավարության որոշումը՝ հաշվի առնելով, որ </w:t>
            </w:r>
          </w:p>
          <w:p w14:paraId="6AC72EF5" w14:textId="77777777" w:rsidR="0065316A" w:rsidRPr="008F2B1A" w:rsidRDefault="0065316A" w:rsidP="008F2B1A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-տվյալ իրավական ակտը վերաբերում է մասնավորապես Երևան համայնքին, իսկ օտարվող հողը գտնվում է Կոտայքի մարզի Պտղնի համայնքի ենթակայության տակ։</w:t>
            </w:r>
          </w:p>
          <w:p w14:paraId="24AE5881" w14:textId="766165B6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-Երևան համայքնի Տերյան փողոցում առկա էին օտարման գործընթացի որոշակի սուբյեկտիվ մոտեցումներ կապված՝ մասնավոր դեպքերի հետ, ինչպես նաև Երևան համայնքի և Պտղնի համայնքի հատակագծերի, հողի կադաստրային և շուկայական արժեքների հետ կապված, որոնք էապես տարբերվում են իրարից և որոնք հաշվի են առնվել Երևան համայքնի նշված որոշումը մշակելու և հաստատելու ժամանակ։ Եթե Պտղնի համայնքում նույնպես առկա են մասնավոր դեպքեր կամ որոշակի առանձնահատկություններ, որոնք պետք է նախատեսել ՀՀ կառավարության որոշման նախագծով, ապա անհրաժեշտ է մշակել ՀՀ կառավարության որոշման նոր նախագիծ, անգամ եթե դրանում լինեն մոտեցումների որոշակի նմանություններ։</w:t>
            </w:r>
          </w:p>
        </w:tc>
        <w:tc>
          <w:tcPr>
            <w:tcW w:w="5616" w:type="dxa"/>
            <w:gridSpan w:val="4"/>
          </w:tcPr>
          <w:p w14:paraId="51356B79" w14:textId="4DD8806B" w:rsidR="0065316A" w:rsidRPr="006A3208" w:rsidRDefault="0065316A" w:rsidP="008F2B1A">
            <w:pPr>
              <w:spacing w:line="360" w:lineRule="auto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0968E42A" w14:textId="77777777" w:rsidR="00C64EA8" w:rsidRPr="008F2B1A" w:rsidRDefault="00C64EA8" w:rsidP="00C64EA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Arial LatArm"/>
                <w:sz w:val="24"/>
                <w:szCs w:val="24"/>
                <w:highlight w:val="yellow"/>
                <w:lang w:val="af-ZA"/>
              </w:rPr>
            </w:pP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թվականի հունվարի 25-ի № 108-Ն որոշմամբ սահմանված կարգով և նկարագրության արձանագրության օրինակելի ձևով</w:t>
            </w:r>
            <w:r w:rsidRPr="008F2B1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:</w:t>
            </w:r>
          </w:p>
          <w:p w14:paraId="641DEBE3" w14:textId="0444747C" w:rsidR="00C64EA8" w:rsidRPr="00C64EA8" w:rsidRDefault="00C64EA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65316A" w:rsidRPr="00741883" w14:paraId="4321AFEE" w14:textId="77777777" w:rsidTr="006A3208">
        <w:trPr>
          <w:trHeight w:val="512"/>
        </w:trPr>
        <w:tc>
          <w:tcPr>
            <w:tcW w:w="4302" w:type="dxa"/>
          </w:tcPr>
          <w:p w14:paraId="05D51933" w14:textId="77777777" w:rsidR="0065316A" w:rsidRPr="00DD7C8B" w:rsidRDefault="0065316A" w:rsidP="008F2B1A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Դիտողություն 2</w:t>
            </w:r>
            <w:r w:rsidRPr="00DD7C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5C50B59" w14:textId="6313090E" w:rsidR="0065316A" w:rsidRPr="00C64EA8" w:rsidRDefault="0065316A" w:rsidP="008F2B1A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Ձեռք բերողը պարտավորվում է Օրենքով, Որոշմամբ և Պայմանագրով սահմանված կարգով </w:t>
            </w:r>
            <w:r w:rsidRPr="008F2B1A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ու ժամկետներում Օտարվող տարածքներում իրականացնել </w:t>
            </w:r>
            <w:r w:rsidRPr="008F2B1A">
              <w:rPr>
                <w:rFonts w:ascii="GHEA Grapalat" w:hAnsi="GHEA Grapalat" w:cs="Cambria Math"/>
                <w:b/>
                <w:bCs/>
                <w:sz w:val="24"/>
                <w:szCs w:val="24"/>
                <w:u w:val="single"/>
                <w:lang w:val="hy-AM"/>
              </w:rPr>
              <w:t>սեփականության</w:t>
            </w:r>
            <w:r w:rsidRPr="008F2B1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օտարման գործընթացը։</w:t>
            </w:r>
          </w:p>
          <w:p w14:paraId="0695106E" w14:textId="6C4F5A64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2.1</w:t>
            </w:r>
            <w:r w:rsidRPr="008F2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64EA8" w:rsidRPr="00C64EA8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անհրաժեշտ է պարզաբանել, թե սեփականության օտարման գործընթացն ի՞նչ արժեքով է իրականացվելու, մասնավորապես շուկայական գնով, թե՞ կադաստրային արժեքով, և ի՞նչ կազմակերպություն կամ մարմին է իրականացնելու օտարվող սեփականության գնահատման գործըթացը, հաշվի առնելով 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«Հանրության գերակա շահերի ապահովման նպատակով սեփականության օտարման մասին» Հայաստանի Հանրապետության օրենքի 11-րդ հոդվածը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616" w:type="dxa"/>
            <w:gridSpan w:val="4"/>
          </w:tcPr>
          <w:p w14:paraId="4AC20D92" w14:textId="4D1D3D73" w:rsidR="00C64EA8" w:rsidRPr="006A3208" w:rsidRDefault="00C64EA8" w:rsidP="008F2B1A">
            <w:pPr>
              <w:pStyle w:val="1"/>
              <w:spacing w:after="0" w:line="360" w:lineRule="auto"/>
              <w:ind w:left="0"/>
              <w:jc w:val="both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6C949F4B" w14:textId="651DFEBA" w:rsidR="0065316A" w:rsidRPr="00C64EA8" w:rsidRDefault="0065316A" w:rsidP="008F2B1A">
            <w:pPr>
              <w:pStyle w:val="1"/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4EA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«Հանրության գերակա շահերի ապահովման նպատակով սեփականության օտարման մասին» ՀՀ օրենքի 11-րդ հոդվածը հստակ սահմանում է </w:t>
            </w:r>
            <w:r w:rsidRPr="00C64EA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lastRenderedPageBreak/>
              <w:t xml:space="preserve">ինչպես է իրականացվում </w:t>
            </w:r>
            <w:r w:rsidRPr="00C64EA8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հանրության գերակա շահերի ապահովման նպատակով օտարվող սեփականության դիմաց փոխհատուցման տրամադրումը և </w:t>
            </w:r>
            <w:r w:rsidRPr="00C64EA8">
              <w:rPr>
                <w:rFonts w:ascii="GHEA Grapalat" w:hAnsi="GHEA Grapalat" w:cs="Sylfaen"/>
                <w:sz w:val="24"/>
                <w:szCs w:val="24"/>
                <w:lang w:val="hy-AM"/>
              </w:rPr>
              <w:t>Ձեռք բերողը պարտավորվում է Օրենքով, Որոշմամբ և Պայմանագրով սահմանված կարգով ու ժամկետներում Օտարվող տարածքներում իրականացնել սեփականության օտարման գործընթացը:</w:t>
            </w:r>
          </w:p>
          <w:p w14:paraId="6F7A5527" w14:textId="77777777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316A" w:rsidRPr="00E43DE9" w14:paraId="0F107468" w14:textId="77777777" w:rsidTr="006A3208">
        <w:trPr>
          <w:trHeight w:val="512"/>
        </w:trPr>
        <w:tc>
          <w:tcPr>
            <w:tcW w:w="4302" w:type="dxa"/>
          </w:tcPr>
          <w:p w14:paraId="2FC78BDC" w14:textId="34705E53" w:rsidR="0065316A" w:rsidRPr="00DD7C8B" w:rsidRDefault="0065316A" w:rsidP="008F2B1A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DD7C8B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Դիտողություն 3</w:t>
            </w:r>
            <w:r w:rsidRPr="00DD7C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52A7346F" w14:textId="55DF6966" w:rsidR="0065316A" w:rsidRPr="008F2B1A" w:rsidRDefault="0065316A" w:rsidP="008F2B1A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Ձեռք բերողը պարտավոր է </w:t>
            </w:r>
            <w:r w:rsidRPr="008F2B1A">
              <w:rPr>
                <w:rFonts w:ascii="GHEA Grapalat" w:hAnsi="GHEA Grapalat" w:cs="Cambria Math"/>
                <w:b/>
                <w:bCs/>
                <w:sz w:val="24"/>
                <w:szCs w:val="24"/>
                <w:u w:val="single"/>
                <w:lang w:val="hy-AM"/>
              </w:rPr>
              <w:t>կատարել</w:t>
            </w:r>
            <w:r w:rsidRPr="008F2B1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հանրության կարիքների համար սեփականությունն օտարելու գործընթացի ընթացքում առաջացած ծախսերը։</w:t>
            </w:r>
          </w:p>
          <w:p w14:paraId="533396DB" w14:textId="73935DD6" w:rsidR="0065316A" w:rsidRPr="008F2B1A" w:rsidRDefault="0065316A" w:rsidP="00DD7C8B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8F2B1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1. Առաջարկում ենք «</w:t>
            </w:r>
            <w:r w:rsidRPr="008F2B1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կատարել»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եզրույթը փոխարինել «փոխհատուցել» բառով, ինչպես նաև անհրաժեշտ է լրացուցիչ սահմանել փոխհատուցման ծախսը։</w:t>
            </w:r>
          </w:p>
        </w:tc>
        <w:tc>
          <w:tcPr>
            <w:tcW w:w="5616" w:type="dxa"/>
            <w:gridSpan w:val="4"/>
          </w:tcPr>
          <w:p w14:paraId="185EFCAF" w14:textId="58A87C58" w:rsidR="0065316A" w:rsidRPr="006A3208" w:rsidRDefault="0065316A" w:rsidP="008F2B1A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922E4F" w:rsidRPr="00F30856" w14:paraId="709D310F" w14:textId="77777777" w:rsidTr="006275FC"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41E716EE" w14:textId="1A9C3E32" w:rsidR="00922E4F" w:rsidRPr="008F2B1A" w:rsidRDefault="007C5B7B" w:rsidP="007C5B7B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967726A" w14:textId="149FD884" w:rsidR="00922E4F" w:rsidRPr="008F2B1A" w:rsidRDefault="007C5B7B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20.08.2020</w:t>
            </w:r>
            <w:r w:rsidR="00922E4F" w:rsidRPr="008F2B1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22E4F" w:rsidRPr="00F30856" w14:paraId="3CCD2404" w14:textId="77777777" w:rsidTr="006275FC"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39438431" w14:textId="77777777" w:rsidR="00922E4F" w:rsidRPr="00F30856" w:rsidRDefault="00922E4F" w:rsidP="00922E4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6E333034" w14:textId="4193E2BE" w:rsidR="00922E4F" w:rsidRPr="006A3208" w:rsidRDefault="006A320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>01/11-1/12455-2020</w:t>
            </w:r>
          </w:p>
        </w:tc>
      </w:tr>
      <w:tr w:rsidR="0065316A" w:rsidRPr="00F30856" w14:paraId="0F7167EC" w14:textId="77777777" w:rsidTr="006A3208">
        <w:trPr>
          <w:trHeight w:val="593"/>
        </w:trPr>
        <w:tc>
          <w:tcPr>
            <w:tcW w:w="4302" w:type="dxa"/>
          </w:tcPr>
          <w:p w14:paraId="24EB814D" w14:textId="39BCCA39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2B1A">
              <w:rPr>
                <w:rFonts w:ascii="GHEA Grapalat" w:hAnsi="GHEA Grapalat"/>
                <w:sz w:val="24"/>
                <w:szCs w:val="24"/>
              </w:rPr>
              <w:t>1.</w:t>
            </w:r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616" w:type="dxa"/>
            <w:gridSpan w:val="4"/>
          </w:tcPr>
          <w:p w14:paraId="27980E82" w14:textId="77777777" w:rsidR="0065316A" w:rsidRPr="00F30856" w:rsidRDefault="0065316A" w:rsidP="00922E4F">
            <w:pPr>
              <w:rPr>
                <w:rFonts w:ascii="GHEA Grapalat" w:hAnsi="GHEA Grapalat"/>
                <w:lang w:val="hy-AM"/>
              </w:rPr>
            </w:pPr>
          </w:p>
        </w:tc>
      </w:tr>
      <w:tr w:rsidR="007C5B7B" w:rsidRPr="00F30856" w14:paraId="4A3D3914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10ECAD0" w14:textId="7CEE2E8E" w:rsidR="007C5B7B" w:rsidRPr="008F2B1A" w:rsidRDefault="007C5B7B" w:rsidP="000B03A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3F87726B" w14:textId="5C0F0E4F" w:rsidR="007C5B7B" w:rsidRPr="008F2B1A" w:rsidRDefault="00E66D0E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25.08.2020թ.</w:t>
            </w:r>
          </w:p>
        </w:tc>
      </w:tr>
      <w:tr w:rsidR="007C5B7B" w:rsidRPr="00F30856" w14:paraId="1F60BE9C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4F51C66B" w14:textId="77777777" w:rsidR="007C5B7B" w:rsidRPr="008F2B1A" w:rsidRDefault="007C5B7B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0F35D609" w14:textId="37D961FE" w:rsidR="007C5B7B" w:rsidRPr="006A3208" w:rsidRDefault="006A320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>1/02.5</w:t>
            </w:r>
            <w:r w:rsidR="006275FC">
              <w:rPr>
                <w:rFonts w:ascii="GHEA Grapalat" w:hAnsi="GHEA Grapalat"/>
                <w:sz w:val="24"/>
                <w:szCs w:val="24"/>
              </w:rPr>
              <w:t>/9246-2020</w:t>
            </w:r>
          </w:p>
        </w:tc>
      </w:tr>
      <w:tr w:rsidR="0065316A" w:rsidRPr="00F30856" w14:paraId="47C523FE" w14:textId="77777777" w:rsidTr="006A3208">
        <w:trPr>
          <w:trHeight w:val="620"/>
        </w:trPr>
        <w:tc>
          <w:tcPr>
            <w:tcW w:w="4302" w:type="dxa"/>
          </w:tcPr>
          <w:p w14:paraId="5247C95C" w14:textId="01E66F7B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2B1A">
              <w:rPr>
                <w:rFonts w:ascii="GHEA Grapalat" w:hAnsi="GHEA Grapalat"/>
                <w:sz w:val="24"/>
                <w:szCs w:val="24"/>
              </w:rPr>
              <w:t>1.</w:t>
            </w:r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2B1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616" w:type="dxa"/>
            <w:gridSpan w:val="4"/>
          </w:tcPr>
          <w:p w14:paraId="77BDCF43" w14:textId="77777777" w:rsidR="0065316A" w:rsidRPr="008F2B1A" w:rsidRDefault="0065316A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66D0E" w:rsidRPr="00F30856" w14:paraId="2B25F714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AA026DF" w14:textId="77777777" w:rsidR="00E66D0E" w:rsidRPr="008F2B1A" w:rsidRDefault="00E66D0E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39661D" w14:textId="4F0AA1A4" w:rsidR="00E66D0E" w:rsidRPr="008F2B1A" w:rsidRDefault="00E66D0E" w:rsidP="00C64EA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20F2C5E" w14:textId="215A8849" w:rsidR="00E66D0E" w:rsidRPr="008F2B1A" w:rsidRDefault="00E66D0E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01.09.2020թ.</w:t>
            </w:r>
          </w:p>
        </w:tc>
      </w:tr>
      <w:tr w:rsidR="00E66D0E" w:rsidRPr="00F30856" w14:paraId="1558B984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6801B09C" w14:textId="77777777" w:rsidR="00E66D0E" w:rsidRPr="008F2B1A" w:rsidRDefault="00E66D0E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23E14D21" w14:textId="4E833584" w:rsidR="00E66D0E" w:rsidRPr="006275FC" w:rsidRDefault="006275FC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>01//5306-2020</w:t>
            </w:r>
          </w:p>
        </w:tc>
      </w:tr>
      <w:tr w:rsidR="003D5BA7" w:rsidRPr="00E66D0E" w14:paraId="70CD9446" w14:textId="77777777" w:rsidTr="006A3208">
        <w:trPr>
          <w:trHeight w:val="620"/>
        </w:trPr>
        <w:tc>
          <w:tcPr>
            <w:tcW w:w="4302" w:type="dxa"/>
          </w:tcPr>
          <w:p w14:paraId="21139A1A" w14:textId="3AE5A696" w:rsidR="003D5BA7" w:rsidRPr="008F2B1A" w:rsidRDefault="003D5BA7" w:rsidP="008F2B1A">
            <w:pPr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Առարկություններ չկան:</w:t>
            </w:r>
          </w:p>
          <w:p w14:paraId="080B9C75" w14:textId="77777777" w:rsidR="003D5BA7" w:rsidRPr="008F2B1A" w:rsidRDefault="003D5BA7" w:rsidP="008F2B1A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F2B1A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Միաժամանակ հայտնում եմ, որ Հրազդան գետի ձախ ափին առկա են սողանքային երևույթներ, որոնք հարակից են վերոնշյալ տարածքի</w:t>
            </w:r>
            <w:r w:rsidRPr="008F2B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ն:</w:t>
            </w:r>
          </w:p>
          <w:p w14:paraId="7A51299F" w14:textId="407DF325" w:rsidR="003D5BA7" w:rsidRPr="008F2B1A" w:rsidRDefault="003D5BA7" w:rsidP="00DD7C8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B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 վերոգրյալը, ինչպես նաև կայանի կառուցման համար նախատեսվող տեղանքի երկրաբանական </w:t>
            </w:r>
            <w:r w:rsidRPr="008F2B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առանձնահատկությունները, առաջարկում եմ նախքան կայանի կառուցումն իրականացնել տեղանքի մասնագիտական ուսումնասիրություններ։</w:t>
            </w:r>
          </w:p>
        </w:tc>
        <w:tc>
          <w:tcPr>
            <w:tcW w:w="5616" w:type="dxa"/>
            <w:gridSpan w:val="4"/>
          </w:tcPr>
          <w:p w14:paraId="7BD9E25A" w14:textId="5CD072A5" w:rsidR="003D5BA7" w:rsidRPr="006A3208" w:rsidRDefault="003D5BA7" w:rsidP="00C64EA8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4C4D68" w:rsidRPr="00E66D0E" w14:paraId="7F4034BC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11DB20B2" w14:textId="61C5C278" w:rsidR="004C4D68" w:rsidRPr="006275FC" w:rsidRDefault="006275FC" w:rsidP="00741883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կրթության</w:t>
            </w:r>
            <w:proofErr w:type="spellEnd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գիտության</w:t>
            </w:r>
            <w:proofErr w:type="spellEnd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proofErr w:type="spellEnd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proofErr w:type="spellEnd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proofErr w:type="spellEnd"/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1E8213D9" w14:textId="109F396D" w:rsidR="004C4D68" w:rsidRPr="000B03A0" w:rsidRDefault="004C4D68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19.08.2020թ.</w:t>
            </w:r>
          </w:p>
        </w:tc>
      </w:tr>
      <w:tr w:rsidR="004C4D68" w:rsidRPr="00E66D0E" w14:paraId="6B40BC64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60D6F171" w14:textId="77777777" w:rsidR="004C4D68" w:rsidRPr="000B03A0" w:rsidRDefault="004C4D68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30F96913" w14:textId="2C2C27EF" w:rsidR="004C4D68" w:rsidRPr="006275FC" w:rsidRDefault="006275FC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>01/14.2/21548-20</w:t>
            </w:r>
          </w:p>
        </w:tc>
      </w:tr>
      <w:tr w:rsidR="003D5BA7" w:rsidRPr="00741883" w14:paraId="38E2380B" w14:textId="77777777" w:rsidTr="006A3208">
        <w:trPr>
          <w:trHeight w:val="620"/>
        </w:trPr>
        <w:tc>
          <w:tcPr>
            <w:tcW w:w="4302" w:type="dxa"/>
          </w:tcPr>
          <w:p w14:paraId="3BBC8B2B" w14:textId="6341A9DA" w:rsidR="003D5BA7" w:rsidRPr="000B03A0" w:rsidRDefault="003D5BA7" w:rsidP="000B03A0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«Հայաստանի Հանրապետության Կոտայքի մարզի Պտղնի համայնքի վարչական սահմաններում գտնվող որոշ տարածքների նկատմամբ հանրության գերակա շահ ճանաչելու մասին» Հայաստանի Հանրապետության կառավարության որոշման 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նախատեսված հանրային գերակա շահ ճանաչվող հողամասերում նախնական ուսումնասիրությամբ հայտնաբերվել են երկշարք հնագույն պատերի հիմնային մասեր, դամբարանների կրոմլեխների հատվածներ և այլ դամբարանների հետքեր։ </w:t>
            </w:r>
          </w:p>
          <w:p w14:paraId="4B33C8BD" w14:textId="7B1EFE7D" w:rsidR="003D5BA7" w:rsidRPr="000B03A0" w:rsidRDefault="003D5BA7" w:rsidP="000B03A0">
            <w:pPr>
              <w:pStyle w:val="NoSpacing1"/>
              <w:spacing w:line="360" w:lineRule="auto"/>
              <w:ind w:right="-32" w:firstLine="246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0B03A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Նկատի ունենալով վերոգրյալը և հնագիտական օբյեկտների հետագա պահպանության խնդիրը՝ 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>առաջարկում ենք հիշյալ որոշման նախագիծը լրացնել 3-րդ և 4-րդ կետերով՝ հետևյալ բովանդակությամբ</w:t>
            </w:r>
            <w:r w:rsidRPr="000B03A0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  <w:p w14:paraId="1CA8C584" w14:textId="77777777" w:rsidR="003D5BA7" w:rsidRPr="000B03A0" w:rsidRDefault="003D5BA7" w:rsidP="000B03A0">
            <w:pPr>
              <w:pStyle w:val="norm"/>
              <w:tabs>
                <w:tab w:val="left" w:pos="567"/>
              </w:tabs>
              <w:spacing w:line="360" w:lineRule="auto"/>
              <w:ind w:firstLine="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 w:cs="Sylfaen"/>
                <w:sz w:val="24"/>
                <w:szCs w:val="24"/>
                <w:lang w:val="hy-AM"/>
              </w:rPr>
              <w:t>«3</w:t>
            </w:r>
            <w:r w:rsidRPr="000B03A0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նախարարությանը՝ սույն որոշումն ուժի մեջ մտնելուց հետո երկամսյա ժամկետում հանրային գերակա շահ ճանաչված տարածքներում ուսումնասիրել և տարածքները </w:t>
            </w:r>
            <w:r w:rsidRPr="000B03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ձեռք բերող «Գազպրոմ Արմենիա» փակ բաժնետիրական ընկերությանը ներկայացնել դրանցում գտնվող պատմամշակութային արժեք ներկայացնող հնագիտական օբյեկտների առկայության վերաբերյալ տեղեկատվություն՝ պահպանական անհրաժեշտ միջոցառումներն իրականացնելու նպատակով</w:t>
            </w:r>
            <w:r w:rsidRPr="000B03A0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  <w:p w14:paraId="11AE1E0A" w14:textId="77777777" w:rsidR="003D5BA7" w:rsidRPr="000B03A0" w:rsidRDefault="003D5BA7" w:rsidP="000B03A0">
            <w:pPr>
              <w:pStyle w:val="NoSpacing1"/>
              <w:tabs>
                <w:tab w:val="left" w:pos="1134"/>
              </w:tabs>
              <w:spacing w:line="360" w:lineRule="auto"/>
              <w:ind w:right="-3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4</w:t>
            </w:r>
            <w:r w:rsidRPr="000B03A0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B03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«Գազպրոմ Արմենիա» փակ բաժնետիրական ընկերությանը՝ </w:t>
            </w:r>
          </w:p>
          <w:p w14:paraId="5FC32B3D" w14:textId="77777777" w:rsidR="003D5BA7" w:rsidRPr="000B03A0" w:rsidRDefault="003D5BA7" w:rsidP="000B03A0">
            <w:pPr>
              <w:pStyle w:val="NoSpacing1"/>
              <w:tabs>
                <w:tab w:val="left" w:pos="246"/>
                <w:tab w:val="left" w:pos="1134"/>
              </w:tabs>
              <w:spacing w:line="360" w:lineRule="auto"/>
              <w:ind w:right="-3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1) ապահովել հանրային գերակա շահ ճանաչված տարածքներում </w:t>
            </w:r>
            <w:r w:rsidRPr="000B03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պատմամշակութային արժեք ներկայացնող հնագիտական օբյեկտների սահմանված կարգով նախատեսված պահպանական միջոցառումները.</w:t>
            </w:r>
          </w:p>
          <w:p w14:paraId="68C53B05" w14:textId="5D5EB98C" w:rsidR="003D5BA7" w:rsidRPr="000B03A0" w:rsidRDefault="003D5BA7" w:rsidP="000B03A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2) հողային, շինարարական և այլ աշխատանքներ իրականացնելիս՝ դրանք համաձայնեցնել Հայաստանի Հանրապետության 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նախարարության հետ։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» բառերով։</w:t>
            </w:r>
          </w:p>
        </w:tc>
        <w:tc>
          <w:tcPr>
            <w:tcW w:w="5616" w:type="dxa"/>
            <w:gridSpan w:val="4"/>
          </w:tcPr>
          <w:p w14:paraId="33709A04" w14:textId="77777777" w:rsidR="003D5BA7" w:rsidRPr="006A3208" w:rsidRDefault="003D5BA7" w:rsidP="000B03A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C3358CB" w14:textId="6F15F566" w:rsidR="003D5BA7" w:rsidRPr="000B03A0" w:rsidRDefault="003D5BA7" w:rsidP="00C64E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Որոշման նախագիծը լրացվել է համապատասխանաբար նոր 3-րդ և 4-րդ կետերով: Այնուհետ ՀՀ արդարադատության նախարարության 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առաջարկությամբ Որոշման նախագծի 4-րդ կետը հանվել է և ներառվել </w:t>
            </w:r>
            <w:r w:rsidRPr="000B03A0">
              <w:rPr>
                <w:rFonts w:ascii="GHEA Grapalat" w:hAnsi="GHEA Grapalat"/>
                <w:b/>
                <w:caps/>
                <w:sz w:val="24"/>
                <w:szCs w:val="24"/>
                <w:lang w:val="hy-AM"/>
              </w:rPr>
              <w:t>«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Սեփականության օ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տարման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գործընթաց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ընթացքում 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Հայաստանի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անրապետության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«Գազպրոմ Արմենիա» ՓԲԸ-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ի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իրավունքների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պարտականությունների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պատասխանատվության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B03A0">
              <w:rPr>
                <w:rFonts w:ascii="GHEA Grapalat" w:hAnsi="GHEA Grapalat"/>
                <w:sz w:val="24"/>
                <w:szCs w:val="24"/>
                <w:lang w:val="de-DE"/>
              </w:rPr>
              <w:t>մասին»</w:t>
            </w:r>
            <w:r w:rsidRPr="000B03A0">
              <w:rPr>
                <w:rFonts w:ascii="GHEA Grapalat" w:hAnsi="GHEA Grapalat"/>
                <w:caps/>
                <w:sz w:val="24"/>
                <w:szCs w:val="24"/>
                <w:lang w:val="hy-AM"/>
              </w:rPr>
              <w:t xml:space="preserve"> 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Պայմանագրի նախագծում:</w:t>
            </w:r>
          </w:p>
        </w:tc>
      </w:tr>
      <w:tr w:rsidR="004C4D68" w:rsidRPr="004C4D68" w14:paraId="06E01492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396AB8CF" w14:textId="77777777" w:rsidR="004C4D68" w:rsidRPr="000B03A0" w:rsidRDefault="004C4D68" w:rsidP="000B03A0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8E42AD" w14:textId="68FB28F4" w:rsidR="004C4D68" w:rsidRPr="00741883" w:rsidRDefault="006275FC" w:rsidP="00741883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proofErr w:type="spellEnd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  <w:proofErr w:type="spellEnd"/>
          </w:p>
          <w:p w14:paraId="2FAE898E" w14:textId="780A832E" w:rsidR="004C4D68" w:rsidRPr="000B03A0" w:rsidRDefault="004C4D68" w:rsidP="000B03A0">
            <w:pPr>
              <w:pStyle w:val="List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5DFD44B" w14:textId="5E9638BF" w:rsidR="004C4D68" w:rsidRPr="000B03A0" w:rsidRDefault="004C4D68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19.08.2020թ.</w:t>
            </w:r>
          </w:p>
        </w:tc>
      </w:tr>
      <w:tr w:rsidR="004C4D68" w:rsidRPr="004C4D68" w14:paraId="4A60210F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215A6BE7" w14:textId="77777777" w:rsidR="004C4D68" w:rsidRPr="000B03A0" w:rsidRDefault="004C4D68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24EA44DA" w14:textId="53EA0B8D" w:rsidR="004C4D68" w:rsidRPr="006275FC" w:rsidRDefault="006275FC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>01/11.4/6441-2020</w:t>
            </w:r>
          </w:p>
        </w:tc>
      </w:tr>
      <w:tr w:rsidR="003D5BA7" w:rsidRPr="004C4D68" w14:paraId="47567AD3" w14:textId="77777777" w:rsidTr="006A3208">
        <w:trPr>
          <w:trHeight w:val="620"/>
        </w:trPr>
        <w:tc>
          <w:tcPr>
            <w:tcW w:w="4302" w:type="dxa"/>
          </w:tcPr>
          <w:p w14:paraId="446847F8" w14:textId="4F2155D9" w:rsidR="003D5BA7" w:rsidRPr="000B03A0" w:rsidRDefault="003D5BA7" w:rsidP="000B03A0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B0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5616" w:type="dxa"/>
            <w:gridSpan w:val="4"/>
          </w:tcPr>
          <w:p w14:paraId="114CB8B4" w14:textId="77777777" w:rsidR="003D5BA7" w:rsidRPr="00F30856" w:rsidRDefault="003D5BA7" w:rsidP="004C4D68">
            <w:pPr>
              <w:rPr>
                <w:rFonts w:ascii="GHEA Grapalat" w:hAnsi="GHEA Grapalat"/>
                <w:lang w:val="hy-AM"/>
              </w:rPr>
            </w:pPr>
          </w:p>
        </w:tc>
      </w:tr>
      <w:tr w:rsidR="004C4D68" w:rsidRPr="004C4D68" w14:paraId="6D40D670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20577AA0" w14:textId="4BEA2C09" w:rsidR="004C4D68" w:rsidRPr="000B03A0" w:rsidRDefault="004C4D68" w:rsidP="000B03A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7081CAC" w14:textId="4F299028" w:rsidR="004C4D68" w:rsidRPr="000B03A0" w:rsidRDefault="000E6905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07.08.2020թ.</w:t>
            </w:r>
          </w:p>
        </w:tc>
      </w:tr>
      <w:tr w:rsidR="004C4D68" w:rsidRPr="004C4D68" w14:paraId="2819D81C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2B50144F" w14:textId="77777777" w:rsidR="004C4D68" w:rsidRPr="000B03A0" w:rsidRDefault="004C4D68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3A27E8C6" w14:textId="707089AA" w:rsidR="004C4D68" w:rsidRPr="006275FC" w:rsidRDefault="000E6905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6275FC">
              <w:rPr>
                <w:rFonts w:ascii="GHEA Grapalat" w:hAnsi="GHEA Grapalat"/>
                <w:sz w:val="24"/>
                <w:szCs w:val="24"/>
              </w:rPr>
              <w:t>7/1-1340</w:t>
            </w:r>
          </w:p>
        </w:tc>
      </w:tr>
      <w:tr w:rsidR="003D5BA7" w:rsidRPr="004C4D68" w14:paraId="75053F33" w14:textId="77777777" w:rsidTr="006A3208">
        <w:trPr>
          <w:trHeight w:val="620"/>
        </w:trPr>
        <w:tc>
          <w:tcPr>
            <w:tcW w:w="4302" w:type="dxa"/>
          </w:tcPr>
          <w:p w14:paraId="6503BF74" w14:textId="52F6F233" w:rsidR="003D5BA7" w:rsidRPr="000B03A0" w:rsidRDefault="003D5BA7" w:rsidP="000B03A0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B0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 և դիտողություններ չկան:</w:t>
            </w:r>
          </w:p>
        </w:tc>
        <w:tc>
          <w:tcPr>
            <w:tcW w:w="5616" w:type="dxa"/>
            <w:gridSpan w:val="4"/>
          </w:tcPr>
          <w:p w14:paraId="0881C23C" w14:textId="77777777" w:rsidR="003D5BA7" w:rsidRPr="000B03A0" w:rsidRDefault="003D5BA7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B323A" w:rsidRPr="004C4D68" w14:paraId="14428FA7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26E1EF5E" w14:textId="34D13E8D" w:rsidR="00EB323A" w:rsidRPr="000B03A0" w:rsidRDefault="00EB323A" w:rsidP="00C64EA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44A8A158" w14:textId="6D8B5428" w:rsidR="00EB323A" w:rsidRPr="000B03A0" w:rsidRDefault="00EB323A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24.08.2020թ.</w:t>
            </w:r>
          </w:p>
        </w:tc>
      </w:tr>
      <w:tr w:rsidR="00EB323A" w:rsidRPr="004C4D68" w14:paraId="32B8D250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08C79D9B" w14:textId="77777777" w:rsidR="00EB323A" w:rsidRPr="000B03A0" w:rsidRDefault="00EB323A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6CF5F4AF" w14:textId="2694F2A6" w:rsidR="00EB323A" w:rsidRPr="006275FC" w:rsidRDefault="00EB323A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6275FC">
              <w:rPr>
                <w:rFonts w:ascii="GHEA Grapalat" w:hAnsi="GHEA Grapalat"/>
                <w:sz w:val="24"/>
                <w:szCs w:val="24"/>
              </w:rPr>
              <w:t>ԳԲ/34.1-Մ2-5/3582-2020</w:t>
            </w:r>
          </w:p>
        </w:tc>
      </w:tr>
      <w:tr w:rsidR="003D5BA7" w:rsidRPr="004C4D68" w14:paraId="79179D8A" w14:textId="77777777" w:rsidTr="006A3208">
        <w:trPr>
          <w:trHeight w:val="620"/>
        </w:trPr>
        <w:tc>
          <w:tcPr>
            <w:tcW w:w="4302" w:type="dxa"/>
          </w:tcPr>
          <w:p w14:paraId="3F5A17DB" w14:textId="1D3C0EAB" w:rsidR="003D5BA7" w:rsidRPr="000B03A0" w:rsidRDefault="003D5BA7" w:rsidP="000B03A0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B03A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 և դիտողություններ չկան:</w:t>
            </w:r>
          </w:p>
        </w:tc>
        <w:tc>
          <w:tcPr>
            <w:tcW w:w="5616" w:type="dxa"/>
            <w:gridSpan w:val="4"/>
          </w:tcPr>
          <w:p w14:paraId="2873AF44" w14:textId="77777777" w:rsidR="003D5BA7" w:rsidRPr="000B03A0" w:rsidRDefault="003D5BA7" w:rsidP="004C4D6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1CD9" w:rsidRPr="004C4D68" w14:paraId="46B8D45F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8D038FD" w14:textId="2E14B1FA" w:rsidR="00101CD9" w:rsidRPr="00741883" w:rsidRDefault="00101CD9" w:rsidP="0074188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18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քաղաքաշինության, տեխնիկական և հրդեհային անվտանգության տեսչական </w:t>
            </w:r>
            <w:r w:rsidR="00D64188" w:rsidRPr="00741883">
              <w:rPr>
                <w:rFonts w:ascii="GHEA Grapalat" w:hAnsi="GHEA Grapalat"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472738BF" w14:textId="54015A99" w:rsidR="00101CD9" w:rsidRPr="000B03A0" w:rsidRDefault="00101CD9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10.09.2020թ.</w:t>
            </w:r>
          </w:p>
        </w:tc>
      </w:tr>
      <w:tr w:rsidR="00101CD9" w:rsidRPr="004C4D68" w14:paraId="673C9BEF" w14:textId="77777777" w:rsidTr="00741883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604F39C5" w14:textId="77777777" w:rsidR="00101CD9" w:rsidRPr="000B03A0" w:rsidRDefault="00101CD9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A681D65" w14:textId="2E6DA914" w:rsidR="00101CD9" w:rsidRPr="00D64188" w:rsidRDefault="00101CD9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D64188">
              <w:rPr>
                <w:rFonts w:ascii="GHEA Grapalat" w:hAnsi="GHEA Grapalat"/>
                <w:sz w:val="24"/>
                <w:szCs w:val="24"/>
              </w:rPr>
              <w:t>ՔՏՄ/11/11208-20</w:t>
            </w:r>
          </w:p>
        </w:tc>
      </w:tr>
      <w:tr w:rsidR="003D5BA7" w:rsidRPr="004C4D68" w14:paraId="12F7E55B" w14:textId="77777777" w:rsidTr="006A3208">
        <w:trPr>
          <w:trHeight w:val="620"/>
        </w:trPr>
        <w:tc>
          <w:tcPr>
            <w:tcW w:w="4302" w:type="dxa"/>
          </w:tcPr>
          <w:p w14:paraId="3552960F" w14:textId="38FA2F4F" w:rsidR="003D5BA7" w:rsidRPr="0009462F" w:rsidRDefault="003D5BA7" w:rsidP="0009462F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462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9462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 և դիտողություններ չկան:</w:t>
            </w:r>
          </w:p>
        </w:tc>
        <w:tc>
          <w:tcPr>
            <w:tcW w:w="5616" w:type="dxa"/>
            <w:gridSpan w:val="4"/>
          </w:tcPr>
          <w:p w14:paraId="6E24C073" w14:textId="77777777" w:rsidR="003D5BA7" w:rsidRPr="00F30856" w:rsidRDefault="003D5BA7" w:rsidP="00EB323A">
            <w:pPr>
              <w:rPr>
                <w:rFonts w:ascii="GHEA Grapalat" w:hAnsi="GHEA Grapalat"/>
                <w:lang w:val="hy-AM"/>
              </w:rPr>
            </w:pPr>
          </w:p>
        </w:tc>
      </w:tr>
      <w:tr w:rsidR="00EB323A" w:rsidRPr="004C4D68" w14:paraId="5670D091" w14:textId="77777777" w:rsidTr="006275FC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0FCA0A59" w14:textId="21831C44" w:rsidR="00EB323A" w:rsidRPr="004052FF" w:rsidRDefault="00EB323A" w:rsidP="00EB323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4FBAEE1" w14:textId="0045E836" w:rsidR="00EB323A" w:rsidRPr="004052FF" w:rsidRDefault="003D5BA7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21.08.2020թ.</w:t>
            </w:r>
          </w:p>
        </w:tc>
      </w:tr>
      <w:tr w:rsidR="00EB323A" w:rsidRPr="004C4D68" w14:paraId="6C204751" w14:textId="77777777" w:rsidTr="006275FC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60DCC5CB" w14:textId="77777777" w:rsidR="00EB323A" w:rsidRDefault="00EB323A" w:rsidP="00EB323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109CD83D" w14:textId="67BF3427" w:rsidR="00EB323A" w:rsidRPr="006275FC" w:rsidRDefault="003D5BA7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6275FC">
              <w:rPr>
                <w:rFonts w:ascii="GHEA Grapalat" w:hAnsi="GHEA Grapalat"/>
                <w:sz w:val="24"/>
                <w:szCs w:val="24"/>
              </w:rPr>
              <w:t>ՍԹ/4919-2020</w:t>
            </w:r>
          </w:p>
        </w:tc>
      </w:tr>
      <w:tr w:rsidR="003D5BA7" w:rsidRPr="004C4D68" w14:paraId="5A446238" w14:textId="77777777" w:rsidTr="006A3208">
        <w:trPr>
          <w:trHeight w:val="620"/>
        </w:trPr>
        <w:tc>
          <w:tcPr>
            <w:tcW w:w="4302" w:type="dxa"/>
          </w:tcPr>
          <w:p w14:paraId="0328EFB5" w14:textId="60B298F0" w:rsidR="003D5BA7" w:rsidRPr="004052FF" w:rsidRDefault="003D5BA7" w:rsidP="004052FF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4052F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 և դիտողություններ չկան:</w:t>
            </w:r>
          </w:p>
        </w:tc>
        <w:tc>
          <w:tcPr>
            <w:tcW w:w="5616" w:type="dxa"/>
            <w:gridSpan w:val="4"/>
          </w:tcPr>
          <w:p w14:paraId="67FFC563" w14:textId="77777777" w:rsidR="003D5BA7" w:rsidRPr="004052FF" w:rsidRDefault="003D5BA7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D5BA7" w:rsidRPr="004C4D68" w14:paraId="4F4A0151" w14:textId="77777777" w:rsidTr="00D64188">
        <w:trPr>
          <w:trHeight w:val="620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AD60581" w14:textId="15ECF45E" w:rsidR="003D5BA7" w:rsidRPr="004052FF" w:rsidRDefault="003D5BA7" w:rsidP="004052FF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5F9E19A0" w14:textId="09A2BC7E" w:rsidR="003D5BA7" w:rsidRPr="004052FF" w:rsidRDefault="003D5BA7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02.02.2021թ.</w:t>
            </w:r>
          </w:p>
        </w:tc>
      </w:tr>
      <w:tr w:rsidR="003D5BA7" w:rsidRPr="004C4D68" w14:paraId="7F4B0AAC" w14:textId="77777777" w:rsidTr="00D64188">
        <w:trPr>
          <w:trHeight w:val="62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0492F645" w14:textId="77777777" w:rsidR="003D5BA7" w:rsidRPr="004052FF" w:rsidRDefault="003D5BA7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gridSpan w:val="3"/>
            <w:shd w:val="clear" w:color="auto" w:fill="A6A6A6" w:themeFill="background1" w:themeFillShade="A6"/>
          </w:tcPr>
          <w:p w14:paraId="14FE6A91" w14:textId="341194B4" w:rsidR="003D5BA7" w:rsidRPr="00D64188" w:rsidRDefault="003D5BA7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D64188">
              <w:rPr>
                <w:rFonts w:ascii="GHEA Grapalat" w:hAnsi="GHEA Grapalat"/>
                <w:sz w:val="24"/>
                <w:szCs w:val="24"/>
              </w:rPr>
              <w:t>/27.1/2123-2021</w:t>
            </w:r>
          </w:p>
        </w:tc>
      </w:tr>
      <w:tr w:rsidR="003D5BA7" w:rsidRPr="00741883" w14:paraId="0FFFDFC2" w14:textId="77777777" w:rsidTr="006A3208">
        <w:trPr>
          <w:trHeight w:val="620"/>
        </w:trPr>
        <w:tc>
          <w:tcPr>
            <w:tcW w:w="4302" w:type="dxa"/>
          </w:tcPr>
          <w:p w14:paraId="1DEEC009" w14:textId="11B97C2D" w:rsidR="003D5BA7" w:rsidRPr="004052FF" w:rsidRDefault="003D5BA7" w:rsidP="004052FF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4052F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Հաշվի առնելով, որ 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սեփականության օ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տարման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գործընթաց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ընթացքում «Գազպրոմ Արմենիա» 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ՓԲԸ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ի</w:t>
            </w:r>
            <w:r w:rsidRPr="004052F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իրավունքները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պարտականությունները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4052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նախատեսված են </w:t>
            </w:r>
            <w:r w:rsidRPr="004052F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«Հայաստանի Հանրապետության Կոտայքի մարզի Պտղնի համայնքի վարչական սահմաններում գտնվող որոշ տարածքների նկատմամբ հանրության գերակա շահ ճանաչելու մասին» Հայաստանի Հանրապետության կառավարության որոշման նախագծին կից </w:t>
            </w:r>
            <w:r w:rsidRPr="004052F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lastRenderedPageBreak/>
              <w:t>ներկայացված</w:t>
            </w:r>
            <w:r w:rsidRPr="004052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պայմանագրում, ուստի առաջարկում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ենք</w:t>
            </w:r>
            <w:r w:rsidRPr="004052F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</w:t>
            </w:r>
            <w:r w:rsidRPr="004052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4-րդ կետի դրույթները նախատեսել միայն պայմանագրում:</w:t>
            </w:r>
          </w:p>
        </w:tc>
        <w:tc>
          <w:tcPr>
            <w:tcW w:w="5616" w:type="dxa"/>
            <w:gridSpan w:val="4"/>
          </w:tcPr>
          <w:p w14:paraId="3A9602C8" w14:textId="77777777" w:rsidR="003D5BA7" w:rsidRPr="006A3208" w:rsidRDefault="003D5BA7" w:rsidP="004052F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B8532F0" w14:textId="27F59497" w:rsidR="003D5BA7" w:rsidRPr="004052FF" w:rsidRDefault="003D5BA7" w:rsidP="00C64E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FF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փոփոխություն՝ ՀՀ արդարադատության նախարարության առաջարկությամբ Որոշման նախագծի 4-րդ կետը ներառվել է Պայմանագրի նախագծում:</w:t>
            </w:r>
          </w:p>
        </w:tc>
      </w:tr>
      <w:tr w:rsidR="00502C4A" w:rsidRPr="00101CD9" w14:paraId="08543322" w14:textId="77777777" w:rsidTr="00D64188">
        <w:trPr>
          <w:trHeight w:val="728"/>
        </w:trPr>
        <w:tc>
          <w:tcPr>
            <w:tcW w:w="7012" w:type="dxa"/>
            <w:gridSpan w:val="3"/>
            <w:vMerge w:val="restart"/>
            <w:shd w:val="clear" w:color="auto" w:fill="A6A6A6" w:themeFill="background1" w:themeFillShade="A6"/>
          </w:tcPr>
          <w:p w14:paraId="0DF7F0CE" w14:textId="0EA00CC1" w:rsidR="00502C4A" w:rsidRPr="00101CD9" w:rsidRDefault="00502C4A" w:rsidP="00741883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101C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աշխատակազմի</w:t>
            </w:r>
            <w:r w:rsidRPr="00E60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զարգացման և շրջակա միջավայրի հարցերի վարչություն</w:t>
            </w:r>
          </w:p>
        </w:tc>
        <w:tc>
          <w:tcPr>
            <w:tcW w:w="2906" w:type="dxa"/>
            <w:gridSpan w:val="2"/>
            <w:shd w:val="clear" w:color="auto" w:fill="A6A6A6" w:themeFill="background1" w:themeFillShade="A6"/>
          </w:tcPr>
          <w:p w14:paraId="7BDDD57E" w14:textId="05F4EA1A" w:rsidR="00502C4A" w:rsidRPr="00777B78" w:rsidRDefault="00777B78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01.04.2021թ.</w:t>
            </w:r>
          </w:p>
        </w:tc>
      </w:tr>
      <w:tr w:rsidR="00502C4A" w:rsidRPr="00101CD9" w14:paraId="11DCB194" w14:textId="77777777" w:rsidTr="00D64188">
        <w:trPr>
          <w:trHeight w:val="727"/>
        </w:trPr>
        <w:tc>
          <w:tcPr>
            <w:tcW w:w="7012" w:type="dxa"/>
            <w:gridSpan w:val="3"/>
            <w:vMerge/>
            <w:shd w:val="clear" w:color="auto" w:fill="A6A6A6" w:themeFill="background1" w:themeFillShade="A6"/>
          </w:tcPr>
          <w:p w14:paraId="28F89F3E" w14:textId="77777777" w:rsidR="00502C4A" w:rsidRPr="00101CD9" w:rsidRDefault="00502C4A" w:rsidP="00101CD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06" w:type="dxa"/>
            <w:gridSpan w:val="2"/>
            <w:shd w:val="clear" w:color="auto" w:fill="A6A6A6" w:themeFill="background1" w:themeFillShade="A6"/>
          </w:tcPr>
          <w:p w14:paraId="6501D1DB" w14:textId="54C2D3D2" w:rsidR="00502C4A" w:rsidRPr="004052FF" w:rsidRDefault="00777B78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82D">
              <w:rPr>
                <w:rFonts w:ascii="GHEA Grapalat" w:hAnsi="GHEA Grapalat"/>
                <w:sz w:val="24"/>
                <w:szCs w:val="24"/>
              </w:rPr>
              <w:t>№02/12.8/8771-2021</w:t>
            </w:r>
          </w:p>
        </w:tc>
      </w:tr>
      <w:tr w:rsidR="00DD7C8B" w:rsidRPr="00741883" w14:paraId="3D4783D1" w14:textId="77777777" w:rsidTr="006A3208">
        <w:trPr>
          <w:trHeight w:val="620"/>
        </w:trPr>
        <w:tc>
          <w:tcPr>
            <w:tcW w:w="4302" w:type="dxa"/>
          </w:tcPr>
          <w:p w14:paraId="0EFA7C2A" w14:textId="3ED2D914" w:rsidR="00E1531E" w:rsidRPr="00E1531E" w:rsidRDefault="00E1531E" w:rsidP="00E1531E">
            <w:pPr>
              <w:spacing w:line="360" w:lineRule="auto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val="hy-AM"/>
              </w:rPr>
            </w:pPr>
            <w:r w:rsidRPr="00E1531E">
              <w:rPr>
                <w:rFonts w:ascii="GHEA Grapalat" w:eastAsia="Times New Roman" w:hAnsi="GHEA Grapalat" w:cs="Tahoma"/>
                <w:bCs/>
                <w:sz w:val="24"/>
                <w:szCs w:val="24"/>
                <w:lang w:val="hy-AM"/>
              </w:rPr>
              <w:t xml:space="preserve">Նախագծի 1-ին կետով սահմանվում է, որ ՀՀ Կոտայքի մարզի Պտղնի համայնքում գտնվող ֆիզիկական անձանց և համայնքին սեփականության իրավունքով պատկանող տարածքների նկատմամբ է ճանաչվում հանրության գերակա շահ, մինչդեռ, Նախագծին կից ներկայացված Հավելվածում, բացի նշված 2 սուբյեկտներից, առկա են նաև ՀՀ սեփականությունը հանդիսացող, ինչպես նաև անհայտ սեփականատիրոջ պատկանող հողատարածքներ: </w:t>
            </w:r>
          </w:p>
          <w:p w14:paraId="42D97B04" w14:textId="04DF4220" w:rsidR="00DD7C8B" w:rsidRPr="00E1531E" w:rsidRDefault="00E1531E" w:rsidP="00E1531E">
            <w:pPr>
              <w:spacing w:line="360" w:lineRule="auto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val="hy-AM"/>
              </w:rPr>
            </w:pPr>
            <w:r w:rsidRPr="00E1531E">
              <w:rPr>
                <w:rFonts w:ascii="GHEA Grapalat" w:eastAsia="Times New Roman" w:hAnsi="GHEA Grapalat" w:cs="Tahoma"/>
                <w:bCs/>
                <w:sz w:val="24"/>
                <w:szCs w:val="24"/>
                <w:lang w:val="hy-AM"/>
              </w:rPr>
              <w:t xml:space="preserve">Հարկ է նշել նաև, որ Օրենքի 2-րդ հոդվածով սահմանված է, որ «Օրենքի գործողությունը տարածվում է ֆիզիկական և </w:t>
            </w:r>
            <w:r w:rsidRPr="00E1531E">
              <w:rPr>
                <w:rFonts w:ascii="GHEA Grapalat" w:eastAsia="Times New Roman" w:hAnsi="GHEA Grapalat" w:cs="Tahoma"/>
                <w:bCs/>
                <w:sz w:val="24"/>
                <w:szCs w:val="24"/>
                <w:lang w:val="hy-AM"/>
              </w:rPr>
              <w:lastRenderedPageBreak/>
              <w:t>իրավաբանական անձանց, ինչպես նաև համայնքներին (այսուհետ՝ սեփականատերեր) սեփականության իրավունքով պատկանող և ՀՀ-ում գտնվող կամ ՀՀ-ում օրենքով սահմանված կարգով պետական գրանցում ստացած կամ հաշվառված սեփականության իրավունքի բոլոր օբյեկտների (անշարժ կամ շարժական գույք, գույքային իրավունքներ, արժեթղթեր և այլն) վրա»:</w:t>
            </w:r>
          </w:p>
        </w:tc>
        <w:tc>
          <w:tcPr>
            <w:tcW w:w="5616" w:type="dxa"/>
            <w:gridSpan w:val="4"/>
          </w:tcPr>
          <w:p w14:paraId="765A4791" w14:textId="77777777" w:rsidR="00E1531E" w:rsidRPr="006A3208" w:rsidRDefault="00E1531E" w:rsidP="00E1531E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0788CA0" w14:textId="4F2BAFD1" w:rsidR="00E1531E" w:rsidRPr="00333BA4" w:rsidRDefault="00E1531E" w:rsidP="00E1531E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Նախագծից հանվել է Հ</w:t>
            </w:r>
            <w:r w:rsidR="002319D0" w:rsidRPr="002319D0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Հ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սեփականություն հանդիսացող՝ 07-054-0313-0003 /225 քմ/ և</w:t>
            </w:r>
            <w:r w:rsidR="002319D0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07-054-0314-0002 /1260,8քմ/, ինչպես նաև անհայտ սեփականատեր՝ 07-054-0218-0007 /412 քմ/ կադաստրային ծածկագրերով հողատարածքները՝ ընդամենը 1897,8 քմ հողատարածք: </w:t>
            </w:r>
          </w:p>
          <w:p w14:paraId="2BB78ED9" w14:textId="63383ABA" w:rsidR="00E1531E" w:rsidRPr="00333BA4" w:rsidRDefault="00E1531E" w:rsidP="00E1531E">
            <w:pPr>
              <w:spacing w:before="120" w:after="120" w:line="360" w:lineRule="auto"/>
              <w:contextualSpacing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Գերակա շահ կճանաչվեն 54414,2 մ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vertAlign w:val="superscript"/>
                <w:lang w:val="hy-AM"/>
              </w:rPr>
              <w:t>2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մակերեսով հողատարածքներ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ը՝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համաձայն կից Հավելված</w:t>
            </w:r>
            <w:r w:rsidR="002319D0" w:rsidRPr="002319D0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1-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ի ցանկում ընդգրկված կադաստրային ծածկագրերի: </w:t>
            </w:r>
          </w:p>
          <w:p w14:paraId="2C5112B5" w14:textId="77777777" w:rsidR="00DD7C8B" w:rsidRPr="004052FF" w:rsidRDefault="00DD7C8B" w:rsidP="004052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1531E" w:rsidRPr="00741883" w14:paraId="6990C322" w14:textId="77777777" w:rsidTr="006A3208">
        <w:trPr>
          <w:trHeight w:val="620"/>
        </w:trPr>
        <w:tc>
          <w:tcPr>
            <w:tcW w:w="4302" w:type="dxa"/>
          </w:tcPr>
          <w:p w14:paraId="374EC75F" w14:textId="77777777" w:rsidR="00E1531E" w:rsidRPr="00D00D38" w:rsidRDefault="00E1531E" w:rsidP="00E1531E">
            <w:pPr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D00D3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lastRenderedPageBreak/>
              <w:t xml:space="preserve">2-րդ կետի 3-րդ ենթակետով սահմանվում է, որ </w:t>
            </w:r>
            <w:r w:rsidRPr="00D00D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սեփականության oտարման գործառույթների իրականացումը </w:t>
            </w:r>
            <w:r w:rsidRPr="00D00D38">
              <w:rPr>
                <w:rFonts w:ascii="GHEA Grapalat" w:hAnsi="GHEA Grapalat" w:cs="Sylfaen"/>
                <w:b/>
                <w:color w:val="000000"/>
                <w:sz w:val="24"/>
                <w:szCs w:val="24"/>
                <w:u w:val="single"/>
                <w:lang w:val="hy-AM"/>
              </w:rPr>
              <w:t>համակարգող լիազոր</w:t>
            </w:r>
            <w:r w:rsidRPr="00D00D38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մարմինը ՀՀ տարածքային կառավարման և ենթակառուցվածքների նախարարությունն է: </w:t>
            </w:r>
          </w:p>
          <w:p w14:paraId="644359DB" w14:textId="77777777" w:rsidR="00E1531E" w:rsidRPr="00AE1B95" w:rsidRDefault="00E1531E" w:rsidP="00E1531E">
            <w:pPr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AE1B9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Սույն կետի առնչությամբ հարկ է նշել, որ </w:t>
            </w:r>
            <w:r w:rsidRPr="00AE1B9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Օրենքի 7-րդ հոդվածի 2-րդ մասի «ե» կետով սահմանված է, որ «Հանրության գերակա շահ ճանաչելու մասին կառավարության որոշման մեջ նշվում են տվյալ </w:t>
            </w:r>
            <w:r w:rsidRPr="00AE1B9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lastRenderedPageBreak/>
              <w:t xml:space="preserve">օտարման գործառույթների </w:t>
            </w:r>
            <w:r w:rsidRPr="00AE1B9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իրականացումը համակարգող</w:t>
            </w:r>
            <w:r w:rsidRPr="00AE1B9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, իսկ </w:t>
            </w:r>
            <w:r w:rsidRPr="00AE1B9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եթե ձեռքբերողը պետությունն է, ապա նաև</w:t>
            </w:r>
            <w:r w:rsidRPr="00AE1B9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սեփականության օտարման գործառույթների իրականացման համար </w:t>
            </w:r>
            <w:r w:rsidRPr="00AE1B9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պատասխանատու պետական մարմինը (այսուհետ՝ լիազոր մարմին).</w:t>
            </w:r>
            <w:r w:rsidRPr="00AE1B9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»: </w:t>
            </w:r>
          </w:p>
          <w:p w14:paraId="2F666512" w14:textId="06DB184E" w:rsidR="00E1531E" w:rsidRPr="00E1531E" w:rsidRDefault="00E1531E" w:rsidP="00E1531E">
            <w:pPr>
              <w:spacing w:line="360" w:lineRule="auto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val="hy-AM"/>
              </w:rPr>
            </w:pPr>
            <w:r w:rsidRPr="00A8542F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Հաշվի առնելով այն հանգամանքը, որ Նախագծի համաձայն </w:t>
            </w:r>
            <w:r w:rsidRPr="00A8542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տարածքների ձեռք բերող է հանդիսանում «Գազպրոմ Արմենիա» ՓԲԸ-ն, անհրաժեշտ է նախագծում նախատեսել միայն </w:t>
            </w:r>
            <w:r w:rsidRPr="00A8542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համակարգողի</w:t>
            </w:r>
            <w:r w:rsidRPr="00A8542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գործառույթներ: Նույն դիտողությունը վերաբերում է նաև Նախագծի 2-րդ կետի 7-րդ ենթակետին:</w:t>
            </w:r>
          </w:p>
        </w:tc>
        <w:tc>
          <w:tcPr>
            <w:tcW w:w="5616" w:type="dxa"/>
            <w:gridSpan w:val="4"/>
          </w:tcPr>
          <w:p w14:paraId="450FE223" w14:textId="77777777" w:rsidR="00E1531E" w:rsidRPr="006A3208" w:rsidRDefault="00E1531E" w:rsidP="00E1531E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6403DD5" w14:textId="03F5FB38" w:rsidR="00E1531E" w:rsidRPr="002319D0" w:rsidRDefault="00E1531E" w:rsidP="00E1531E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1531E">
              <w:rPr>
                <w:rFonts w:ascii="GHEA Grapalat" w:hAnsi="GHEA Grapalat"/>
                <w:sz w:val="24"/>
                <w:szCs w:val="24"/>
                <w:lang w:val="hy-AM"/>
              </w:rPr>
              <w:t>Նախագծից հանվել</w:t>
            </w:r>
            <w:r w:rsidR="001B582D" w:rsidRPr="001B58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1B582D" w:rsidRPr="002319D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1531E" w:rsidRPr="00DD7C8B" w14:paraId="4D2832CF" w14:textId="77777777" w:rsidTr="006A3208">
        <w:trPr>
          <w:trHeight w:val="620"/>
        </w:trPr>
        <w:tc>
          <w:tcPr>
            <w:tcW w:w="4302" w:type="dxa"/>
          </w:tcPr>
          <w:p w14:paraId="5762FCAF" w14:textId="77777777" w:rsidR="00E1531E" w:rsidRPr="00D00D38" w:rsidRDefault="00E1531E" w:rsidP="00E1531E">
            <w:pPr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D00D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2-րդ կետի 7-րդ ենթակետի համաձայն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բերողի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իրավունքները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պարտականություններն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պատասխանատվությունը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բերողի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D00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0D3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կ</w:t>
            </w:r>
            <w:r w:rsidRPr="00D00D3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նքված պայմանագրին համապատասխան: </w:t>
            </w:r>
            <w:r w:rsidRPr="00D00D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Սույն դրույթի հիման վրա կցվել է </w:t>
            </w:r>
            <w:r w:rsidRPr="00D00D38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պայմանագրի նախագիծը</w:t>
            </w:r>
            <w:r w:rsidRPr="00D00D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, այն դեպքում, որ Օրենքի </w:t>
            </w:r>
            <w:r w:rsidRPr="00D00D3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7-րդ հոդվածի 3-րդ մասով սահմանված է, որ «</w:t>
            </w:r>
            <w:r w:rsidRPr="00D00D38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Եթե ձեռքբերողը պետությունը չէ</w:t>
            </w:r>
            <w:r w:rsidRPr="00D00D3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, </w:t>
            </w:r>
            <w:r w:rsidRPr="00D00D38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ապա</w:t>
            </w:r>
            <w:r w:rsidRPr="00D00D3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հանրության գերակա շահ ճանաչելու մասին կառավարության </w:t>
            </w:r>
            <w:r w:rsidRPr="00D00D38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որոշմանը կցվում է</w:t>
            </w:r>
            <w:r w:rsidRPr="00D00D3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համապատասխան ոլորտի </w:t>
            </w:r>
            <w:r w:rsidRPr="00D00D38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 xml:space="preserve">պետական կառավարման մարմնի և ձեռքբերողի միջև </w:t>
            </w:r>
            <w:r w:rsidRPr="00D00D38">
              <w:rPr>
                <w:rFonts w:ascii="GHEA Grapalat" w:eastAsia="Arial" w:hAnsi="GHEA Grapalat" w:cs="Arial"/>
                <w:b/>
                <w:sz w:val="24"/>
                <w:szCs w:val="24"/>
                <w:u w:val="single"/>
                <w:lang w:val="hy-AM"/>
              </w:rPr>
              <w:t>կնքված</w:t>
            </w:r>
            <w:r w:rsidRPr="00D00D38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 xml:space="preserve"> պայմանագիրը</w:t>
            </w:r>
            <w:r w:rsidRPr="00D00D38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, որով սահմանվում են սեփականության օտարման գործընթացի ընթացքում պետության և ձեռքբերողի իրավունքները, պարտականություններն ու պատասխանատվությունը:»:</w:t>
            </w:r>
          </w:p>
          <w:p w14:paraId="480DD200" w14:textId="20C61386" w:rsidR="00E1531E" w:rsidRPr="00D00D38" w:rsidRDefault="00E1531E" w:rsidP="002319D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54713C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Հաշվի առնելով վերոգրյալը՝ </w:t>
            </w:r>
            <w:r w:rsidRPr="0054713C">
              <w:rPr>
                <w:rFonts w:ascii="GHEA Grapalat" w:hAnsi="GHEA Grapalat"/>
                <w:sz w:val="24"/>
                <w:szCs w:val="24"/>
                <w:lang w:val="hy-AM"/>
              </w:rPr>
              <w:t>նախագծին անհրաժեշտ է կցել արդեն իսկ կնքված պայմանագիրը, այլ ոչ թե դրա նախագիծը</w:t>
            </w:r>
            <w:r w:rsidRPr="0054713C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616" w:type="dxa"/>
            <w:gridSpan w:val="4"/>
          </w:tcPr>
          <w:p w14:paraId="1E98288A" w14:textId="77777777" w:rsidR="00E1531E" w:rsidRPr="006A3208" w:rsidRDefault="00E1531E" w:rsidP="00E1531E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53E2BEE" w14:textId="77777777" w:rsidR="00E1531E" w:rsidRPr="006A3208" w:rsidRDefault="00E1531E" w:rsidP="00E1531E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B78" w:rsidRPr="00DD7C8B" w14:paraId="1BB78344" w14:textId="77777777" w:rsidTr="00D64188">
        <w:trPr>
          <w:trHeight w:val="480"/>
        </w:trPr>
        <w:tc>
          <w:tcPr>
            <w:tcW w:w="7083" w:type="dxa"/>
            <w:gridSpan w:val="4"/>
            <w:vMerge w:val="restart"/>
            <w:shd w:val="clear" w:color="auto" w:fill="A6A6A6" w:themeFill="background1" w:themeFillShade="A6"/>
          </w:tcPr>
          <w:p w14:paraId="300A0EDF" w14:textId="4999AC05" w:rsidR="00777B78" w:rsidRDefault="00777B78" w:rsidP="00EC6079">
            <w:pPr>
              <w:tabs>
                <w:tab w:val="left" w:pos="6780"/>
              </w:tabs>
              <w:spacing w:line="360" w:lineRule="auto"/>
              <w:ind w:left="-209" w:firstLine="20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13. </w:t>
            </w:r>
            <w:r w:rsidRPr="00101CD9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</w:t>
            </w:r>
            <w:r w:rsidRPr="00E60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B582D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E60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2EFC2F83" w14:textId="065BA50F" w:rsidR="00777B78" w:rsidRPr="00777B78" w:rsidRDefault="00777B78" w:rsidP="00502C4A">
            <w:pPr>
              <w:tabs>
                <w:tab w:val="left" w:pos="6780"/>
              </w:tabs>
              <w:spacing w:line="360" w:lineRule="auto"/>
              <w:ind w:left="-209" w:firstLine="209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01.04.2021թ.</w:t>
            </w:r>
          </w:p>
        </w:tc>
      </w:tr>
      <w:tr w:rsidR="00777B78" w:rsidRPr="00DD7C8B" w14:paraId="17578F3F" w14:textId="77777777" w:rsidTr="00D64188">
        <w:trPr>
          <w:trHeight w:val="480"/>
        </w:trPr>
        <w:tc>
          <w:tcPr>
            <w:tcW w:w="7083" w:type="dxa"/>
            <w:gridSpan w:val="4"/>
            <w:vMerge/>
            <w:shd w:val="clear" w:color="auto" w:fill="A6A6A6" w:themeFill="background1" w:themeFillShade="A6"/>
          </w:tcPr>
          <w:p w14:paraId="5341E2CE" w14:textId="77777777" w:rsidR="00777B78" w:rsidRDefault="00777B78" w:rsidP="00EC6079">
            <w:pPr>
              <w:tabs>
                <w:tab w:val="left" w:pos="6780"/>
              </w:tabs>
              <w:spacing w:line="360" w:lineRule="auto"/>
              <w:ind w:left="-209" w:firstLine="20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21A6CEC8" w14:textId="5144F861" w:rsidR="00777B78" w:rsidRDefault="00777B78" w:rsidP="00502C4A">
            <w:pPr>
              <w:tabs>
                <w:tab w:val="left" w:pos="6780"/>
              </w:tabs>
              <w:spacing w:line="360" w:lineRule="auto"/>
              <w:ind w:left="-209" w:firstLine="2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582D">
              <w:rPr>
                <w:rFonts w:ascii="GHEA Grapalat" w:hAnsi="GHEA Grapalat"/>
                <w:sz w:val="24"/>
                <w:szCs w:val="24"/>
              </w:rPr>
              <w:t>№02/12.8/8771-2021</w:t>
            </w:r>
          </w:p>
        </w:tc>
      </w:tr>
      <w:tr w:rsidR="00E1531E" w:rsidRPr="00741883" w14:paraId="4EF065AD" w14:textId="77777777" w:rsidTr="006A3208">
        <w:trPr>
          <w:trHeight w:val="512"/>
        </w:trPr>
        <w:tc>
          <w:tcPr>
            <w:tcW w:w="4302" w:type="dxa"/>
          </w:tcPr>
          <w:p w14:paraId="2A5770A5" w14:textId="193B2306" w:rsidR="00E1531E" w:rsidRPr="009D46E5" w:rsidRDefault="00E1531E" w:rsidP="00D414E9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հավելվածով հաստատված ցանկի 10-րդ և 12-րդ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կետերում նշված է, որ հողամասերի սեփականատեր է հանդիսանում </w:t>
            </w:r>
            <w:r w:rsidR="009621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ՀՀ-ը, ինչը հակասում է «Հ</w:t>
            </w:r>
            <w:r w:rsidRPr="00BF19A5">
              <w:rPr>
                <w:rFonts w:ascii="GHEA Grapalat" w:hAnsi="GHEA Grapalat"/>
                <w:sz w:val="24"/>
                <w:szCs w:val="24"/>
                <w:lang w:val="hy-AM"/>
              </w:rPr>
              <w:t>անրության գերակա շահերի ապահովման նպատակով սեփականության օտարման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ՀՀ օրենքի 2-րդ հոդվածին, այն է՝ ս</w:t>
            </w:r>
            <w:r w:rsidRPr="00BF19A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ույն օրենքի գործողությունը տարածվում է </w:t>
            </w:r>
            <w:r w:rsidRPr="00BF19A5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ֆիզիկական և իրավաբանական անձանց</w:t>
            </w:r>
            <w:r w:rsidRPr="00BF19A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Pr="00BF19A5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համայնքներին</w:t>
            </w:r>
            <w:r w:rsidRPr="00BF19A5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սեփականատերեր) սեփականության իրավունքով պատկանող և Հայաստանի Հանրապետությունում գտնվող կամ Հայաստանի Հանրապետությունում օրենքով սահմանված կարգով պետական գրանցում ստացած կամ հաշվառված սեփականության իրավունքի բոլոր օբյեկտների (անշարժ կամ շարժական գույք, գույքային իրավունքներ, արժեթղթեր և այլն) 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Միաժամանակ, հարկ է նշել, որ պետական սեփականություն հանդիսացող գույքի օտարման հետ կապված հարաբերությունները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կարգավորված են «Պետական գույքի կառավարման մասին» </w:t>
            </w:r>
            <w:r w:rsidR="009621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օրենքով: Բացի այդ՝ նախագծի հավելվածի 6-րդ կետում նշված է, որ հողամասի սեփականատերն անհայտ է: Հիմք ընդունելով </w:t>
            </w:r>
            <w:r w:rsidR="009621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Սահմանադրության 60-րդ հոդվածի 5-րդ մասը և «</w:t>
            </w:r>
            <w:r w:rsidRPr="00BF19A5">
              <w:rPr>
                <w:rFonts w:ascii="GHEA Grapalat" w:hAnsi="GHEA Grapalat"/>
                <w:sz w:val="24"/>
                <w:szCs w:val="24"/>
                <w:lang w:val="hy-AM"/>
              </w:rPr>
              <w:t>Հանրության գերակա շահերի ապահովման նպատակով սեփականության օտարման մասին» ՀՀ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հոդվածի 1-ին մասի բ</w:t>
            </w:r>
            <w:r w:rsidRPr="00BF19A5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կետը, համաձայն որոնց՝ հ</w:t>
            </w:r>
            <w:r w:rsidRPr="005B59A7">
              <w:rPr>
                <w:rFonts w:ascii="GHEA Grapalat" w:hAnsi="GHEA Grapalat"/>
                <w:sz w:val="24"/>
                <w:szCs w:val="24"/>
                <w:lang w:val="hy-AM"/>
              </w:rPr>
              <w:t>անրության գերակա շահերի ապահովման նպատակով սեփականության օտարումն իրականացվում է օրենքով սահմանված բացառիկ դեպքերում և կարգով` միայն նախնական և համարժեք փոխհատուցմամբ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հնարավոր չէ հանրության գերակա շահերի ապահովման նպատակով օտարել այն հողամասը, որի սեփականատերն անհայտ է, քանզի անհնար կլինի նրան նախնական և համարժեք փոխհատուցել իր սեփականությունը հանդիսացող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գույքի օտարման դիմաց, ինչպես նաև հողամասի սեփականատիրոջ անհայտ լինելու դեպքում անհնար կլինի իրագործել </w:t>
            </w:r>
            <w:r w:rsidRPr="00B04B0D">
              <w:rPr>
                <w:rFonts w:ascii="GHEA Grapalat" w:hAnsi="GHEA Grapalat"/>
                <w:sz w:val="24"/>
                <w:szCs w:val="24"/>
                <w:lang w:val="hy-AM"/>
              </w:rPr>
              <w:t>«Հանրության գերակա շահերի ապահովման նպատակով սեփականության օտարման մասին» ՀՀ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10-րդ հոդվածով նախատեսված կարգավորումները:</w:t>
            </w:r>
          </w:p>
        </w:tc>
        <w:tc>
          <w:tcPr>
            <w:tcW w:w="5616" w:type="dxa"/>
            <w:gridSpan w:val="4"/>
          </w:tcPr>
          <w:p w14:paraId="77893218" w14:textId="77777777" w:rsidR="00E1531E" w:rsidRPr="006A3208" w:rsidRDefault="00E1531E" w:rsidP="00D414E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553BFD9" w14:textId="77777777" w:rsidR="00E1531E" w:rsidRPr="00333BA4" w:rsidRDefault="00E1531E" w:rsidP="00D414E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lastRenderedPageBreak/>
              <w:t xml:space="preserve">Նախագծից հանվել է ՀՀ սեփականություն հանդիսացող՝ 07-054-0313-0003 /225 քմ/ և  07-054-0314-0002 /1260,8քմ/, ինչպես նաև անհայտ սեփականատեր՝ 07-054-0218-0007 /412 քմ/ կադաստրային ծածկագրերով հողատարածքները՝ ընդամենը 1897,8 քմ հողատարածք: </w:t>
            </w:r>
          </w:p>
          <w:p w14:paraId="58F3CEDB" w14:textId="7A1B140B" w:rsidR="00E1531E" w:rsidRPr="00333BA4" w:rsidRDefault="00E1531E" w:rsidP="00D414E9">
            <w:pPr>
              <w:spacing w:before="120" w:after="120" w:line="360" w:lineRule="auto"/>
              <w:contextualSpacing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Գերակա շահ կճանաչվեն 54414,2 մ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vertAlign w:val="superscript"/>
                <w:lang w:val="hy-AM"/>
              </w:rPr>
              <w:t>2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մակերեսով հողատարածքներ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ը՝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համաձայն կից Հավելված</w:t>
            </w:r>
            <w:r w:rsidR="002319D0" w:rsidRPr="002319D0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1-</w:t>
            </w:r>
            <w:r w:rsidRPr="00333BA4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ի ցանկում ընդգրկված կադաստրային ծածկագրերի: </w:t>
            </w:r>
          </w:p>
          <w:p w14:paraId="1C539E66" w14:textId="77777777" w:rsidR="00E1531E" w:rsidRPr="008F2B1A" w:rsidRDefault="00E1531E" w:rsidP="00D414E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1531E" w:rsidRPr="008F2B1A" w14:paraId="654370B3" w14:textId="77777777" w:rsidTr="006A3208">
        <w:trPr>
          <w:trHeight w:val="512"/>
        </w:trPr>
        <w:tc>
          <w:tcPr>
            <w:tcW w:w="4302" w:type="dxa"/>
          </w:tcPr>
          <w:p w14:paraId="49C070DF" w14:textId="7C78E044" w:rsidR="00E1531E" w:rsidRPr="00B8031F" w:rsidRDefault="00E1531E" w:rsidP="002319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Նախագծին կցված է սեփականության օ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տարման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գործընթաց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ընթացքում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Հայաստանի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Հանրապետության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«Գազպրոմ Արմենիա»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ՓԲԸ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ի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իրավունքների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պարտականությունների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319D0" w:rsidRPr="002319D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պատասխանատվության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91B98">
              <w:rPr>
                <w:rFonts w:ascii="GHEA Grapalat" w:hAnsi="GHEA Grapalat"/>
                <w:sz w:val="24"/>
                <w:szCs w:val="24"/>
                <w:lang w:val="de-DE"/>
              </w:rPr>
              <w:t>մասին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(այսուհետ՝ պայմանագրի) նախագիծը: Հիմք ընդունելով «Հանրության գերակա շահերի ապահովման նպատակով սեփականության օտարման մասին» ՀՀ օրենքի 7-րդ հոդվածի 3-րդ մասը, այն է՝ եթե ձեռքբերողը պետությունը չէ, ապա հանրության գերակա շահ ճանաչելու մասին կառավարության 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որոշմանը </w:t>
            </w:r>
            <w:r w:rsidRPr="00391B9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կցվում է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ոլորտի պետական կառավարման մարմնի և ձեռքբերողի միջև </w:t>
            </w:r>
            <w:r w:rsidRPr="00391B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կնքված 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պայմանագիրը, որով սահմանվում են սեփականության օտարման գործընթացի ընթացքում պետության և ձեռքբերողի իրավունքները, պարտականություններն ու պատասխանատվությունը, նախագծին անհրաժեշտ է կցել արդեն իսկ կնքված պայմանագիրը, այլ ոչ թե դրա նախագիծը: Բացի այդ՝ հիմք ընդունելով վերոնշված նորմը՝ ՀՀ կառավարության որոշմանն անհրաժեշտ է կցել կնքված պայմանագիրը: Ուստի, պայմանագիրն անհրաժեշտ է ամրագրել հավելվածի տեսքով՝ հիմք ընդունելով «Նորմատիվ իրավական ակտերի մասին» ՀՀ օրենքի 13-րդ հոդվածի 9-րդ մասը, այն է՝ նորմատիվ իրավական ակտով հաստատվող կանոնները, կանոնադրությունները, կարգերը, ցանկերը, աղյուսակները և </w:t>
            </w:r>
            <w:r w:rsidRPr="00391B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այլն 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ամրագրվում են (կամ ձևակերպվում են) նորմատիվ իրավական ակտի անբաժանելի մաս համարվող </w:t>
            </w:r>
            <w:r w:rsidRPr="00391B9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հավելվածների</w:t>
            </w:r>
            <w:r w:rsidRPr="00391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ձևով:</w:t>
            </w:r>
          </w:p>
        </w:tc>
        <w:tc>
          <w:tcPr>
            <w:tcW w:w="5616" w:type="dxa"/>
            <w:gridSpan w:val="4"/>
          </w:tcPr>
          <w:p w14:paraId="2A0F1379" w14:textId="77777777" w:rsidR="00E1531E" w:rsidRPr="006A3208" w:rsidRDefault="00E1531E" w:rsidP="00056960">
            <w:pPr>
              <w:spacing w:after="16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14:paraId="76B6FE37" w14:textId="77777777" w:rsidR="00E1531E" w:rsidRDefault="00E1531E" w:rsidP="00056960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E1531E" w:rsidRPr="008F2B1A" w14:paraId="4437C318" w14:textId="77777777" w:rsidTr="006A3208">
        <w:trPr>
          <w:trHeight w:val="512"/>
        </w:trPr>
        <w:tc>
          <w:tcPr>
            <w:tcW w:w="4302" w:type="dxa"/>
          </w:tcPr>
          <w:p w14:paraId="073B3422" w14:textId="5024D1A8" w:rsidR="00E1531E" w:rsidRPr="00E1531E" w:rsidRDefault="00E1531E" w:rsidP="000569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Նախագծին կցված պայմանագրի </w:t>
            </w:r>
            <w:r w:rsidR="009621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6-րդ բաժնի 3-րդ կետում նշված է, որ պայմանագիրն ուժի մեջ է մտնում կողմերի կողմից ստորագրման պահից, ինչը հակասում է </w:t>
            </w:r>
            <w:r w:rsidRPr="008305F3">
              <w:rPr>
                <w:rFonts w:ascii="GHEA Grapalat" w:hAnsi="GHEA Grapalat"/>
                <w:sz w:val="24"/>
                <w:szCs w:val="24"/>
                <w:lang w:val="hy-AM"/>
              </w:rPr>
              <w:t>«Հանրության գերակա շահերի ապահովման նպատակով սեփականության օտարման մասին» ՀՀ օրենքի 7-րդ 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մասին, այն է՝</w:t>
            </w:r>
            <w:r w:rsidRPr="008305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պայմանագիրն ուժի մեջ է մտնում հանրության գերակա շահ ճանաչելու մասին </w:t>
            </w:r>
            <w:r w:rsidRPr="008305F3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կառավարության որոշումն ուժի մեջ մտնելու պահից</w:t>
            </w:r>
            <w:r w:rsidRPr="00E1531E">
              <w:rPr>
                <w:rFonts w:ascii="GHEA Grapalat" w:hAnsi="GHEA Grapalat"/>
                <w:i/>
                <w:sz w:val="24"/>
                <w:szCs w:val="24"/>
                <w:lang w:val="hy-AM"/>
              </w:rPr>
              <w:t>:</w:t>
            </w:r>
          </w:p>
        </w:tc>
        <w:tc>
          <w:tcPr>
            <w:tcW w:w="5616" w:type="dxa"/>
            <w:gridSpan w:val="4"/>
          </w:tcPr>
          <w:p w14:paraId="054BB3A7" w14:textId="796EBF0B" w:rsidR="00E1531E" w:rsidRPr="006A3208" w:rsidRDefault="00E1531E" w:rsidP="0005696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32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228C8C67" w14:textId="77777777" w:rsidR="009358C2" w:rsidRPr="00F30856" w:rsidRDefault="009358C2">
      <w:pPr>
        <w:rPr>
          <w:rFonts w:ascii="GHEA Grapalat" w:hAnsi="GHEA Grapalat"/>
          <w:lang w:val="hy-AM"/>
        </w:rPr>
      </w:pPr>
    </w:p>
    <w:sectPr w:rsidR="009358C2" w:rsidRPr="00F30856" w:rsidSect="00627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764"/>
        </w:tabs>
        <w:ind w:left="764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37B4E"/>
    <w:rsid w:val="00056960"/>
    <w:rsid w:val="0009462F"/>
    <w:rsid w:val="000B03A0"/>
    <w:rsid w:val="000E6905"/>
    <w:rsid w:val="00101CD9"/>
    <w:rsid w:val="001B582D"/>
    <w:rsid w:val="00222BDC"/>
    <w:rsid w:val="002319D0"/>
    <w:rsid w:val="002A3963"/>
    <w:rsid w:val="003038C5"/>
    <w:rsid w:val="003D5BA7"/>
    <w:rsid w:val="004052FF"/>
    <w:rsid w:val="004C1438"/>
    <w:rsid w:val="004C4D68"/>
    <w:rsid w:val="00502C4A"/>
    <w:rsid w:val="006275FC"/>
    <w:rsid w:val="0065316A"/>
    <w:rsid w:val="006A3208"/>
    <w:rsid w:val="0070316E"/>
    <w:rsid w:val="00741883"/>
    <w:rsid w:val="00777B78"/>
    <w:rsid w:val="007C5B7B"/>
    <w:rsid w:val="00830619"/>
    <w:rsid w:val="00856BF5"/>
    <w:rsid w:val="008F2B1A"/>
    <w:rsid w:val="00922E4F"/>
    <w:rsid w:val="009358C2"/>
    <w:rsid w:val="009621F2"/>
    <w:rsid w:val="00B8031F"/>
    <w:rsid w:val="00C64EA8"/>
    <w:rsid w:val="00D64188"/>
    <w:rsid w:val="00D777DA"/>
    <w:rsid w:val="00DD7C8B"/>
    <w:rsid w:val="00DE6B4A"/>
    <w:rsid w:val="00E1531E"/>
    <w:rsid w:val="00E43DE9"/>
    <w:rsid w:val="00E60A26"/>
    <w:rsid w:val="00E66D0E"/>
    <w:rsid w:val="00EB323A"/>
    <w:rsid w:val="00EC6079"/>
    <w:rsid w:val="00F06BBD"/>
    <w:rsid w:val="00F3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D9CD"/>
  <w15:chartTrackingRefBased/>
  <w15:docId w15:val="{A6CFA7C4-A971-45C3-81E7-C3FEBA0F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3039</Words>
  <Characters>17325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https:/mul2-mta.gov.am/tasks/985380/oneclick/7.ampopatert.docx?token=3c4b612f2d41f9245186b96e5481eb38</cp:keywords>
  <dc:description/>
  <cp:lastModifiedBy>Marine Hovhannisyan</cp:lastModifiedBy>
  <cp:revision>3</cp:revision>
  <dcterms:created xsi:type="dcterms:W3CDTF">2021-10-12T13:08:00Z</dcterms:created>
  <dcterms:modified xsi:type="dcterms:W3CDTF">2021-10-12T13:12:00Z</dcterms:modified>
</cp:coreProperties>
</file>