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36B914" w14:textId="77777777" w:rsidR="000349CC" w:rsidRPr="00DF0037" w:rsidRDefault="000349CC" w:rsidP="00DF0037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/>
          <w:sz w:val="24"/>
          <w:szCs w:val="24"/>
          <w:lang w:val="hy-AM"/>
        </w:rPr>
        <w:t>ՀԻՄՆԱՎՈՐՈՒՄ</w:t>
      </w:r>
    </w:p>
    <w:p w14:paraId="6566E8CA" w14:textId="77777777" w:rsidR="000349CC" w:rsidRDefault="000349CC" w:rsidP="00DF0037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 w:cs="Arial"/>
          <w:sz w:val="24"/>
          <w:szCs w:val="24"/>
          <w:lang w:val="hy-AM"/>
        </w:rPr>
        <w:t>«</w:t>
      </w:r>
      <w:r w:rsidR="00DF1E0A" w:rsidRPr="00DF0037">
        <w:rPr>
          <w:rFonts w:ascii="GHEA Grapalat" w:hAnsi="GHEA Grapalat"/>
          <w:sz w:val="24"/>
          <w:szCs w:val="24"/>
          <w:lang w:val="hy-AM"/>
        </w:rPr>
        <w:t>ՎԵՐԱՄՇԱԿՈՒՄ՝ ՄԱՔՍԱՅԻՆ ՏԱՐԱԾՔԻՑ ԴՈՒՐՍ» ՄԱՔՍԱՅԻՆ ԸՆԹԱՑԱԿԱՐԳԻ ԿԻՐԱՌՄԱՄԲ ՀԱՅԱՍՏԱՆԻ ՀԱՆՐԱՊԵՏՈՒԹՅԱՆ ՏԱՐԱԾՔԻՑ ԵՐՐՈՐԴ ԵՐԿՐՆԵՐ ԱՐՏԱՀԱՆՎՈՂ ԵՎ ՀԱՅԱՍՏԱՆԻ ՀԱՆՐԱՊԵՏՈՒԹՅԱՆ ՏԱՐԱԾՔ ԵՐՐՈՐԴ ԵՐԿՐՆԵՐԻՑ ՆԵՐՄՈՒԾՎՈՂ ԹԱՆԿԱՐԺԵՔ ՄԵՏԱՂՆԵՐԻ ԿԱՄ ԹԱՆԿԱՐԺԵՔ ՄԵՏԱՂՆԵՐՈՎ ՊԱՏՎԱԾ ՄԵՏԱՂՆԵՐԻ ՆԿԱՏՄԱՄԲ ՔՎՈՏԱ ՍԱՀՄԱՆԵԼՈՒ ՄԱՍԻՆ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Pr="00DF0037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ՈՐՈՇՄԱՆ ԸՆԴՈՒՆՄԱՆ ՄԱՍԻՆ</w:t>
      </w:r>
    </w:p>
    <w:p w14:paraId="37FD73E3" w14:textId="77777777" w:rsidR="0005502A" w:rsidRPr="00DF0037" w:rsidRDefault="0005502A" w:rsidP="00DF0037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1153A887" w14:textId="77777777" w:rsidR="000349CC" w:rsidRPr="00DF0037" w:rsidRDefault="000349CC" w:rsidP="00DF0037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 w:cs="Sylfaen"/>
          <w:sz w:val="24"/>
          <w:szCs w:val="24"/>
          <w:lang w:val="hy-AM"/>
        </w:rPr>
        <w:t>ԱՆՀՐԱԺԵՇՏՈՒԹՅՈՒՆԸ</w:t>
      </w:r>
    </w:p>
    <w:p w14:paraId="51750D72" w14:textId="77777777" w:rsidR="000349CC" w:rsidRPr="00DF0037" w:rsidRDefault="00DF1E0A" w:rsidP="00DF0037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F0037">
        <w:rPr>
          <w:rFonts w:ascii="GHEA Grapalat" w:hAnsi="GHEA Grapalat"/>
          <w:sz w:val="24"/>
          <w:szCs w:val="24"/>
          <w:lang w:val="hy-AM"/>
        </w:rPr>
        <w:t xml:space="preserve">«Վերամշակում՝ մաքսային տարածքից դուրս» մաքսային ընթացակարգի կիրառմամբ Հայաստանի Հանրապետության տարածքից երրորդ երկրներ արտահանվող և Հայաստանի Հանրապետության տարածք երրորդ երկրներից ներմուծվող թանկարժեք մետաղների կամ թանկարժեք մետաղներով պատված մետաղների նկատմամբ քվոտա սահմանելու մասին» </w:t>
      </w:r>
      <w:r w:rsidR="00C21B73" w:rsidRPr="00DF0037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0349CC" w:rsidRPr="00DF0037">
        <w:rPr>
          <w:rFonts w:ascii="GHEA Grapalat" w:hAnsi="GHEA Grapalat" w:cs="Sylfaen"/>
          <w:sz w:val="24"/>
          <w:szCs w:val="24"/>
          <w:lang w:val="hy-AM"/>
        </w:rPr>
        <w:t>կառավարության որոշման նախագծի (այսուհետ` Նախագիծ) մշակումը պայմանավորված է Հայաստանի Հանրապետության կողմից միակողմանի կարգով մաքսային տարածքից դուրս վերամշակման  նպատակով նշված ապրանքների նկատմամբ քվոտա սահմանելու անհրաժեշտությամբ</w:t>
      </w:r>
      <w:r w:rsidR="00836E74" w:rsidRPr="00F529B7">
        <w:rPr>
          <w:rFonts w:ascii="GHEA Grapalat" w:hAnsi="GHEA Grapalat" w:cs="Sylfaen"/>
          <w:sz w:val="24"/>
          <w:szCs w:val="24"/>
          <w:lang w:val="hy-AM"/>
        </w:rPr>
        <w:t>, ինչպես նաև ներկայումս գործո</w:t>
      </w:r>
      <w:r w:rsidR="00E317D6" w:rsidRPr="00F529B7">
        <w:rPr>
          <w:rFonts w:ascii="GHEA Grapalat" w:hAnsi="GHEA Grapalat" w:cs="Sylfaen"/>
          <w:sz w:val="24"/>
          <w:szCs w:val="24"/>
          <w:lang w:val="hy-AM"/>
        </w:rPr>
        <w:t>ղ ՀՀ կառավարության 2021 թվականի ապրիլի 8-ի N 527-Ն որոշման ժամկետի 2021 թվականի դեկտեմբերի 31-ին նախատեսվող ավարտով</w:t>
      </w:r>
      <w:r w:rsidR="000349CC" w:rsidRPr="00F529B7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1291B66B" w14:textId="77777777" w:rsidR="000349CC" w:rsidRPr="00DF0037" w:rsidRDefault="000349CC" w:rsidP="00DF0037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 w:cs="Sylfaen"/>
          <w:sz w:val="24"/>
          <w:szCs w:val="24"/>
          <w:lang w:val="hy-AM"/>
        </w:rPr>
        <w:t>ԸՆԹԱՑԻԿ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ԻՐԱՎԻՃԱԿԸ ԵՎ ԽՆԴԻՐՆԵՐԸ</w:t>
      </w:r>
    </w:p>
    <w:p w14:paraId="7B0FDED7" w14:textId="77777777" w:rsidR="000349CC" w:rsidRPr="00DF0037" w:rsidRDefault="000349CC" w:rsidP="00DF0037">
      <w:pPr>
        <w:spacing w:after="0"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Եվրասիական տնտեսական հանձնաժողովի 2015 թվականի ապրիլի 21-ի «Ոչ սակագնային միջոցների մասին» N 30 որոշման N 14 հավելվածով հաստատված Եվրասիական տնտեսական միության մաքսային տարածք թանկարժեք մետաղների  և թանկարժեք մետաղներ պարունակող հումքային ապրանքների ներմուծման և Եվրասիական տնտեսական միության մաքսային տարածքից արտահանման մասին դրույթի 10-րդ կետի համաձայն՝ թանկարժեք մետաղների կամ թանկարժեք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մետաղներով պատված մետաղների (ԵԱՏՄ ԱՏԳ ԱԱ 7106-ից, 7107 00 000 0, 7108-ից, 7109 00 000 0, 7110 և 7111 00 000 0 ծածկագրեր), 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որոնց վերամշակման արդյունքն են հանդիսանում ոսկերչական իրերը, վարպետների կողմից պատրաստված ոսկյա և արծաթյա իրերը, այլ իրերը և դրանց մասերը 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DF0037">
        <w:rPr>
          <w:rFonts w:ascii="GHEA Grapalat" w:hAnsi="GHEA Grapalat" w:cs="Arial"/>
          <w:sz w:val="24"/>
          <w:szCs w:val="24"/>
          <w:lang w:val="hy-AM"/>
        </w:rPr>
        <w:t>ԵԱՏՄ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"/>
          <w:sz w:val="24"/>
          <w:szCs w:val="24"/>
          <w:lang w:val="hy-AM"/>
        </w:rPr>
        <w:t>ԱՏԳ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Calibri" w:hAnsi="Calibri" w:cs="Calibri"/>
          <w:color w:val="4D4D4D"/>
          <w:sz w:val="24"/>
          <w:szCs w:val="24"/>
          <w:shd w:val="clear" w:color="auto" w:fill="FFFFFF"/>
          <w:lang w:val="hy-AM"/>
        </w:rPr>
        <w:t> </w:t>
      </w:r>
      <w:r w:rsidRPr="00DF0037">
        <w:rPr>
          <w:rFonts w:ascii="GHEA Grapalat" w:hAnsi="GHEA Grapalat"/>
          <w:sz w:val="24"/>
          <w:szCs w:val="24"/>
          <w:lang w:val="hy-AM"/>
        </w:rPr>
        <w:t>ԱԱ 7113, 7114, 9003 19  000 1, 9021 29 000 0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</w:t>
      </w:r>
      <w:r w:rsidRPr="00DF0037">
        <w:rPr>
          <w:rFonts w:ascii="GHEA Grapalat" w:hAnsi="GHEA Grapalat"/>
          <w:sz w:val="24"/>
          <w:szCs w:val="24"/>
          <w:lang w:val="hy-AM"/>
        </w:rPr>
        <w:t>, 9101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9102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 9103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9105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 9111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9112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, 9113 10 100 0,  9608 10 920 0-ից, 9608 10 990 0-ից  և 9608 30 000 0-ից ծածկագրեր),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նկատմամբ «վերամշակում՝ մաքսային տարածքից դուրս» մաքսային ընթացակարգի կիրառումը չի թույլատրվում, բացառությամբ այն դեպքերի, երբ Երրորդ երկրների նկատմամբ ոչ սակագնային միջոցների մասին Արձանագրության (2014 թվականի մայիսի 29-ի Եվրասիական տնտեսական միության մասին Պայմանագրի 7-րդ Հավելված) X բաժնին համապատասխան՝ անդամ պետության կողմից միակողմանի կարգով ընդունվել է նշված ապրանքների մաքսային տարածքից դուրս վերամշակման  նպատակով արտահանման քանակական սահմանափակումներ կիրառելու վերաբերյալ որոշում։ Այս դեպքում նշված ապրանքների նկատմամբ մաքսային տարածքից դուրս վերամշակում մաքսային ընթացակարգի կիրառումն իրականացվում է անդամ պետության մաքսային մարմնին պետական վերահսկողության ակտ ներկայացնելու դեպքում։</w:t>
      </w:r>
    </w:p>
    <w:p w14:paraId="2AE4D23F" w14:textId="77777777" w:rsidR="000349CC" w:rsidRPr="00DF0037" w:rsidRDefault="000349CC" w:rsidP="00DF0037">
      <w:pPr>
        <w:spacing w:after="0" w:line="360" w:lineRule="auto"/>
        <w:ind w:firstLine="36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F0037">
        <w:rPr>
          <w:rFonts w:ascii="GHEA Grapalat" w:hAnsi="GHEA Grapalat" w:cs="Arial"/>
          <w:sz w:val="24"/>
          <w:szCs w:val="24"/>
          <w:lang w:val="hy-AM"/>
        </w:rPr>
        <w:t>Հաշվի առնելով, որ վերոնշյալ միջոցը կիրառվելու է սույն որոշման ընդունման պահից մինչև 202</w:t>
      </w:r>
      <w:r w:rsidR="00E317D6">
        <w:rPr>
          <w:rFonts w:ascii="GHEA Grapalat" w:hAnsi="GHEA Grapalat" w:cs="Arial"/>
          <w:sz w:val="24"/>
          <w:szCs w:val="24"/>
          <w:lang w:val="hy-AM"/>
        </w:rPr>
        <w:t>2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 թվականի դեկտեմբերի 30-ը ներառյալ Հայաստանի Հանրապետության համար նախատեսվել է՝</w:t>
      </w:r>
    </w:p>
    <w:p w14:paraId="27628358" w14:textId="77777777" w:rsidR="000349CC" w:rsidRPr="00DF0037" w:rsidRDefault="000349CC" w:rsidP="00DF0037">
      <w:pPr>
        <w:spacing w:after="0" w:line="360" w:lineRule="auto"/>
        <w:ind w:firstLine="360"/>
        <w:jc w:val="both"/>
        <w:rPr>
          <w:rFonts w:ascii="GHEA Grapalat" w:hAnsi="GHEA Grapalat" w:cs="Helvetica"/>
          <w:sz w:val="24"/>
          <w:szCs w:val="24"/>
          <w:lang w:val="hy-AM"/>
        </w:rPr>
      </w:pPr>
      <w:r w:rsidRPr="00DF0037">
        <w:rPr>
          <w:rFonts w:ascii="GHEA Grapalat" w:hAnsi="GHEA Grapalat" w:cs="Arial"/>
          <w:sz w:val="24"/>
          <w:szCs w:val="24"/>
          <w:lang w:val="hy-AM"/>
        </w:rPr>
        <w:t>1</w:t>
      </w:r>
      <w:r w:rsidR="00233867" w:rsidRPr="00DF0037">
        <w:rPr>
          <w:rFonts w:ascii="GHEA Grapalat" w:hAnsi="GHEA Grapalat" w:cs="Arial"/>
          <w:sz w:val="24"/>
          <w:szCs w:val="24"/>
          <w:lang w:val="hy-AM"/>
        </w:rPr>
        <w:t>2</w:t>
      </w:r>
      <w:r w:rsidR="0034663A" w:rsidRPr="00DF0037">
        <w:rPr>
          <w:rFonts w:ascii="GHEA Grapalat" w:hAnsi="GHEA Grapalat" w:cs="Arial"/>
          <w:sz w:val="24"/>
          <w:szCs w:val="24"/>
          <w:lang w:val="hy-AM"/>
        </w:rPr>
        <w:t>00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 տոննա՝ </w:t>
      </w:r>
      <w:r w:rsidRPr="00DF0037">
        <w:rPr>
          <w:rFonts w:ascii="GHEA Grapalat" w:hAnsi="GHEA Grapalat" w:cs="Helvetica"/>
          <w:sz w:val="24"/>
          <w:szCs w:val="24"/>
          <w:lang w:val="hy-AM"/>
        </w:rPr>
        <w:t>ԵԱՏՄ ԱՏԳ ԱԱ  7107 00 000 0, 7108-ից, 7109 00 000 0, 7110 և 7111 00 000 0 ծածկագրերին դասվող թանկարժեք մետաղների կամ թանկարժեք մետաղներով պատված մետաղների ոչ</w:t>
      </w:r>
      <w:r w:rsidR="00E317D6">
        <w:rPr>
          <w:rFonts w:ascii="GHEA Grapalat" w:hAnsi="GHEA Grapalat" w:cs="Helvetica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Helvetica"/>
          <w:sz w:val="24"/>
          <w:szCs w:val="24"/>
          <w:lang w:val="hy-AM"/>
        </w:rPr>
        <w:t>սակագնային քվոտա,</w:t>
      </w:r>
    </w:p>
    <w:p w14:paraId="09559340" w14:textId="77777777" w:rsidR="000349CC" w:rsidRPr="00DF0037" w:rsidRDefault="0034663A" w:rsidP="00DF0037">
      <w:pPr>
        <w:spacing w:after="0" w:line="360" w:lineRule="auto"/>
        <w:ind w:firstLine="360"/>
        <w:jc w:val="both"/>
        <w:rPr>
          <w:rFonts w:ascii="GHEA Grapalat" w:hAnsi="GHEA Grapalat" w:cs="Helvetica"/>
          <w:sz w:val="24"/>
          <w:szCs w:val="24"/>
          <w:lang w:val="hy-AM"/>
        </w:rPr>
      </w:pPr>
      <w:r w:rsidRPr="00DF0037">
        <w:rPr>
          <w:rFonts w:ascii="GHEA Grapalat" w:hAnsi="GHEA Grapalat" w:cs="Helvetica"/>
          <w:sz w:val="24"/>
          <w:szCs w:val="24"/>
          <w:lang w:val="hy-AM"/>
        </w:rPr>
        <w:t>2000</w:t>
      </w:r>
      <w:r w:rsidR="000349CC" w:rsidRPr="00DF0037">
        <w:rPr>
          <w:rFonts w:ascii="GHEA Grapalat" w:hAnsi="GHEA Grapalat" w:cs="Helvetica"/>
          <w:sz w:val="24"/>
          <w:szCs w:val="24"/>
          <w:lang w:val="hy-AM"/>
        </w:rPr>
        <w:t xml:space="preserve"> տոննա՝ ԵԱՏՄ ԱՏԳ ԱԱ ապրանքային դիրք 7106-ից չմշակած տեսքով արծաթի ոչ</w:t>
      </w:r>
      <w:r w:rsidR="00E317D6">
        <w:rPr>
          <w:rFonts w:ascii="GHEA Grapalat" w:hAnsi="GHEA Grapalat" w:cs="Helvetica"/>
          <w:sz w:val="24"/>
          <w:szCs w:val="24"/>
          <w:lang w:val="hy-AM"/>
        </w:rPr>
        <w:t xml:space="preserve"> </w:t>
      </w:r>
      <w:r w:rsidR="000349CC" w:rsidRPr="00DF0037">
        <w:rPr>
          <w:rFonts w:ascii="GHEA Grapalat" w:hAnsi="GHEA Grapalat" w:cs="Helvetica"/>
          <w:sz w:val="24"/>
          <w:szCs w:val="24"/>
          <w:lang w:val="hy-AM"/>
        </w:rPr>
        <w:t>սակագնային քվոտա։</w:t>
      </w:r>
    </w:p>
    <w:p w14:paraId="32FEAE48" w14:textId="77777777" w:rsidR="000349CC" w:rsidRPr="00DF0037" w:rsidRDefault="000349CC" w:rsidP="00DF0037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 w:cs="Helvetica"/>
          <w:sz w:val="24"/>
          <w:szCs w:val="24"/>
          <w:lang w:val="hy-AM"/>
        </w:rPr>
        <w:t>Ելնելով վերոգրյալից՝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անհրաժեշտություն է առաջացել մշակել արտաքին տնտեսական գործունեության մասնակիցների </w:t>
      </w:r>
      <w:r w:rsidR="008004D6" w:rsidRPr="00DF0037">
        <w:rPr>
          <w:rFonts w:ascii="GHEA Grapalat" w:hAnsi="GHEA Grapalat"/>
          <w:sz w:val="24"/>
          <w:szCs w:val="24"/>
          <w:lang w:val="hy-AM"/>
        </w:rPr>
        <w:t>կողմից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Helvetica"/>
          <w:sz w:val="24"/>
          <w:szCs w:val="24"/>
          <w:lang w:val="hy-AM"/>
        </w:rPr>
        <w:t xml:space="preserve">թանկարժեք մետաղների կամ թանկարժեք մետաղներով պատված մետաղների </w:t>
      </w:r>
      <w:r w:rsidR="008004D6" w:rsidRPr="00DF0037">
        <w:rPr>
          <w:rFonts w:ascii="GHEA Grapalat" w:hAnsi="GHEA Grapalat" w:cs="Helvetica"/>
          <w:sz w:val="24"/>
          <w:szCs w:val="24"/>
          <w:lang w:val="hy-AM"/>
        </w:rPr>
        <w:t>արտահանման լիցենզավորման</w:t>
      </w:r>
      <w:r w:rsidRPr="00DF0037">
        <w:rPr>
          <w:rFonts w:ascii="GHEA Grapalat" w:hAnsi="GHEA Grapalat" w:cs="Helvetica"/>
          <w:sz w:val="24"/>
          <w:szCs w:val="24"/>
          <w:lang w:val="hy-AM"/>
        </w:rPr>
        <w:t xml:space="preserve"> </w:t>
      </w:r>
      <w:r w:rsidR="008004D6" w:rsidRPr="00DF0037">
        <w:rPr>
          <w:rFonts w:ascii="GHEA Grapalat" w:hAnsi="GHEA Grapalat" w:cs="Helvetica"/>
          <w:sz w:val="24"/>
          <w:szCs w:val="24"/>
          <w:lang w:val="hy-AM"/>
        </w:rPr>
        <w:t>ընթացա</w:t>
      </w:r>
      <w:r w:rsidRPr="00DF0037">
        <w:rPr>
          <w:rFonts w:ascii="GHEA Grapalat" w:hAnsi="GHEA Grapalat" w:cs="Helvetica"/>
          <w:sz w:val="24"/>
          <w:szCs w:val="24"/>
          <w:lang w:val="hy-AM"/>
        </w:rPr>
        <w:t>կարգը</w:t>
      </w:r>
      <w:r w:rsidRPr="00DF0037">
        <w:rPr>
          <w:rFonts w:ascii="GHEA Grapalat" w:hAnsi="GHEA Grapalat"/>
          <w:sz w:val="24"/>
          <w:szCs w:val="24"/>
          <w:lang w:val="hy-AM"/>
        </w:rPr>
        <w:t>:</w:t>
      </w:r>
    </w:p>
    <w:p w14:paraId="6F70C430" w14:textId="77777777" w:rsidR="000349CC" w:rsidRPr="00DF0037" w:rsidRDefault="000349CC" w:rsidP="00DF0037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/>
          <w:sz w:val="24"/>
          <w:szCs w:val="24"/>
          <w:lang w:val="hy-AM"/>
        </w:rPr>
        <w:t>Հաշվի առնելով, որ Եվրասիական տնտեսական միությանն անդամակցության շրջանակներում ոչ</w:t>
      </w:r>
      <w:r w:rsidR="00233867"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սակագնային կարգավորման պատասխանատու պետական կառավարման մարմինը ՀՀ էկոնոմիկայի նախարարությունն է, ուստի վերջինս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ճանաչվում է թանկարժեք մետաղների կամ թանկարժեք մետաղներով պատված մետաղների մասով լիցենզիա տրամադրելու, ինչպես նաև նշված ապրանքների նկատմամբ սահմանված քվոտայի բաշխման մասով լիազոր մարմին։</w:t>
      </w:r>
    </w:p>
    <w:p w14:paraId="542362F1" w14:textId="77777777" w:rsidR="000349CC" w:rsidRPr="00DF0037" w:rsidRDefault="000349CC" w:rsidP="00DF0037">
      <w:pPr>
        <w:numPr>
          <w:ilvl w:val="0"/>
          <w:numId w:val="2"/>
        </w:numPr>
        <w:spacing w:after="0" w:line="360" w:lineRule="auto"/>
        <w:contextualSpacing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 w:cs="Sylfaen"/>
          <w:sz w:val="24"/>
          <w:szCs w:val="24"/>
          <w:lang w:val="hy-AM"/>
        </w:rPr>
        <w:t>ՏՎՅԱԼ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ԲՆԱԳԱՎԱՌՈՒՄ ԻՐԱԿԱՆԱՑՎՈՂ ՔԱՂԱՔԱԿԱՆՈՒԹՅՈՒՆԸ</w:t>
      </w:r>
    </w:p>
    <w:p w14:paraId="6C979AFA" w14:textId="77777777" w:rsidR="000349CC" w:rsidRPr="00DF0037" w:rsidRDefault="000349CC" w:rsidP="00DF0037">
      <w:pPr>
        <w:spacing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/>
          <w:sz w:val="24"/>
          <w:szCs w:val="24"/>
          <w:lang w:val="hy-AM"/>
        </w:rPr>
        <w:t>Ոչ</w:t>
      </w:r>
      <w:r w:rsidR="00C21B73"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/>
          <w:sz w:val="24"/>
          <w:szCs w:val="24"/>
          <w:lang w:val="hy-AM"/>
        </w:rPr>
        <w:t>սակագնային կարգավորման ոլորտում իրականացվող քաղաքականություն</w:t>
      </w:r>
      <w:r w:rsidR="00233867" w:rsidRPr="00DF0037">
        <w:rPr>
          <w:rFonts w:ascii="GHEA Grapalat" w:hAnsi="GHEA Grapalat"/>
          <w:sz w:val="24"/>
          <w:szCs w:val="24"/>
          <w:lang w:val="hy-AM"/>
        </w:rPr>
        <w:t>։</w:t>
      </w:r>
    </w:p>
    <w:p w14:paraId="0F216A73" w14:textId="77777777" w:rsidR="000349CC" w:rsidRPr="00DF0037" w:rsidRDefault="000349CC" w:rsidP="00DF0037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 w:cs="Sylfaen"/>
          <w:sz w:val="24"/>
          <w:szCs w:val="24"/>
          <w:lang w:val="hy-AM"/>
        </w:rPr>
        <w:t>ԿԱՐԳԱՎՈՐՄԱՆ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ՆՊԱՏԱԿԸ ԵՎ ԲՆՈՒՅԹԸ</w:t>
      </w:r>
    </w:p>
    <w:p w14:paraId="0FFD7A8C" w14:textId="77777777" w:rsidR="000349CC" w:rsidRPr="00DF0037" w:rsidRDefault="000349CC" w:rsidP="00DF0037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Եվրասիական տնտեսական հանձնաժողովի Կոլեգիայի 2015 թվականի ապրիլի 21-ի N 30 որոշման N14 հավելվածով հաստատված Եվրասիական տնտեսական միության մաքսային տարածք թանկարժեք մետաղների և թանկարժեք մետաղներ պարունակող հումքային ապրանքների ներմուծման և Եվրասիական տնտեսական միության մաքսային տարածքից արտահանման մասին դրույթի պահանջների </w:t>
      </w:r>
      <w:r w:rsidR="00E317D6">
        <w:rPr>
          <w:rFonts w:ascii="GHEA Grapalat" w:hAnsi="GHEA Grapalat"/>
          <w:color w:val="000000"/>
          <w:sz w:val="24"/>
          <w:szCs w:val="24"/>
          <w:lang w:val="hy-AM"/>
        </w:rPr>
        <w:t xml:space="preserve">կատարման 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ապահովում, գործարար միջավայրի բարելավում: </w:t>
      </w:r>
    </w:p>
    <w:p w14:paraId="0A530C41" w14:textId="77777777" w:rsidR="000349CC" w:rsidRPr="00DF0037" w:rsidRDefault="000349CC" w:rsidP="00DF0037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ՄՇԱԿՄԱՆ ԳՈՐԾԸՆԹԱՑՈՒՄ ՆԵՐԳՐԱՎՎԱԾ ԻՆՍՏԻՏՈՒՏՆԵՐԸ </w:t>
      </w:r>
    </w:p>
    <w:p w14:paraId="2F09C05A" w14:textId="77777777" w:rsidR="000349CC" w:rsidRPr="00DF0037" w:rsidRDefault="000349CC" w:rsidP="0005502A">
      <w:pPr>
        <w:spacing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/>
          <w:sz w:val="24"/>
          <w:szCs w:val="24"/>
          <w:lang w:val="hy-AM"/>
        </w:rPr>
        <w:t>Նախագիծը մշակվել է ՀՀ էկոնոմիկայի նախարարության կողմից:</w:t>
      </w:r>
    </w:p>
    <w:p w14:paraId="24251304" w14:textId="77777777" w:rsidR="000349CC" w:rsidRPr="00DF0037" w:rsidRDefault="000349CC" w:rsidP="00DF0037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 w:cs="Sylfaen"/>
          <w:sz w:val="24"/>
          <w:szCs w:val="24"/>
          <w:lang w:val="hy-AM"/>
        </w:rPr>
        <w:t>ԱՅԼ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ՏԵՂԵԿՈՒԹՅՈՒՆՆԵՐ </w:t>
      </w:r>
      <w:r w:rsidRPr="00DF0037">
        <w:rPr>
          <w:rFonts w:ascii="GHEA Grapalat" w:hAnsi="GHEA Grapalat" w:cs="Sylfaen"/>
          <w:bCs/>
          <w:sz w:val="24"/>
          <w:szCs w:val="24"/>
          <w:lang w:val="hy-AM"/>
        </w:rPr>
        <w:t>(ԵԹԵ ԱՅԴՊԻՍԻՔ ԱՌԿԱ ԵՆ)</w:t>
      </w:r>
    </w:p>
    <w:p w14:paraId="3D573D85" w14:textId="77777777" w:rsidR="00E317D6" w:rsidRPr="00C41326" w:rsidRDefault="001D22CD" w:rsidP="00E317D6">
      <w:pPr>
        <w:spacing w:after="0" w:line="360" w:lineRule="auto"/>
        <w:ind w:right="-1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/>
          <w:sz w:val="24"/>
          <w:szCs w:val="24"/>
          <w:lang w:val="hy-AM"/>
        </w:rPr>
        <w:t>Նախագծի ընդուն</w:t>
      </w:r>
      <w:r w:rsidR="00E317D6">
        <w:rPr>
          <w:rFonts w:ascii="GHEA Grapalat" w:hAnsi="GHEA Grapalat"/>
          <w:sz w:val="24"/>
          <w:szCs w:val="24"/>
          <w:lang w:val="hy-AM"/>
        </w:rPr>
        <w:t xml:space="preserve">ումը </w:t>
      </w:r>
      <w:r w:rsidR="00E317D6" w:rsidRPr="00C4132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բխում է </w:t>
      </w:r>
      <w:r w:rsidR="00E317D6" w:rsidRPr="00C41326">
        <w:rPr>
          <w:rFonts w:ascii="GHEA Grapalat" w:hAnsi="GHEA Grapalat"/>
          <w:sz w:val="24"/>
          <w:szCs w:val="24"/>
          <w:lang w:val="hy-AM"/>
        </w:rPr>
        <w:t>ՀՀ կառավարության 2021 թվականի օգոստոսի 18-ի №1363-Ա որոշմամբ հավանության արժանացած Կառավարության 2021-2026թթ. ծրագրի «</w:t>
      </w:r>
      <w:bookmarkStart w:id="0" w:name="_Hlk83716929"/>
      <w:r w:rsidR="00E317D6" w:rsidRPr="00E317D6">
        <w:rPr>
          <w:rFonts w:ascii="GHEA Grapalat" w:eastAsia="Calibri" w:hAnsi="GHEA Grapalat" w:cs="Times New Roman"/>
          <w:sz w:val="24"/>
          <w:szCs w:val="24"/>
          <w:lang w:val="hy-AM"/>
        </w:rPr>
        <w:t>Արտաքին տնտեսական քաղաքականություն և  արտահանման խթանում</w:t>
      </w:r>
      <w:bookmarkEnd w:id="0"/>
      <w:r w:rsidR="00E317D6" w:rsidRPr="00C41326">
        <w:rPr>
          <w:rFonts w:ascii="GHEA Grapalat" w:hAnsi="GHEA Grapalat"/>
          <w:sz w:val="24"/>
          <w:szCs w:val="24"/>
          <w:lang w:val="hy-AM"/>
        </w:rPr>
        <w:t xml:space="preserve">» </w:t>
      </w:r>
      <w:r w:rsidR="00E317D6">
        <w:rPr>
          <w:rFonts w:ascii="GHEA Grapalat" w:hAnsi="GHEA Grapalat"/>
          <w:sz w:val="24"/>
          <w:szCs w:val="24"/>
          <w:lang w:val="hy-AM"/>
        </w:rPr>
        <w:t>ենթա</w:t>
      </w:r>
      <w:r w:rsidR="00E317D6" w:rsidRPr="00C41326">
        <w:rPr>
          <w:rFonts w:ascii="GHEA Grapalat" w:hAnsi="GHEA Grapalat"/>
          <w:sz w:val="24"/>
          <w:szCs w:val="24"/>
          <w:lang w:val="hy-AM"/>
        </w:rPr>
        <w:t>բաժնի դրույթներից։</w:t>
      </w:r>
    </w:p>
    <w:p w14:paraId="56DFF294" w14:textId="77777777" w:rsidR="000349CC" w:rsidRPr="00DF0037" w:rsidRDefault="000349CC" w:rsidP="00E317D6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</w:p>
    <w:p w14:paraId="6869FABE" w14:textId="77777777" w:rsidR="000349CC" w:rsidRPr="00DF0037" w:rsidRDefault="000349CC" w:rsidP="00DF0037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  </w:t>
      </w:r>
    </w:p>
    <w:p w14:paraId="44C54934" w14:textId="77777777" w:rsidR="000349CC" w:rsidRPr="00DF0037" w:rsidRDefault="000349CC" w:rsidP="00DF0037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/>
          <w:sz w:val="24"/>
          <w:szCs w:val="24"/>
          <w:lang w:val="hy-AM"/>
        </w:rPr>
        <w:t xml:space="preserve">     ԷԿՈՆՈՄԻԿԱՅԻ ՆԱԽԱՐԱՐ      </w:t>
      </w:r>
      <w:r w:rsidR="001D22CD" w:rsidRPr="00DF0037">
        <w:rPr>
          <w:rFonts w:ascii="GHEA Grapalat" w:hAnsi="GHEA Grapalat"/>
          <w:sz w:val="24"/>
          <w:szCs w:val="24"/>
          <w:lang w:val="hy-AM"/>
        </w:rPr>
        <w:t xml:space="preserve">        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                                </w:t>
      </w:r>
      <w:r w:rsidR="00233867" w:rsidRPr="00DF0037">
        <w:rPr>
          <w:rFonts w:ascii="GHEA Grapalat" w:hAnsi="GHEA Grapalat"/>
          <w:sz w:val="24"/>
          <w:szCs w:val="24"/>
          <w:lang w:val="hy-AM"/>
        </w:rPr>
        <w:t>ՎԱՀԱՆ ՔԵՐՈԲՅԱՆ</w:t>
      </w:r>
    </w:p>
    <w:sectPr w:rsidR="000349CC" w:rsidRPr="00DF0037" w:rsidSect="00D17DB6">
      <w:headerReference w:type="default" r:id="rId8"/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06FAE1" w14:textId="77777777" w:rsidR="00231C1F" w:rsidRDefault="00231C1F">
      <w:pPr>
        <w:spacing w:after="0" w:line="240" w:lineRule="auto"/>
      </w:pPr>
      <w:r>
        <w:separator/>
      </w:r>
    </w:p>
  </w:endnote>
  <w:endnote w:type="continuationSeparator" w:id="0">
    <w:p w14:paraId="220CDA81" w14:textId="77777777" w:rsidR="00231C1F" w:rsidRDefault="00231C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19894" w14:textId="77777777" w:rsidR="00231C1F" w:rsidRDefault="00231C1F">
      <w:pPr>
        <w:spacing w:after="0" w:line="240" w:lineRule="auto"/>
      </w:pPr>
      <w:r>
        <w:separator/>
      </w:r>
    </w:p>
  </w:footnote>
  <w:footnote w:type="continuationSeparator" w:id="0">
    <w:p w14:paraId="42D7D1E6" w14:textId="77777777" w:rsidR="00231C1F" w:rsidRDefault="00231C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E062A" w14:textId="77777777" w:rsidR="00923B93" w:rsidRDefault="00231C1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CC6BB4"/>
    <w:multiLevelType w:val="hybridMultilevel"/>
    <w:tmpl w:val="04F8FF66"/>
    <w:lvl w:ilvl="0" w:tplc="F7BEE99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FA25EC9"/>
    <w:multiLevelType w:val="hybridMultilevel"/>
    <w:tmpl w:val="04B6FD16"/>
    <w:lvl w:ilvl="0" w:tplc="0409000F">
      <w:start w:val="20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73763B"/>
    <w:multiLevelType w:val="hybridMultilevel"/>
    <w:tmpl w:val="07BE67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885E00"/>
    <w:multiLevelType w:val="hybridMultilevel"/>
    <w:tmpl w:val="C3CC11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C96C74"/>
    <w:multiLevelType w:val="hybridMultilevel"/>
    <w:tmpl w:val="E48A0DFA"/>
    <w:lvl w:ilvl="0" w:tplc="52B670D4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2305A5"/>
    <w:multiLevelType w:val="hybridMultilevel"/>
    <w:tmpl w:val="75663FAE"/>
    <w:lvl w:ilvl="0" w:tplc="E27A0274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693114"/>
    <w:multiLevelType w:val="hybridMultilevel"/>
    <w:tmpl w:val="0DB2AD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5C6FF9"/>
    <w:multiLevelType w:val="hybridMultilevel"/>
    <w:tmpl w:val="1F600486"/>
    <w:lvl w:ilvl="0" w:tplc="3376C632">
      <w:start w:val="1"/>
      <w:numFmt w:val="decimal"/>
      <w:lvlText w:val="%1)"/>
      <w:lvlJc w:val="left"/>
      <w:pPr>
        <w:ind w:left="9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95" w:hanging="360"/>
      </w:pPr>
    </w:lvl>
    <w:lvl w:ilvl="2" w:tplc="0409001B" w:tentative="1">
      <w:start w:val="1"/>
      <w:numFmt w:val="lowerRoman"/>
      <w:lvlText w:val="%3."/>
      <w:lvlJc w:val="right"/>
      <w:pPr>
        <w:ind w:left="2415" w:hanging="180"/>
      </w:pPr>
    </w:lvl>
    <w:lvl w:ilvl="3" w:tplc="0409000F" w:tentative="1">
      <w:start w:val="1"/>
      <w:numFmt w:val="decimal"/>
      <w:lvlText w:val="%4."/>
      <w:lvlJc w:val="left"/>
      <w:pPr>
        <w:ind w:left="3135" w:hanging="360"/>
      </w:pPr>
    </w:lvl>
    <w:lvl w:ilvl="4" w:tplc="04090019" w:tentative="1">
      <w:start w:val="1"/>
      <w:numFmt w:val="lowerLetter"/>
      <w:lvlText w:val="%5."/>
      <w:lvlJc w:val="left"/>
      <w:pPr>
        <w:ind w:left="3855" w:hanging="360"/>
      </w:pPr>
    </w:lvl>
    <w:lvl w:ilvl="5" w:tplc="0409001B" w:tentative="1">
      <w:start w:val="1"/>
      <w:numFmt w:val="lowerRoman"/>
      <w:lvlText w:val="%6."/>
      <w:lvlJc w:val="right"/>
      <w:pPr>
        <w:ind w:left="4575" w:hanging="180"/>
      </w:pPr>
    </w:lvl>
    <w:lvl w:ilvl="6" w:tplc="0409000F" w:tentative="1">
      <w:start w:val="1"/>
      <w:numFmt w:val="decimal"/>
      <w:lvlText w:val="%7."/>
      <w:lvlJc w:val="left"/>
      <w:pPr>
        <w:ind w:left="5295" w:hanging="360"/>
      </w:pPr>
    </w:lvl>
    <w:lvl w:ilvl="7" w:tplc="04090019" w:tentative="1">
      <w:start w:val="1"/>
      <w:numFmt w:val="lowerLetter"/>
      <w:lvlText w:val="%8."/>
      <w:lvlJc w:val="left"/>
      <w:pPr>
        <w:ind w:left="6015" w:hanging="360"/>
      </w:pPr>
    </w:lvl>
    <w:lvl w:ilvl="8" w:tplc="040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9" w15:restartNumberingAfterBreak="0">
    <w:nsid w:val="51AC6D3D"/>
    <w:multiLevelType w:val="hybridMultilevel"/>
    <w:tmpl w:val="42AC39D6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3C36C26"/>
    <w:multiLevelType w:val="hybridMultilevel"/>
    <w:tmpl w:val="02AA7ABA"/>
    <w:lvl w:ilvl="0" w:tplc="50CCFF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9"/>
  </w:num>
  <w:num w:numId="4">
    <w:abstractNumId w:val="7"/>
  </w:num>
  <w:num w:numId="5">
    <w:abstractNumId w:val="6"/>
  </w:num>
  <w:num w:numId="6">
    <w:abstractNumId w:val="3"/>
  </w:num>
  <w:num w:numId="7">
    <w:abstractNumId w:val="5"/>
  </w:num>
  <w:num w:numId="8">
    <w:abstractNumId w:val="1"/>
  </w:num>
  <w:num w:numId="9">
    <w:abstractNumId w:val="8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52A"/>
    <w:rsid w:val="000305E0"/>
    <w:rsid w:val="000349CC"/>
    <w:rsid w:val="0005502A"/>
    <w:rsid w:val="0006588F"/>
    <w:rsid w:val="00083CE5"/>
    <w:rsid w:val="000B052D"/>
    <w:rsid w:val="000C0AC0"/>
    <w:rsid w:val="00160340"/>
    <w:rsid w:val="001631EA"/>
    <w:rsid w:val="001D22CD"/>
    <w:rsid w:val="001E399C"/>
    <w:rsid w:val="001E4458"/>
    <w:rsid w:val="00203E08"/>
    <w:rsid w:val="0021616A"/>
    <w:rsid w:val="00216C16"/>
    <w:rsid w:val="00225D65"/>
    <w:rsid w:val="00231C1F"/>
    <w:rsid w:val="00233867"/>
    <w:rsid w:val="002552EA"/>
    <w:rsid w:val="002D548C"/>
    <w:rsid w:val="002D734B"/>
    <w:rsid w:val="002E1BFF"/>
    <w:rsid w:val="002E1FE2"/>
    <w:rsid w:val="0030706D"/>
    <w:rsid w:val="0033125D"/>
    <w:rsid w:val="0033211E"/>
    <w:rsid w:val="0034663A"/>
    <w:rsid w:val="003644B7"/>
    <w:rsid w:val="003D25DE"/>
    <w:rsid w:val="004109C4"/>
    <w:rsid w:val="00422F3F"/>
    <w:rsid w:val="004252E6"/>
    <w:rsid w:val="00470624"/>
    <w:rsid w:val="00477A8D"/>
    <w:rsid w:val="004A065B"/>
    <w:rsid w:val="004A5264"/>
    <w:rsid w:val="004B17F4"/>
    <w:rsid w:val="004B292F"/>
    <w:rsid w:val="004C386C"/>
    <w:rsid w:val="004D6E09"/>
    <w:rsid w:val="004E5E39"/>
    <w:rsid w:val="004F2804"/>
    <w:rsid w:val="0050099D"/>
    <w:rsid w:val="00504B54"/>
    <w:rsid w:val="00505CB9"/>
    <w:rsid w:val="00530805"/>
    <w:rsid w:val="00543053"/>
    <w:rsid w:val="00553E27"/>
    <w:rsid w:val="005913B8"/>
    <w:rsid w:val="00596BD2"/>
    <w:rsid w:val="005E3328"/>
    <w:rsid w:val="006310D6"/>
    <w:rsid w:val="00631648"/>
    <w:rsid w:val="00637FA7"/>
    <w:rsid w:val="00693A33"/>
    <w:rsid w:val="006C4B2B"/>
    <w:rsid w:val="006D360F"/>
    <w:rsid w:val="006F5B2B"/>
    <w:rsid w:val="00710B50"/>
    <w:rsid w:val="00722B6D"/>
    <w:rsid w:val="007340EC"/>
    <w:rsid w:val="007343A2"/>
    <w:rsid w:val="00734C73"/>
    <w:rsid w:val="0074550E"/>
    <w:rsid w:val="00755DF6"/>
    <w:rsid w:val="00786E2B"/>
    <w:rsid w:val="00795A11"/>
    <w:rsid w:val="007B6ADF"/>
    <w:rsid w:val="007C09DA"/>
    <w:rsid w:val="007C36C0"/>
    <w:rsid w:val="007C67FE"/>
    <w:rsid w:val="007E2C58"/>
    <w:rsid w:val="007F13A8"/>
    <w:rsid w:val="007F424F"/>
    <w:rsid w:val="007F7805"/>
    <w:rsid w:val="008004D6"/>
    <w:rsid w:val="00801167"/>
    <w:rsid w:val="00813237"/>
    <w:rsid w:val="00824A13"/>
    <w:rsid w:val="00836E74"/>
    <w:rsid w:val="00875B0E"/>
    <w:rsid w:val="0088714D"/>
    <w:rsid w:val="008947EF"/>
    <w:rsid w:val="008B3CAB"/>
    <w:rsid w:val="00923CA8"/>
    <w:rsid w:val="009263C4"/>
    <w:rsid w:val="00953F24"/>
    <w:rsid w:val="009B3787"/>
    <w:rsid w:val="009D3487"/>
    <w:rsid w:val="009D77B7"/>
    <w:rsid w:val="009E5202"/>
    <w:rsid w:val="009F62E4"/>
    <w:rsid w:val="00A0152A"/>
    <w:rsid w:val="00A056B9"/>
    <w:rsid w:val="00A43062"/>
    <w:rsid w:val="00A71B6F"/>
    <w:rsid w:val="00A863C2"/>
    <w:rsid w:val="00A9288D"/>
    <w:rsid w:val="00A93AB8"/>
    <w:rsid w:val="00AC2821"/>
    <w:rsid w:val="00B073B0"/>
    <w:rsid w:val="00B13ACC"/>
    <w:rsid w:val="00B64486"/>
    <w:rsid w:val="00B662A7"/>
    <w:rsid w:val="00B67561"/>
    <w:rsid w:val="00B67707"/>
    <w:rsid w:val="00B83CC2"/>
    <w:rsid w:val="00B93E5F"/>
    <w:rsid w:val="00BA0DEC"/>
    <w:rsid w:val="00BF25AA"/>
    <w:rsid w:val="00BF5A08"/>
    <w:rsid w:val="00C20064"/>
    <w:rsid w:val="00C21B73"/>
    <w:rsid w:val="00C226D2"/>
    <w:rsid w:val="00C23F28"/>
    <w:rsid w:val="00C30D33"/>
    <w:rsid w:val="00C90B9B"/>
    <w:rsid w:val="00CB6123"/>
    <w:rsid w:val="00CB6CAD"/>
    <w:rsid w:val="00CC19B8"/>
    <w:rsid w:val="00CD296D"/>
    <w:rsid w:val="00CE7C4B"/>
    <w:rsid w:val="00D02B10"/>
    <w:rsid w:val="00D04190"/>
    <w:rsid w:val="00D165E1"/>
    <w:rsid w:val="00D17DB6"/>
    <w:rsid w:val="00D64974"/>
    <w:rsid w:val="00D938E2"/>
    <w:rsid w:val="00DD5AF9"/>
    <w:rsid w:val="00DF0037"/>
    <w:rsid w:val="00DF1E0A"/>
    <w:rsid w:val="00E239CD"/>
    <w:rsid w:val="00E317D6"/>
    <w:rsid w:val="00E322E0"/>
    <w:rsid w:val="00E3523B"/>
    <w:rsid w:val="00E74E6B"/>
    <w:rsid w:val="00E9109E"/>
    <w:rsid w:val="00EA2228"/>
    <w:rsid w:val="00ED52D3"/>
    <w:rsid w:val="00F13CE2"/>
    <w:rsid w:val="00F23CD4"/>
    <w:rsid w:val="00F2476E"/>
    <w:rsid w:val="00F335E0"/>
    <w:rsid w:val="00F529B7"/>
    <w:rsid w:val="00F67776"/>
    <w:rsid w:val="00F82D15"/>
    <w:rsid w:val="00F83002"/>
    <w:rsid w:val="00F8415E"/>
    <w:rsid w:val="00FC1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BD271B"/>
  <w15:docId w15:val="{2EAE0946-AFB9-4CB6-8F7C-E293092D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349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0349C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349CC"/>
    <w:pPr>
      <w:ind w:left="720"/>
      <w:contextualSpacing/>
    </w:pPr>
  </w:style>
  <w:style w:type="table" w:styleId="TableGrid">
    <w:name w:val="Table Grid"/>
    <w:basedOn w:val="TableNormal"/>
    <w:uiPriority w:val="59"/>
    <w:rsid w:val="00034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uiPriority w:val="20"/>
    <w:qFormat/>
    <w:rsid w:val="000349CC"/>
    <w:rPr>
      <w:i/>
      <w:iCs/>
    </w:rPr>
  </w:style>
  <w:style w:type="paragraph" w:customStyle="1" w:styleId="ConsPlusNonformat">
    <w:name w:val="ConsPlusNonformat"/>
    <w:uiPriority w:val="99"/>
    <w:rsid w:val="000349CC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0349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49CC"/>
  </w:style>
  <w:style w:type="paragraph" w:styleId="Footer">
    <w:name w:val="footer"/>
    <w:basedOn w:val="Normal"/>
    <w:link w:val="FooterChar"/>
    <w:uiPriority w:val="99"/>
    <w:unhideWhenUsed/>
    <w:rsid w:val="000349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49CC"/>
  </w:style>
  <w:style w:type="paragraph" w:styleId="BalloonText">
    <w:name w:val="Balloon Text"/>
    <w:basedOn w:val="Normal"/>
    <w:link w:val="BalloonTextChar"/>
    <w:uiPriority w:val="99"/>
    <w:semiHidden/>
    <w:unhideWhenUsed/>
    <w:rsid w:val="000349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49CC"/>
    <w:rPr>
      <w:rFonts w:ascii="Segoe UI" w:hAnsi="Segoe UI" w:cs="Segoe UI"/>
      <w:sz w:val="18"/>
      <w:szCs w:val="18"/>
    </w:rPr>
  </w:style>
  <w:style w:type="paragraph" w:customStyle="1" w:styleId="msonormalmrcssattr">
    <w:name w:val="msonormal_mr_css_attr"/>
    <w:basedOn w:val="Normal"/>
    <w:rsid w:val="00DF0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47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6281C7-7A23-4A65-B54C-22923CCCC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699</Words>
  <Characters>3986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>https:/mul2-mineconomy.gov.am/tasks/79626/oneclick/nakhagic_gold.docx?token=6c9e536f5b7125c4647d54e2822196da</cp:keywords>
  <dc:description/>
  <cp:lastModifiedBy>Azgush A. Elazyan</cp:lastModifiedBy>
  <cp:revision>2</cp:revision>
  <cp:lastPrinted>2021-03-17T13:22:00Z</cp:lastPrinted>
  <dcterms:created xsi:type="dcterms:W3CDTF">2022-01-24T13:18:00Z</dcterms:created>
  <dcterms:modified xsi:type="dcterms:W3CDTF">2022-01-24T13:18:00Z</dcterms:modified>
</cp:coreProperties>
</file>