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331" w:rsidRDefault="005C5331" w:rsidP="005B5602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en-US"/>
        </w:rPr>
      </w:pPr>
    </w:p>
    <w:p w:rsidR="005B5602" w:rsidRPr="005B5602" w:rsidRDefault="0049249E" w:rsidP="0003071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5B560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372278" w:rsidRDefault="00992073" w:rsidP="0037227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992073">
        <w:rPr>
          <w:rFonts w:ascii="GHEA Grapalat" w:hAnsi="GHEA Grapalat"/>
          <w:b/>
          <w:bCs/>
          <w:color w:val="000000"/>
          <w:lang w:val="hy-AM"/>
        </w:rPr>
        <w:t>«</w:t>
      </w:r>
      <w:r w:rsidR="00372278" w:rsidRPr="00B92404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ԿԱՌԱՎԱՐՈՒԹՅԱՆ 2018 ԹՎԱԿԱՆԻ </w:t>
      </w:r>
    </w:p>
    <w:p w:rsidR="00992073" w:rsidRDefault="00372278" w:rsidP="0037227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B92404">
        <w:rPr>
          <w:rStyle w:val="Strong"/>
          <w:rFonts w:ascii="GHEA Grapalat" w:hAnsi="GHEA Grapalat"/>
          <w:color w:val="000000"/>
          <w:lang w:val="hy-AM"/>
        </w:rPr>
        <w:t xml:space="preserve">ՀՈՒԼԻՍԻ 19-Ի N 893-Լ ՈՐՈՇՄԱՆ ՄԵՋ </w:t>
      </w:r>
      <w:r>
        <w:rPr>
          <w:rStyle w:val="Strong"/>
          <w:rFonts w:ascii="GHEA Grapalat" w:hAnsi="GHEA Grapalat"/>
          <w:color w:val="000000"/>
          <w:lang w:val="hy-AM"/>
        </w:rPr>
        <w:t>ՓՈՓՈԽՈՒԹՅՈՒՆՆԵՐ ԵՎ ԼՐԱՑՈՒՄ</w:t>
      </w:r>
      <w:r w:rsidRPr="007F165D">
        <w:rPr>
          <w:rStyle w:val="Strong"/>
          <w:rFonts w:ascii="GHEA Grapalat" w:hAnsi="GHEA Grapalat"/>
          <w:color w:val="000000"/>
          <w:lang w:val="hy-AM"/>
        </w:rPr>
        <w:t>ՆԵՐ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B92404">
        <w:rPr>
          <w:rStyle w:val="Strong"/>
          <w:rFonts w:ascii="GHEA Grapalat" w:hAnsi="GHEA Grapalat"/>
          <w:color w:val="000000"/>
          <w:lang w:val="hy-AM"/>
        </w:rPr>
        <w:t>ԿԱՏԱՐԵԼՈՒ ՄԱՍԻՆ</w:t>
      </w:r>
      <w:r w:rsidR="00992073" w:rsidRPr="00992073">
        <w:rPr>
          <w:rFonts w:ascii="GHEA Grapalat" w:hAnsi="GHEA Grapalat"/>
          <w:b/>
          <w:bCs/>
          <w:color w:val="000000"/>
          <w:lang w:val="hy-AM"/>
        </w:rPr>
        <w:t>»</w:t>
      </w:r>
      <w:r w:rsidR="00992073" w:rsidRPr="0099207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92073" w:rsidRPr="00992073">
        <w:rPr>
          <w:rFonts w:ascii="GHEA Grapalat" w:hAnsi="GHEA Grapalat"/>
          <w:b/>
          <w:bCs/>
          <w:color w:val="000000"/>
          <w:lang w:val="hy-AM"/>
        </w:rPr>
        <w:t xml:space="preserve">ԿԱՌԱՎԱՐՈՒԹՅԱՆ ՈՐՈՇՄԱՆ </w:t>
      </w:r>
      <w:r w:rsidR="0049249E" w:rsidRPr="00F06FA2">
        <w:rPr>
          <w:rFonts w:ascii="GHEA Grapalat" w:hAnsi="GHEA Grapalat"/>
          <w:b/>
          <w:bCs/>
          <w:color w:val="000000"/>
          <w:lang w:val="hy-AM"/>
        </w:rPr>
        <w:t>ՆԱԽԱԳԾԻ</w:t>
      </w:r>
    </w:p>
    <w:p w:rsidR="00C7341F" w:rsidRPr="00372278" w:rsidRDefault="00C7341F" w:rsidP="0037227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bookmarkStart w:id="0" w:name="_GoBack"/>
      <w:bookmarkEnd w:id="0"/>
    </w:p>
    <w:tbl>
      <w:tblPr>
        <w:tblW w:w="14953" w:type="dxa"/>
        <w:jc w:val="center"/>
        <w:tblCellSpacing w:w="0" w:type="dxa"/>
        <w:tblInd w:w="-25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24"/>
        <w:gridCol w:w="3411"/>
        <w:gridCol w:w="4118"/>
      </w:tblGrid>
      <w:tr w:rsidR="00A67306" w:rsidRPr="007635C6" w:rsidTr="00704AB3">
        <w:trPr>
          <w:tblCellSpacing w:w="0" w:type="dxa"/>
          <w:jc w:val="center"/>
        </w:trPr>
        <w:tc>
          <w:tcPr>
            <w:tcW w:w="108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67306" w:rsidRPr="00403CBD" w:rsidRDefault="00992073" w:rsidP="00A84C44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03D0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  <w:r w:rsidR="00A67306" w:rsidRPr="00103D0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  <w:r w:rsidR="007635C6" w:rsidRPr="00103D0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A84C4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Արդարադատության </w:t>
            </w:r>
            <w:r w:rsidR="00A67306" w:rsidRPr="007E459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67306" w:rsidRPr="00C567D3" w:rsidRDefault="00D90964" w:rsidP="00E03B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26</w:t>
            </w:r>
            <w:r w:rsidR="00A6730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="00E03B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01</w:t>
            </w:r>
            <w:r w:rsidR="00A6730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E03B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  <w:r w:rsidR="00A6730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67306" w:rsidRPr="007635C6" w:rsidTr="00704AB3">
        <w:trPr>
          <w:tblCellSpacing w:w="0" w:type="dxa"/>
          <w:jc w:val="center"/>
        </w:trPr>
        <w:tc>
          <w:tcPr>
            <w:tcW w:w="1083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67306" w:rsidRPr="00403CBD" w:rsidRDefault="00A67306" w:rsidP="005E5620">
            <w:pPr>
              <w:pStyle w:val="ListParagraph"/>
              <w:spacing w:line="360" w:lineRule="auto"/>
              <w:ind w:left="795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67306" w:rsidRPr="00C567D3" w:rsidRDefault="00A67306" w:rsidP="00E03B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01558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D90964" w:rsidRPr="00D90964">
              <w:rPr>
                <w:rFonts w:ascii="GHEA Grapalat" w:hAnsi="GHEA Grapalat"/>
                <w:sz w:val="24"/>
                <w:szCs w:val="24"/>
                <w:lang w:val="hy-AM"/>
              </w:rPr>
              <w:t>01/27.1/3558-2022</w:t>
            </w:r>
          </w:p>
        </w:tc>
      </w:tr>
      <w:tr w:rsidR="002D6B3E" w:rsidRPr="00372278" w:rsidTr="00E31995">
        <w:trPr>
          <w:tblCellSpacing w:w="0" w:type="dxa"/>
          <w:jc w:val="center"/>
        </w:trPr>
        <w:tc>
          <w:tcPr>
            <w:tcW w:w="7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72278" w:rsidRPr="00372278" w:rsidRDefault="0041313D" w:rsidP="00372278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ind w:left="87" w:right="1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13D">
              <w:rPr>
                <w:rFonts w:ascii="GHEA Grapalat" w:hAnsi="GHEA Grapalat"/>
                <w:sz w:val="24"/>
                <w:szCs w:val="24"/>
              </w:rPr>
              <w:t xml:space="preserve">      </w:t>
            </w:r>
            <w:r w:rsidR="00372278" w:rsidRPr="00372278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2018 թվականի հուլիսի 19-ի թիվ 893-Լ որոշման մեջ փոփոխություններ և լրացում կատարելու մասին» Հայաստանի Հանրապետության կառավարության որոշման նախագծի`</w:t>
            </w:r>
          </w:p>
          <w:p w:rsidR="00372278" w:rsidRPr="00372278" w:rsidRDefault="0041313D" w:rsidP="00372278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ind w:left="87" w:right="1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41313D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="00372278" w:rsidRPr="00372278">
              <w:rPr>
                <w:rFonts w:ascii="GHEA Grapalat" w:hAnsi="GHEA Grapalat"/>
                <w:sz w:val="24"/>
                <w:szCs w:val="24"/>
                <w:lang w:val="hy-AM"/>
              </w:rPr>
              <w:t>վերնագրում և 1-ին կետում «լրացում» բառն անհրաժեշտ է փոխարինել «լրացումներ» բառով՝ համապատասխան հոլովաձևով՝ նկատի ունենալով, որ նախագծով կատարվում է լրացումներ:</w:t>
            </w:r>
          </w:p>
          <w:p w:rsidR="00372278" w:rsidRPr="00372278" w:rsidRDefault="009E1877" w:rsidP="009E1877">
            <w:pPr>
              <w:tabs>
                <w:tab w:val="left" w:pos="540"/>
                <w:tab w:val="left" w:pos="810"/>
                <w:tab w:val="left" w:pos="897"/>
              </w:tabs>
              <w:spacing w:line="360" w:lineRule="auto"/>
              <w:ind w:left="87" w:right="1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5F8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2. </w:t>
            </w:r>
            <w:r w:rsidR="00372278" w:rsidRPr="00FB044D">
              <w:rPr>
                <w:rFonts w:ascii="GHEA Grapalat" w:hAnsi="GHEA Grapalat"/>
                <w:sz w:val="24"/>
                <w:szCs w:val="24"/>
                <w:lang w:val="hy-AM"/>
              </w:rPr>
              <w:t>Նախագծով նախատեսվող</w:t>
            </w:r>
            <w:r w:rsidR="00372278" w:rsidRPr="00372278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փոփոխությունների, մասնավորապես՝ Հայաստանի Հանրապետության կառավարության 2018 թվականի հուլիսի 19-ի թիվ 893-Լ որոշման վերնագրից և ամբողջ տեքստից «պետական» բառը հանելու կապակցությամբ անհրաժեշտ  է նկատի ունենալ, որ պարզաբանման կարիք ունի, թե հիշյալ փոփոխությունն ինչ նպատակ է հետապնդում՝ հաշվի առնելով հիմնավորմամբ ներկայացված այն դրույթները, համաձայն որոնց՝ վերոնշյալ </w:t>
            </w:r>
            <w:r w:rsidR="00372278" w:rsidRPr="0037227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փոփոխությունը պայմանավորված է ՀՀ քաղաքացիական օրենսգրքի դրույթներին համապատասխանեցնելու անհրաժեշտությամբ: Հիշյալ հիմնավորումը վերաբերելի է միայն «ֆինանսական վարձակալության» բառերը «լիզինգ» բառով փոխարինմանը: Այս առնչությամբ հարկ է նկատի ունենալ նաև Որոշման այն դրույթները, որոնց համաձայն՝ Որոշումը կառուցված է պետական աջակցության տրամաբանության ենթատեքստում, ինչի մասին են վկայում նաև Որոշման մեջ վկայակոչված ԵԱՏՄ անդամ այլ երկրներում լիզինգով սարքավորումների ձեռքբերման փորձը, ինչն արվում է պետական աջակցության շրջանակներում:</w:t>
            </w:r>
          </w:p>
          <w:p w:rsidR="002D6B3E" w:rsidRDefault="009E1877" w:rsidP="00D90BCC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ind w:left="87" w:right="1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3. </w:t>
            </w:r>
            <w:r w:rsidR="00372278" w:rsidRPr="0037227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2-րդ ենթակետի գ. պարբերությամբ առաջարկվող փոփոխության արդյունքում Որոշման 38-րդ կետում այժմ կիրառվող «ագրոպարենային </w:t>
            </w:r>
            <w:r w:rsidR="00372278" w:rsidRPr="0037227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ոլորտի</w:t>
            </w:r>
            <w:r w:rsidR="00372278" w:rsidRPr="0037227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այլ գործունեություն» բառերը փոխարինվում են «ագրոպարենային </w:t>
            </w:r>
            <w:r w:rsidR="00372278" w:rsidRPr="0037227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գործունեության </w:t>
            </w:r>
            <w:r w:rsidR="00372278" w:rsidRPr="0037227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այլ ոլորտներ» բառերով, ինչը չի համապատասխանում Որոշման դրույթներին, ինչպես նաև հակասում է Որոշման 38-րդ կետի 4-րդ ենթակետին, որտեղ դրույթները վերաբերում են կոնկրետ ոլորտում օգտագործվող սարքավորումներին: </w:t>
            </w:r>
          </w:p>
        </w:tc>
        <w:tc>
          <w:tcPr>
            <w:tcW w:w="7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11AE" w:rsidRDefault="007B11AE" w:rsidP="007B11AE">
            <w:pPr>
              <w:pStyle w:val="ListParagraph"/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7B11AE" w:rsidRDefault="007B11AE" w:rsidP="007B11AE">
            <w:pPr>
              <w:pStyle w:val="ListParagraph"/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7B11AE" w:rsidRDefault="007B11AE" w:rsidP="007B11AE">
            <w:pPr>
              <w:pStyle w:val="ListParagraph"/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7B11AE" w:rsidRDefault="007B11AE" w:rsidP="007B11AE">
            <w:pPr>
              <w:pStyle w:val="ListParagraph"/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170B2C" w:rsidRDefault="00CE06AD" w:rsidP="007B11AE">
            <w:pPr>
              <w:pStyle w:val="ListParagraph"/>
              <w:numPr>
                <w:ilvl w:val="0"/>
                <w:numId w:val="6"/>
              </w:num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B11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7B11AE" w:rsidRDefault="007B11AE" w:rsidP="007B11AE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7B11AE" w:rsidRDefault="007B11AE" w:rsidP="007B11AE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7B11AE" w:rsidRDefault="007B11AE" w:rsidP="007B11AE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7B11AE" w:rsidRDefault="00D90BCC" w:rsidP="007B11AE">
            <w:pPr>
              <w:pStyle w:val="ListParagraph"/>
              <w:numPr>
                <w:ilvl w:val="0"/>
                <w:numId w:val="6"/>
              </w:num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Չի ընդունվել։</w:t>
            </w:r>
          </w:p>
          <w:p w:rsidR="00E47FE8" w:rsidRDefault="00E47FE8" w:rsidP="00DB728E">
            <w:pPr>
              <w:pStyle w:val="ListParagraph"/>
              <w:tabs>
                <w:tab w:val="left" w:pos="3733"/>
              </w:tabs>
              <w:spacing w:line="360" w:lineRule="auto"/>
              <w:ind w:left="133" w:right="76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Ծրագրի վերնագ</w:t>
            </w:r>
            <w:r w:rsidR="00DB728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րի փոփոխությունն որոշվել է մինչև նախագծի մշակումը</w:t>
            </w:r>
            <w:r w:rsidR="00DE64A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՝</w:t>
            </w:r>
            <w:r w:rsidR="00DB728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ՀՀ փոխվարչապետ Մհեր Գրիգորյանի մոտ կայացած քննարկման ընթացքում։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D90BCC" w:rsidRDefault="00D90BCC" w:rsidP="00D90BCC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D90BCC" w:rsidRDefault="00D90BCC" w:rsidP="00D90BCC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D90BCC" w:rsidRDefault="00D90BCC" w:rsidP="00D90BCC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D90BCC" w:rsidRDefault="00D90BCC" w:rsidP="00D90BCC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D90BCC" w:rsidRDefault="00D90BCC" w:rsidP="00D90BCC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D90BCC" w:rsidRDefault="00D90BCC" w:rsidP="00D90BCC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D90BCC" w:rsidRDefault="00D90BCC" w:rsidP="00D90BCC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D90BCC" w:rsidRDefault="00D90BCC" w:rsidP="00D90BCC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D90BCC" w:rsidRDefault="00D90BCC" w:rsidP="00D90BCC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D90BCC" w:rsidRDefault="00D90BCC" w:rsidP="00D90BCC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D90BCC" w:rsidRDefault="00D90BCC" w:rsidP="00D90BCC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D90BCC" w:rsidRDefault="00D90BCC" w:rsidP="00D90BCC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D90BCC" w:rsidRDefault="00D90BCC" w:rsidP="00D90BCC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D90BCC" w:rsidRDefault="00D90BCC" w:rsidP="00D90BCC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D90BCC" w:rsidRDefault="00D90BCC" w:rsidP="00D90BCC">
            <w:p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D90BCC" w:rsidRDefault="00855CDC" w:rsidP="00D90BCC">
            <w:pPr>
              <w:pStyle w:val="ListParagraph"/>
              <w:numPr>
                <w:ilvl w:val="0"/>
                <w:numId w:val="6"/>
              </w:numPr>
              <w:tabs>
                <w:tab w:val="left" w:pos="3733"/>
              </w:tabs>
              <w:spacing w:line="360" w:lineRule="auto"/>
              <w:ind w:right="7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Չի ը</w:t>
            </w:r>
            <w:r w:rsidR="00D90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նդունվել։</w:t>
            </w:r>
          </w:p>
          <w:p w:rsidR="007B11AE" w:rsidRPr="007B11AE" w:rsidRDefault="00727C5F" w:rsidP="00FC24D6">
            <w:pPr>
              <w:pStyle w:val="ListParagraph"/>
              <w:tabs>
                <w:tab w:val="left" w:pos="3733"/>
              </w:tabs>
              <w:spacing w:line="360" w:lineRule="auto"/>
              <w:ind w:left="223" w:right="76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Առաջարկվող փոփոխությունն</w:t>
            </w:r>
            <w:r w:rsidR="00855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որոշման </w:t>
            </w:r>
            <w:r w:rsidR="00C01D9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38-րդ կետի 4-րդ ենթակետի դրույթների հետ անհամապատասխանություն չի առաջացնում, քանի որ նշված ենթակետում թվարկված </w:t>
            </w:r>
            <w:r w:rsidR="007A3E3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չեն ագրոպարենային գործունեության բոլոր ոլորտները, մասնավորապես՝ </w:t>
            </w:r>
            <w:r w:rsidR="00071E0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սննդ</w:t>
            </w:r>
            <w:r w:rsidR="009265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ամթերքի </w:t>
            </w:r>
            <w:r w:rsidR="00071E0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ար</w:t>
            </w:r>
            <w:r w:rsidR="00E32B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տադրության </w:t>
            </w:r>
            <w:r w:rsidR="009265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այն ոլորտները, որոնք </w:t>
            </w:r>
            <w:r w:rsidR="009265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ագրովերմաշակող </w:t>
            </w:r>
            <w:r w:rsidR="00E32BB8" w:rsidRPr="00E32B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(</w:t>
            </w:r>
            <w:r w:rsidR="00E32B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գյուղատնտեսական հումք վերամշակող</w:t>
            </w:r>
            <w:r w:rsidR="00E32BB8" w:rsidRPr="00E32B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</w:t>
            </w:r>
            <w:r w:rsidR="00E32B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9265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արդյունաբերությա</w:t>
            </w:r>
            <w:r w:rsidR="009265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 ոլ</w:t>
            </w:r>
            <w:r w:rsidR="00140C5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</w:t>
            </w:r>
            <w:r w:rsidR="009265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րտ</w:t>
            </w:r>
            <w:r w:rsidR="00140C5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ներ</w:t>
            </w:r>
            <w:r w:rsidR="00E32B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չեն համարվում</w:t>
            </w:r>
            <w:r w:rsidR="00140C5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օրինակ՝ </w:t>
            </w:r>
            <w:r w:rsidR="00071E0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շոկոլադ</w:t>
            </w:r>
            <w:r w:rsidR="00071E0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</w:t>
            </w:r>
            <w:r w:rsidR="00071E0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հրուշակեղենի, հացի, </w:t>
            </w:r>
            <w:r w:rsidR="00140C5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հանքային ջրի, </w:t>
            </w:r>
            <w:r w:rsidR="00071E0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ոչ ալկոհոլային խմիչքների և </w:t>
            </w:r>
            <w:r w:rsidR="00E87BD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արտադրության </w:t>
            </w:r>
            <w:r w:rsidR="00071E0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այլ</w:t>
            </w:r>
            <w:r w:rsidR="00F6237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71E0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ոլորտներ</w:t>
            </w:r>
            <w:r w:rsidR="00F6237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։ </w:t>
            </w:r>
          </w:p>
        </w:tc>
      </w:tr>
    </w:tbl>
    <w:p w:rsidR="006477CE" w:rsidRPr="008D425D" w:rsidRDefault="006477CE">
      <w:pPr>
        <w:rPr>
          <w:lang w:val="hy-AM"/>
        </w:rPr>
      </w:pPr>
    </w:p>
    <w:sectPr w:rsidR="006477CE" w:rsidRPr="008D425D" w:rsidSect="00BC2720">
      <w:pgSz w:w="16838" w:h="11906" w:orient="landscape"/>
      <w:pgMar w:top="360" w:right="1134" w:bottom="3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11340"/>
    <w:multiLevelType w:val="hybridMultilevel"/>
    <w:tmpl w:val="5992C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8C510D"/>
    <w:multiLevelType w:val="hybridMultilevel"/>
    <w:tmpl w:val="36F01EDC"/>
    <w:lvl w:ilvl="0" w:tplc="9F0ACB2E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5DA721F6"/>
    <w:multiLevelType w:val="hybridMultilevel"/>
    <w:tmpl w:val="D4B0226A"/>
    <w:lvl w:ilvl="0" w:tplc="8B2EE0FC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3">
    <w:nsid w:val="6D9F2D0A"/>
    <w:multiLevelType w:val="hybridMultilevel"/>
    <w:tmpl w:val="FEE09054"/>
    <w:lvl w:ilvl="0" w:tplc="406E333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">
    <w:nsid w:val="78B2252B"/>
    <w:multiLevelType w:val="hybridMultilevel"/>
    <w:tmpl w:val="0192BC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E861BA"/>
    <w:multiLevelType w:val="hybridMultilevel"/>
    <w:tmpl w:val="79589F1E"/>
    <w:lvl w:ilvl="0" w:tplc="F2A2D7A6">
      <w:start w:val="1"/>
      <w:numFmt w:val="decimal"/>
      <w:lvlText w:val="%1."/>
      <w:lvlJc w:val="left"/>
      <w:pPr>
        <w:ind w:left="2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10" w:hanging="360"/>
      </w:pPr>
    </w:lvl>
    <w:lvl w:ilvl="2" w:tplc="0409001B" w:tentative="1">
      <w:start w:val="1"/>
      <w:numFmt w:val="lowerRoman"/>
      <w:lvlText w:val="%3."/>
      <w:lvlJc w:val="right"/>
      <w:pPr>
        <w:ind w:left="3630" w:hanging="180"/>
      </w:pPr>
    </w:lvl>
    <w:lvl w:ilvl="3" w:tplc="0409000F" w:tentative="1">
      <w:start w:val="1"/>
      <w:numFmt w:val="decimal"/>
      <w:lvlText w:val="%4."/>
      <w:lvlJc w:val="left"/>
      <w:pPr>
        <w:ind w:left="4350" w:hanging="360"/>
      </w:pPr>
    </w:lvl>
    <w:lvl w:ilvl="4" w:tplc="04090019" w:tentative="1">
      <w:start w:val="1"/>
      <w:numFmt w:val="lowerLetter"/>
      <w:lvlText w:val="%5."/>
      <w:lvlJc w:val="left"/>
      <w:pPr>
        <w:ind w:left="5070" w:hanging="360"/>
      </w:pPr>
    </w:lvl>
    <w:lvl w:ilvl="5" w:tplc="0409001B" w:tentative="1">
      <w:start w:val="1"/>
      <w:numFmt w:val="lowerRoman"/>
      <w:lvlText w:val="%6."/>
      <w:lvlJc w:val="right"/>
      <w:pPr>
        <w:ind w:left="5790" w:hanging="180"/>
      </w:pPr>
    </w:lvl>
    <w:lvl w:ilvl="6" w:tplc="0409000F" w:tentative="1">
      <w:start w:val="1"/>
      <w:numFmt w:val="decimal"/>
      <w:lvlText w:val="%7."/>
      <w:lvlJc w:val="left"/>
      <w:pPr>
        <w:ind w:left="6510" w:hanging="360"/>
      </w:pPr>
    </w:lvl>
    <w:lvl w:ilvl="7" w:tplc="04090019" w:tentative="1">
      <w:start w:val="1"/>
      <w:numFmt w:val="lowerLetter"/>
      <w:lvlText w:val="%8."/>
      <w:lvlJc w:val="left"/>
      <w:pPr>
        <w:ind w:left="7230" w:hanging="360"/>
      </w:pPr>
    </w:lvl>
    <w:lvl w:ilvl="8" w:tplc="0409001B" w:tentative="1">
      <w:start w:val="1"/>
      <w:numFmt w:val="lowerRoman"/>
      <w:lvlText w:val="%9."/>
      <w:lvlJc w:val="right"/>
      <w:pPr>
        <w:ind w:left="795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32E"/>
    <w:rsid w:val="0003071B"/>
    <w:rsid w:val="00036AF2"/>
    <w:rsid w:val="0004473E"/>
    <w:rsid w:val="00052C0A"/>
    <w:rsid w:val="0005464D"/>
    <w:rsid w:val="00056270"/>
    <w:rsid w:val="00061DDF"/>
    <w:rsid w:val="00071E08"/>
    <w:rsid w:val="0009313C"/>
    <w:rsid w:val="000A1A1D"/>
    <w:rsid w:val="000B6B47"/>
    <w:rsid w:val="000D4119"/>
    <w:rsid w:val="000E0A4E"/>
    <w:rsid w:val="000F021B"/>
    <w:rsid w:val="000F3CF5"/>
    <w:rsid w:val="00103D0E"/>
    <w:rsid w:val="001064B3"/>
    <w:rsid w:val="0013501A"/>
    <w:rsid w:val="00140C51"/>
    <w:rsid w:val="00170B2C"/>
    <w:rsid w:val="0018268B"/>
    <w:rsid w:val="001A47EE"/>
    <w:rsid w:val="001B0543"/>
    <w:rsid w:val="001C3F4C"/>
    <w:rsid w:val="001C7469"/>
    <w:rsid w:val="00235535"/>
    <w:rsid w:val="00235C8F"/>
    <w:rsid w:val="00276568"/>
    <w:rsid w:val="00287453"/>
    <w:rsid w:val="00290D35"/>
    <w:rsid w:val="002B6996"/>
    <w:rsid w:val="002D6B3E"/>
    <w:rsid w:val="002D7DBA"/>
    <w:rsid w:val="002E51BC"/>
    <w:rsid w:val="003265CF"/>
    <w:rsid w:val="003266E4"/>
    <w:rsid w:val="00352076"/>
    <w:rsid w:val="003663FB"/>
    <w:rsid w:val="003719CB"/>
    <w:rsid w:val="00372278"/>
    <w:rsid w:val="00380C69"/>
    <w:rsid w:val="0038153E"/>
    <w:rsid w:val="00382795"/>
    <w:rsid w:val="003D76A7"/>
    <w:rsid w:val="003E70CE"/>
    <w:rsid w:val="003F1CCF"/>
    <w:rsid w:val="00403CBD"/>
    <w:rsid w:val="00411858"/>
    <w:rsid w:val="00411EB0"/>
    <w:rsid w:val="0041313D"/>
    <w:rsid w:val="00414E7D"/>
    <w:rsid w:val="004217EA"/>
    <w:rsid w:val="00422FB1"/>
    <w:rsid w:val="00432E0F"/>
    <w:rsid w:val="004511E9"/>
    <w:rsid w:val="00460EA2"/>
    <w:rsid w:val="00461AC8"/>
    <w:rsid w:val="00462883"/>
    <w:rsid w:val="00463525"/>
    <w:rsid w:val="00485982"/>
    <w:rsid w:val="0049249E"/>
    <w:rsid w:val="004A0161"/>
    <w:rsid w:val="004B31C2"/>
    <w:rsid w:val="004F37B9"/>
    <w:rsid w:val="004F4225"/>
    <w:rsid w:val="00501558"/>
    <w:rsid w:val="00502809"/>
    <w:rsid w:val="00513191"/>
    <w:rsid w:val="00513E41"/>
    <w:rsid w:val="00523578"/>
    <w:rsid w:val="0052536E"/>
    <w:rsid w:val="00533F43"/>
    <w:rsid w:val="00534F76"/>
    <w:rsid w:val="005540A8"/>
    <w:rsid w:val="00566A88"/>
    <w:rsid w:val="005805D0"/>
    <w:rsid w:val="005933E3"/>
    <w:rsid w:val="005A5BB7"/>
    <w:rsid w:val="005A68CF"/>
    <w:rsid w:val="005B0E51"/>
    <w:rsid w:val="005B3110"/>
    <w:rsid w:val="005B5602"/>
    <w:rsid w:val="005B5FDC"/>
    <w:rsid w:val="005B6D88"/>
    <w:rsid w:val="005C5331"/>
    <w:rsid w:val="005C684B"/>
    <w:rsid w:val="005D1536"/>
    <w:rsid w:val="005E084C"/>
    <w:rsid w:val="005E5620"/>
    <w:rsid w:val="005F0E71"/>
    <w:rsid w:val="00600050"/>
    <w:rsid w:val="00641126"/>
    <w:rsid w:val="006427DB"/>
    <w:rsid w:val="006435B2"/>
    <w:rsid w:val="00645F8B"/>
    <w:rsid w:val="00647562"/>
    <w:rsid w:val="006477CE"/>
    <w:rsid w:val="00652A81"/>
    <w:rsid w:val="00657764"/>
    <w:rsid w:val="006B26C2"/>
    <w:rsid w:val="006C1146"/>
    <w:rsid w:val="006C6632"/>
    <w:rsid w:val="006D60A4"/>
    <w:rsid w:val="006D64CC"/>
    <w:rsid w:val="006E1525"/>
    <w:rsid w:val="006E2DA6"/>
    <w:rsid w:val="006E576E"/>
    <w:rsid w:val="006F0998"/>
    <w:rsid w:val="006F27B7"/>
    <w:rsid w:val="0070045D"/>
    <w:rsid w:val="00705044"/>
    <w:rsid w:val="00706111"/>
    <w:rsid w:val="00725424"/>
    <w:rsid w:val="00727C5F"/>
    <w:rsid w:val="00737456"/>
    <w:rsid w:val="00742B74"/>
    <w:rsid w:val="007635C6"/>
    <w:rsid w:val="0078095B"/>
    <w:rsid w:val="0078793C"/>
    <w:rsid w:val="007A1A51"/>
    <w:rsid w:val="007A3E3A"/>
    <w:rsid w:val="007B11AE"/>
    <w:rsid w:val="007D04B9"/>
    <w:rsid w:val="007D32EF"/>
    <w:rsid w:val="007E4599"/>
    <w:rsid w:val="007F1B4F"/>
    <w:rsid w:val="007F3DF8"/>
    <w:rsid w:val="007F6BC1"/>
    <w:rsid w:val="008074E5"/>
    <w:rsid w:val="0082125D"/>
    <w:rsid w:val="00822347"/>
    <w:rsid w:val="008230B8"/>
    <w:rsid w:val="0083631F"/>
    <w:rsid w:val="00837F56"/>
    <w:rsid w:val="00837F7D"/>
    <w:rsid w:val="008425F5"/>
    <w:rsid w:val="00855CDC"/>
    <w:rsid w:val="00861FDB"/>
    <w:rsid w:val="00872200"/>
    <w:rsid w:val="00873C45"/>
    <w:rsid w:val="008802D0"/>
    <w:rsid w:val="00890ACE"/>
    <w:rsid w:val="008A4246"/>
    <w:rsid w:val="008C2C0E"/>
    <w:rsid w:val="008D425D"/>
    <w:rsid w:val="008E0E8A"/>
    <w:rsid w:val="008E0F0E"/>
    <w:rsid w:val="008E52C0"/>
    <w:rsid w:val="008F2DB7"/>
    <w:rsid w:val="00904D20"/>
    <w:rsid w:val="00906C08"/>
    <w:rsid w:val="00925FF3"/>
    <w:rsid w:val="009265BC"/>
    <w:rsid w:val="00942664"/>
    <w:rsid w:val="0096249A"/>
    <w:rsid w:val="00962F14"/>
    <w:rsid w:val="0097184F"/>
    <w:rsid w:val="0098532B"/>
    <w:rsid w:val="00986E4B"/>
    <w:rsid w:val="00992073"/>
    <w:rsid w:val="009E1877"/>
    <w:rsid w:val="009E4F74"/>
    <w:rsid w:val="00A30CE3"/>
    <w:rsid w:val="00A50310"/>
    <w:rsid w:val="00A55E07"/>
    <w:rsid w:val="00A67306"/>
    <w:rsid w:val="00A82A8A"/>
    <w:rsid w:val="00A83571"/>
    <w:rsid w:val="00A84C44"/>
    <w:rsid w:val="00A87934"/>
    <w:rsid w:val="00A930E9"/>
    <w:rsid w:val="00A93947"/>
    <w:rsid w:val="00AA08CA"/>
    <w:rsid w:val="00AB0A98"/>
    <w:rsid w:val="00AB65B0"/>
    <w:rsid w:val="00AC7EEF"/>
    <w:rsid w:val="00AC7F10"/>
    <w:rsid w:val="00AE38F1"/>
    <w:rsid w:val="00B14D90"/>
    <w:rsid w:val="00B30011"/>
    <w:rsid w:val="00B35B15"/>
    <w:rsid w:val="00B47B15"/>
    <w:rsid w:val="00B70C59"/>
    <w:rsid w:val="00B81065"/>
    <w:rsid w:val="00B9368E"/>
    <w:rsid w:val="00BA15E8"/>
    <w:rsid w:val="00BC2720"/>
    <w:rsid w:val="00BE3114"/>
    <w:rsid w:val="00BF464A"/>
    <w:rsid w:val="00C01D99"/>
    <w:rsid w:val="00C04F5B"/>
    <w:rsid w:val="00C1026E"/>
    <w:rsid w:val="00C2387A"/>
    <w:rsid w:val="00C41A58"/>
    <w:rsid w:val="00C41F4E"/>
    <w:rsid w:val="00C43033"/>
    <w:rsid w:val="00C4704C"/>
    <w:rsid w:val="00C567D3"/>
    <w:rsid w:val="00C7341F"/>
    <w:rsid w:val="00C87621"/>
    <w:rsid w:val="00CA4B00"/>
    <w:rsid w:val="00CA54E0"/>
    <w:rsid w:val="00CB2FEB"/>
    <w:rsid w:val="00CC17D7"/>
    <w:rsid w:val="00CC467E"/>
    <w:rsid w:val="00CD2F8A"/>
    <w:rsid w:val="00CD72BF"/>
    <w:rsid w:val="00CE06AD"/>
    <w:rsid w:val="00CE6001"/>
    <w:rsid w:val="00CF4FC1"/>
    <w:rsid w:val="00CF5790"/>
    <w:rsid w:val="00CF5E8E"/>
    <w:rsid w:val="00D10E35"/>
    <w:rsid w:val="00D16942"/>
    <w:rsid w:val="00D268C5"/>
    <w:rsid w:val="00D3494D"/>
    <w:rsid w:val="00D3532E"/>
    <w:rsid w:val="00D51467"/>
    <w:rsid w:val="00D51CD8"/>
    <w:rsid w:val="00D62DBB"/>
    <w:rsid w:val="00D65967"/>
    <w:rsid w:val="00D90964"/>
    <w:rsid w:val="00D90BCC"/>
    <w:rsid w:val="00DA0E12"/>
    <w:rsid w:val="00DB1392"/>
    <w:rsid w:val="00DB69EB"/>
    <w:rsid w:val="00DB728E"/>
    <w:rsid w:val="00DB76C1"/>
    <w:rsid w:val="00DE64A7"/>
    <w:rsid w:val="00DE7658"/>
    <w:rsid w:val="00E03B53"/>
    <w:rsid w:val="00E07CA0"/>
    <w:rsid w:val="00E106D3"/>
    <w:rsid w:val="00E27F2A"/>
    <w:rsid w:val="00E32BB8"/>
    <w:rsid w:val="00E337E1"/>
    <w:rsid w:val="00E4349A"/>
    <w:rsid w:val="00E440CF"/>
    <w:rsid w:val="00E47FE8"/>
    <w:rsid w:val="00E6165C"/>
    <w:rsid w:val="00E7420D"/>
    <w:rsid w:val="00E8168A"/>
    <w:rsid w:val="00E84D51"/>
    <w:rsid w:val="00E84F51"/>
    <w:rsid w:val="00E878B4"/>
    <w:rsid w:val="00E87BD7"/>
    <w:rsid w:val="00E915F2"/>
    <w:rsid w:val="00EA3983"/>
    <w:rsid w:val="00EB3731"/>
    <w:rsid w:val="00EC3D30"/>
    <w:rsid w:val="00ED2455"/>
    <w:rsid w:val="00ED611F"/>
    <w:rsid w:val="00EE347B"/>
    <w:rsid w:val="00F06FA2"/>
    <w:rsid w:val="00F15F33"/>
    <w:rsid w:val="00F1663E"/>
    <w:rsid w:val="00F4521C"/>
    <w:rsid w:val="00F46E5B"/>
    <w:rsid w:val="00F62372"/>
    <w:rsid w:val="00F62C97"/>
    <w:rsid w:val="00F65F8F"/>
    <w:rsid w:val="00FA1E25"/>
    <w:rsid w:val="00FB044D"/>
    <w:rsid w:val="00FC24D6"/>
    <w:rsid w:val="00FC5D3A"/>
    <w:rsid w:val="00FE5EE1"/>
    <w:rsid w:val="00FF0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76C1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DB76C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List_Paragraph,Multilevel para_II,List Paragraph-ExecSummary,Table of contents numbered,Elenco num ARGEA,body,Odsek zoznamu2,Γράφημα,Bullet2,bl1,Bullet21,Bullet22,Bullet23,Bullet211,Bullet24,Bullet25,Bullet26,Bullet27,bl11"/>
    <w:basedOn w:val="Normal"/>
    <w:uiPriority w:val="34"/>
    <w:qFormat/>
    <w:rsid w:val="00DB76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B5602"/>
    <w:pPr>
      <w:spacing w:before="100" w:beforeAutospacing="1" w:after="100" w:afterAutospacing="1"/>
    </w:pPr>
    <w:rPr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B56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1A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A58"/>
    <w:rPr>
      <w:rFonts w:ascii="Tahoma" w:eastAsia="Times New Roman" w:hAnsi="Tahoma" w:cs="Tahoma"/>
      <w:sz w:val="16"/>
      <w:szCs w:val="16"/>
      <w:lang w:val="ru-RU"/>
    </w:rPr>
  </w:style>
  <w:style w:type="table" w:styleId="TableGrid">
    <w:name w:val="Table Grid"/>
    <w:basedOn w:val="TableNormal"/>
    <w:uiPriority w:val="59"/>
    <w:rsid w:val="00A879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76C1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DB76C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List_Paragraph,Multilevel para_II,List Paragraph-ExecSummary,Table of contents numbered,Elenco num ARGEA,body,Odsek zoznamu2,Γράφημα,Bullet2,bl1,Bullet21,Bullet22,Bullet23,Bullet211,Bullet24,Bullet25,Bullet26,Bullet27,bl11"/>
    <w:basedOn w:val="Normal"/>
    <w:uiPriority w:val="34"/>
    <w:qFormat/>
    <w:rsid w:val="00DB76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B5602"/>
    <w:pPr>
      <w:spacing w:before="100" w:beforeAutospacing="1" w:after="100" w:afterAutospacing="1"/>
    </w:pPr>
    <w:rPr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B56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1A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A58"/>
    <w:rPr>
      <w:rFonts w:ascii="Tahoma" w:eastAsia="Times New Roman" w:hAnsi="Tahoma" w:cs="Tahoma"/>
      <w:sz w:val="16"/>
      <w:szCs w:val="16"/>
      <w:lang w:val="ru-RU"/>
    </w:rPr>
  </w:style>
  <w:style w:type="table" w:styleId="TableGrid">
    <w:name w:val="Table Grid"/>
    <w:basedOn w:val="TableNormal"/>
    <w:uiPriority w:val="59"/>
    <w:rsid w:val="00A879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3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Arayik Aramyan</cp:lastModifiedBy>
  <cp:revision>122</cp:revision>
  <cp:lastPrinted>2021-12-28T10:57:00Z</cp:lastPrinted>
  <dcterms:created xsi:type="dcterms:W3CDTF">2021-06-01T07:12:00Z</dcterms:created>
  <dcterms:modified xsi:type="dcterms:W3CDTF">2022-01-27T05:01:00Z</dcterms:modified>
</cp:coreProperties>
</file>