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CF4" w:rsidRPr="00291C3B" w:rsidRDefault="005C7CF4" w:rsidP="00DB18C4">
      <w:pPr>
        <w:shd w:val="clear" w:color="auto" w:fill="FFFFFF"/>
        <w:spacing w:after="0" w:line="360" w:lineRule="auto"/>
        <w:ind w:left="360" w:firstLine="810"/>
        <w:jc w:val="center"/>
        <w:rPr>
          <w:rFonts w:ascii="GHEA Grapalat" w:hAnsi="GHEA Grapalat"/>
          <w:b/>
          <w:bCs/>
          <w:i/>
          <w:color w:val="000000"/>
          <w:sz w:val="24"/>
          <w:szCs w:val="24"/>
          <w:lang w:val="hy-AM"/>
        </w:rPr>
      </w:pPr>
      <w:r w:rsidRPr="00291C3B">
        <w:rPr>
          <w:rFonts w:ascii="GHEA Grapalat" w:hAnsi="GHEA Grapalat"/>
          <w:b/>
          <w:color w:val="000000"/>
          <w:sz w:val="24"/>
          <w:szCs w:val="24"/>
          <w:lang w:val="hy-AM"/>
        </w:rPr>
        <w:t>ՀԻՄՆԱՎՈՐՈՒՄ</w:t>
      </w:r>
    </w:p>
    <w:p w:rsidR="005C7CF4" w:rsidRPr="00BC7113" w:rsidRDefault="005C7CF4" w:rsidP="00DB18C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7113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«ՆԵՎՐՈԶՆԵՐԻ ԿԼԻՆԻԿԱ» ՓԱԿ ԲԱԺՆԵՏԻՐԱԿԱՆ ԸՆԿԵՐՈՒԹՅԱՆ ՊԵՏԱԿԱՆ ՍԵՓԱԿԱՆՈՒԹՅՈՒՆ ՀԱՆԴԻՍԱՑՈՂ ԲԱԺՆԵՏՈՄՍԵՐԻ ԿԱՌԱՎԱՐՄԱՆ ԼԻԱԶՈՐՈՒԹՅՈՒՆՆԵՐԸ ՀԱՅԱՍՏԱՆԻ ՀԱՆՐԱՊԵՏՈՒԹՅԱՆ ԱՌՈՂՋԱՊԱՀՈՒԹՅԱՆ ՆԱԽԱՐԱՐՈՒԹՅԱՆԸ ՎԵՐԱՊԱՀԵԼՈՒ, </w:t>
      </w:r>
      <w:r w:rsidRPr="00BC7113">
        <w:rPr>
          <w:rFonts w:ascii="GHEA Grapalat" w:hAnsi="GHEA Grapalat"/>
          <w:b/>
          <w:sz w:val="24"/>
          <w:szCs w:val="24"/>
          <w:lang w:val="hy-AM"/>
        </w:rPr>
        <w:t>ԸՆԿԵՐՈՒԹՅԱՆ ԿԱՆՈՆԱԴՐԱԿԱՆ ԿԱՊԻՏԱԼԸ ՆՎԱԶԵՑՆԵԼՈՒ ԵՎ ԳՈՒՅՔ ԱՄՐԱՑՆԵԼՈՒ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5C7CF4" w:rsidRPr="00291C3B" w:rsidRDefault="005C7CF4" w:rsidP="00DB18C4">
      <w:pPr>
        <w:shd w:val="clear" w:color="auto" w:fill="FFFFFF"/>
        <w:spacing w:after="0" w:line="360" w:lineRule="auto"/>
        <w:ind w:left="360" w:firstLine="810"/>
        <w:jc w:val="center"/>
        <w:rPr>
          <w:rFonts w:ascii="GHEA Grapalat" w:hAnsi="GHEA Grapalat"/>
          <w:i/>
          <w:color w:val="000000"/>
          <w:sz w:val="24"/>
          <w:szCs w:val="24"/>
          <w:lang w:val="hy-AM"/>
        </w:rPr>
      </w:pPr>
      <w:r w:rsidRPr="00291C3B"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5C7CF4" w:rsidRPr="00291C3B" w:rsidRDefault="005C7CF4" w:rsidP="00DB18C4">
      <w:pPr>
        <w:spacing w:after="0" w:line="360" w:lineRule="auto"/>
        <w:ind w:firstLine="567"/>
        <w:jc w:val="both"/>
        <w:rPr>
          <w:rFonts w:ascii="GHEA Grapalat" w:hAnsi="GHEA Grapalat" w:cs="Sylfaen"/>
          <w:b/>
          <w:bCs/>
          <w:i/>
          <w:sz w:val="24"/>
          <w:szCs w:val="24"/>
          <w:lang w:val="af-ZA"/>
        </w:rPr>
      </w:pPr>
    </w:p>
    <w:tbl>
      <w:tblPr>
        <w:tblW w:w="9445" w:type="dxa"/>
        <w:tblInd w:w="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8815"/>
      </w:tblGrid>
      <w:tr w:rsidR="005C7CF4" w:rsidRPr="00D75A95" w:rsidTr="005C7CF4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hy-AM"/>
              </w:rPr>
            </w:pPr>
            <w:r w:rsidRPr="00291C3B">
              <w:rPr>
                <w:rFonts w:ascii="GHEA Grapalat" w:hAnsi="GHEA Grapalat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75A95">
            <w:pPr>
              <w:tabs>
                <w:tab w:val="left" w:pos="10620"/>
              </w:tabs>
              <w:spacing w:after="0" w:line="360" w:lineRule="auto"/>
              <w:jc w:val="both"/>
              <w:rPr>
                <w:rFonts w:ascii="GHEA Grapalat" w:hAnsi="GHEA Grapalat"/>
                <w:b/>
                <w:bCs/>
                <w:i/>
                <w:kern w:val="16"/>
                <w:sz w:val="24"/>
                <w:szCs w:val="24"/>
                <w:lang w:val="hy-AM"/>
              </w:rPr>
            </w:pP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C7CF4" w:rsidRPr="00D75A95" w:rsidTr="005C7CF4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991541" w:rsidRDefault="005C7CF4" w:rsidP="00DB18C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Նևրոզների կլինիկա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ՓԲԸ-ն</w:t>
            </w:r>
            <w:r w:rsidRPr="0099154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ընդգրկված</w:t>
            </w:r>
            <w:r w:rsidRPr="0099154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991541">
              <w:rPr>
                <w:rFonts w:ascii="GHEA Grapalat" w:hAnsi="GHEA Grapalat"/>
                <w:sz w:val="24"/>
                <w:szCs w:val="24"/>
                <w:lang w:val="af-ZA"/>
              </w:rPr>
              <w:t xml:space="preserve"> «Պետական գույքի մասնավորեցման 2017-2020թթ. ծրագրի մասին» ՀՀ օրենքի ցանկերում: Ընկերության 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100% պետական սեփ</w:t>
            </w:r>
            <w:bookmarkStart w:id="0" w:name="_GoBack"/>
            <w:bookmarkEnd w:id="0"/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ականություն</w:t>
            </w:r>
            <w:r w:rsidRPr="0099154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հանդիսացող</w:t>
            </w:r>
            <w:r w:rsidRPr="0099154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բաժնետոմսերի տնօրինման լիազորությունը </w:t>
            </w:r>
            <w:r w:rsidRPr="00991541">
              <w:rPr>
                <w:rFonts w:ascii="GHEA Grapalat" w:hAnsi="GHEA Grapalat"/>
                <w:sz w:val="24"/>
                <w:szCs w:val="24"/>
                <w:lang w:val="af-ZA"/>
              </w:rPr>
              <w:t>վերապահվ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 w:rsidRPr="00991541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 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991541">
              <w:rPr>
                <w:rFonts w:ascii="GHEA Grapalat" w:hAnsi="GHEA Grapalat"/>
                <w:sz w:val="24"/>
                <w:szCs w:val="24"/>
                <w:lang w:val="af-ZA"/>
              </w:rPr>
              <w:t xml:space="preserve">ետական գույքի կառավարման 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կոմիտեին</w:t>
            </w:r>
            <w:r w:rsidRPr="00991541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:rsidR="005C7CF4" w:rsidRPr="00991541" w:rsidRDefault="005C7CF4" w:rsidP="00DB18C4">
            <w:pPr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99154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Մահճակալային ֆոնդը կազմում է 50 մահճակալ, ընկերությունում տարեկան բուժվում են միջինը 600-650 հիվանդ։</w:t>
            </w:r>
          </w:p>
          <w:p w:rsidR="005C7CF4" w:rsidRPr="00991541" w:rsidRDefault="005C7CF4" w:rsidP="00DB18C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af-ZA"/>
              </w:rPr>
            </w:pP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Ընկերությունն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 գործունեությունն իրականացնում է 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Կոտայքի մարզ, գ. Քասախ, Ռ.Սաֆարյան փող. 10 հասցեում։</w:t>
            </w:r>
          </w:p>
          <w:p w:rsidR="005C7CF4" w:rsidRPr="00991541" w:rsidRDefault="005C7CF4" w:rsidP="00DB18C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Շենքեր-շինությունների ընդհանուր մակերեսը կազմում է 2299.8 քառ.մ (կենտրոնի շենք` 1830.3 քառ.մ, կաթսայատուն` 318.5 քառ.մ, լվացքատուն՝ 51.8 քառ.մ, պարիսպ՝ 99.2 քառ.մ): Շենքեր-շինություններին հատկացված հողամասը կազմում է 1.109 հա: </w:t>
            </w:r>
          </w:p>
          <w:p w:rsidR="005C7CF4" w:rsidRPr="00991541" w:rsidRDefault="005C7CF4" w:rsidP="00DB18C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/>
                <w:color w:val="000000"/>
                <w:spacing w:val="-8"/>
                <w:sz w:val="24"/>
                <w:szCs w:val="24"/>
                <w:lang w:val="hy-AM"/>
              </w:rPr>
            </w:pP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«Նևրոզների կլինիկա» ՓԲԸ-ի բաժնետոմսերը </w:t>
            </w:r>
            <w:r w:rsidR="00DB18C4"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="00DB18C4">
              <w:rPr>
                <w:rFonts w:ascii="GHEA Grapalat" w:hAnsi="GHEA Grapalat"/>
                <w:sz w:val="24"/>
                <w:szCs w:val="24"/>
                <w:lang w:val="hy-AM"/>
              </w:rPr>
              <w:t>12.03.</w:t>
            </w:r>
            <w:r w:rsidR="00DB18C4"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2020</w:t>
            </w:r>
            <w:r w:rsidR="00DB18C4" w:rsidRPr="0099154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="00DB18C4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DB18C4"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N285-</w:t>
            </w:r>
            <w:r w:rsidR="00DB18C4" w:rsidRPr="0099154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 և </w:t>
            </w:r>
            <w:r w:rsidR="00DB18C4" w:rsidRPr="0099154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29.04.2021թ. թիվ 690-Ա որոշումներով</w:t>
            </w:r>
            <w:r w:rsidR="00DB18C4" w:rsidRPr="009915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երկու անգամ ներկայացվել են մրցույթով </w:t>
            </w:r>
            <w:r w:rsidR="00DB18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մասնավորեցման</w:t>
            </w:r>
            <w:r w:rsidRPr="0099154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  <w:r w:rsidR="00B5097F" w:rsidRPr="0099154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99154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րցույթ</w:t>
            </w:r>
            <w:r w:rsidR="00B5097F" w:rsidRPr="0099154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ները</w:t>
            </w:r>
            <w:r w:rsidRPr="0099154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չ</w:t>
            </w:r>
            <w:r w:rsidR="00B5097F" w:rsidRPr="0099154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են կայացել</w:t>
            </w:r>
            <w:r w:rsidRPr="0099154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հայտ</w:t>
            </w:r>
            <w:r w:rsidRPr="0099154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չլինելու</w:t>
            </w:r>
            <w:r w:rsidRPr="0099154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պատճառով</w:t>
            </w:r>
            <w:r w:rsidRPr="00991541">
              <w:rPr>
                <w:rFonts w:ascii="GHEA Grapalat" w:hAnsi="GHEA Grapalat"/>
                <w:color w:val="000000"/>
                <w:spacing w:val="-8"/>
                <w:sz w:val="24"/>
                <w:szCs w:val="24"/>
                <w:lang w:val="hy-AM"/>
              </w:rPr>
              <w:t xml:space="preserve">։   </w:t>
            </w:r>
          </w:p>
          <w:p w:rsidR="00B5097F" w:rsidRPr="00991541" w:rsidRDefault="00B5097F" w:rsidP="00DB18C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Հիմք ընդունելով «Պետական գույքի մասնավորեցման (սեփականաշնորհման) մասին» ՀՀ օրենքի 24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hy-AM"/>
              </w:rPr>
              <w:t>1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 հոդվածի 2-րդ մասը (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մասնավորեցումը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չկայանալու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դեպքում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կառավարությունը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60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օրվա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ընդունում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` գույքը սահմանված կարգով մասնավորեցնելու</w:t>
            </w:r>
            <w:r w:rsidRPr="00991541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կամ լուծարելու մասին) մշակվել և սահմանված կարգով ՀՀ կառավարության քննարկմանն էր ներկայացվել 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«Նևրոզների կլինիկա» ՓԲԸ-ի պետական սեփականություն հանդիսացող բաժնետոմսերը մասնավորեցնելու մասին ՀՀ կառավարության որոշման նոր նախագիծ (այսուհետ՝ Նախագիծ)։</w:t>
            </w:r>
            <w:r w:rsidRPr="0099154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B5097F" w:rsidRPr="00991541" w:rsidRDefault="00B5097F" w:rsidP="00DB18C4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Լրացուցիչ քննարկելու նպատակով 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Նախագիծը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ՀՀ առողջապահության նախարարի 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տեղակալ Գևորգ Սիմոնյանի առաջարկով հանվել է Ֆինանսատնտեսական նախարարական կոմիտեի 07.09.2021թ. նիստի օրակարգից։</w:t>
            </w:r>
          </w:p>
          <w:p w:rsidR="00B5097F" w:rsidRPr="00991541" w:rsidRDefault="00B5097F" w:rsidP="00DB18C4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վարչապետի </w:t>
            </w:r>
            <w:r w:rsidR="00991541"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16.11.2021թ. </w:t>
            </w:r>
            <w:r w:rsidR="00991541"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թիվ </w:t>
            </w:r>
            <w:r w:rsidR="00991541"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02/16.4/39500-2021 </w:t>
            </w:r>
            <w:r w:rsidR="00DB18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հանձնարարականով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8C4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ախագիծը կրկին ներկայացվել է ՀՀ կառավարության քննարկմանը։</w:t>
            </w:r>
          </w:p>
          <w:p w:rsidR="005C7CF4" w:rsidRDefault="00B5097F" w:rsidP="00DB18C4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Ֆինանսատնտեսական նախարարական կոմիտեի 08.12.2021թ. նիստի ժամանակ հանձնարարվել է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տարբերակ՝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դրանում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նախատեսելով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Նևրոզների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կլինիկա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ՓԲԸ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օտարման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կվերադարձվի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ՓԲԸ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100%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բաժնետոմսերը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կհանձնվեն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կառավարմանը՝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կատարելով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հանրային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նշանակության</w:t>
            </w:r>
            <w:r w:rsidRPr="00991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1541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9915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991541" w:rsidRDefault="00991541" w:rsidP="00DB18C4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նախագծով նախատեսվում է «Նևրոզների կլինիկա» ՓԲԸ-ի 100 տոկոս պետական սեփականություն հանդիսացող բաժնետոմսերի կառավարման լիազորությունները վերապահել ՀՀ առողջապահության նախարարությանը։</w:t>
            </w:r>
          </w:p>
          <w:p w:rsidR="00991541" w:rsidRPr="00991541" w:rsidRDefault="00991541" w:rsidP="00DB18C4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Նախատեսվում է նաև Ընկերությանը պատկանող</w:t>
            </w:r>
            <w:r w:rsidRPr="00BC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Կոտայքի մարզ, Քասախ համայնք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Ռ.Սաֆարյան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փող., 10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հասցեում գտնվող </w:t>
            </w:r>
            <w:r w:rsidRPr="00BC71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71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գույքով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վճարել ընկերության կողմից տեղաբաշխված՝ պետությանը պատկանող համապատասխան թվով բաժնետոմսերի՝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օրենսդրությամբ </w:t>
            </w:r>
            <w:r w:rsidRPr="00BC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սահմանված կարգով ձեռքբերման դիմաց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և </w:t>
            </w:r>
            <w:r w:rsidRPr="00F17E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Նևրոզների կլինիկա</w:t>
            </w:r>
            <w:r w:rsidRPr="00F17E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ՓԲԸ-ի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ձեռք բեր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ված բաժնետոմսերի մարման միջոցով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չափով նվազեցնել </w:t>
            </w:r>
            <w:r w:rsidRPr="00F17E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ընկերության</w:t>
            </w:r>
            <w:r w:rsidRPr="00BC71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կանոնադրական կապիտալը: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C7CF4" w:rsidRPr="00D75A95" w:rsidTr="005C7CF4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kern w:val="16"/>
                <w:sz w:val="24"/>
                <w:szCs w:val="24"/>
                <w:lang w:val="hy-AM"/>
              </w:rPr>
            </w:pPr>
            <w:r w:rsidRPr="00291C3B">
              <w:rPr>
                <w:rFonts w:ascii="GHEA Grapalat" w:hAnsi="GHEA Grapalat"/>
                <w:b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1C3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C7CF4" w:rsidRPr="00D75A95" w:rsidTr="005C7CF4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91C3B">
              <w:rPr>
                <w:rFonts w:ascii="GHEA Grapalat" w:hAnsi="GHEA Grapalat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C7CF4" w:rsidRPr="00D75A95" w:rsidTr="005C7CF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kern w:val="16"/>
                <w:sz w:val="24"/>
                <w:szCs w:val="24"/>
                <w:lang w:val="af-ZA"/>
              </w:rPr>
            </w:pPr>
            <w:r w:rsidRPr="00291C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291C3B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291C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291C3B">
              <w:rPr>
                <w:rFonts w:ascii="GHEA Grapalat" w:hAnsi="GHEA Grapalat"/>
                <w:b/>
                <w:sz w:val="24"/>
                <w:szCs w:val="24"/>
                <w:lang w:val="af-ZA"/>
              </w:rPr>
              <w:t>ետական բյուջե</w:t>
            </w:r>
            <w:r w:rsidRPr="00291C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եկամուտներում և ծախսեր</w:t>
            </w:r>
            <w:r w:rsidRPr="00291C3B">
              <w:rPr>
                <w:rFonts w:ascii="GHEA Grapalat" w:hAnsi="GHEA Grapalat"/>
                <w:b/>
                <w:sz w:val="24"/>
                <w:szCs w:val="24"/>
                <w:lang w:val="af-ZA"/>
              </w:rPr>
              <w:t>ում</w:t>
            </w:r>
            <w:r w:rsidRPr="00291C3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291C3B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</w:p>
        </w:tc>
      </w:tr>
      <w:tr w:rsidR="005C7CF4" w:rsidRPr="00D75A95" w:rsidTr="005C7CF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CF4" w:rsidRPr="00291C3B" w:rsidRDefault="00B5097F" w:rsidP="00DB18C4">
            <w:pPr>
              <w:spacing w:after="0" w:line="360" w:lineRule="auto"/>
              <w:ind w:firstLine="778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 w:rsidRPr="00391147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</w:t>
            </w:r>
          </w:p>
        </w:tc>
      </w:tr>
      <w:tr w:rsidR="005C7CF4" w:rsidRPr="00D75A95" w:rsidTr="005C7CF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kern w:val="16"/>
                <w:sz w:val="24"/>
                <w:szCs w:val="24"/>
                <w:lang w:val="hy-AM"/>
              </w:rPr>
            </w:pPr>
            <w:r w:rsidRPr="00291C3B">
              <w:rPr>
                <w:rFonts w:ascii="GHEA Grapalat" w:hAnsi="GHEA Grapalat"/>
                <w:b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291C3B">
              <w:rPr>
                <w:rFonts w:ascii="GHEA Grapalat" w:hAnsi="GHEA Grapalat"/>
                <w:b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C7CF4" w:rsidRPr="00D75A95" w:rsidTr="005C7CF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CF4" w:rsidRPr="00291C3B" w:rsidRDefault="005C7CF4" w:rsidP="00DB18C4">
            <w:pPr>
              <w:spacing w:after="0" w:line="360" w:lineRule="auto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CF4" w:rsidRPr="00291C3B" w:rsidRDefault="00B5097F" w:rsidP="00DB18C4">
            <w:pPr>
              <w:spacing w:after="0"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 w:rsidRPr="00291C3B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B5097F" w:rsidRPr="00D75A95" w:rsidTr="005C7CF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7F" w:rsidRPr="00DB18C4" w:rsidRDefault="00B5097F" w:rsidP="00DB18C4">
            <w:pPr>
              <w:spacing w:after="0" w:line="360" w:lineRule="auto"/>
              <w:rPr>
                <w:rFonts w:ascii="GHEA Grapalat" w:hAnsi="GHEA Grapalat"/>
                <w:b/>
                <w:bCs/>
                <w:kern w:val="16"/>
                <w:sz w:val="24"/>
                <w:szCs w:val="24"/>
                <w:lang w:val="hy-AM"/>
              </w:rPr>
            </w:pPr>
            <w:r w:rsidRPr="00DB18C4">
              <w:rPr>
                <w:rFonts w:ascii="GHEA Grapalat" w:hAnsi="GHEA Grapalat"/>
                <w:b/>
                <w:bCs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7F" w:rsidRPr="00291C3B" w:rsidRDefault="00B5097F" w:rsidP="00DB18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A1FF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B5097F" w:rsidRPr="00D75A95" w:rsidTr="005C7CF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7F" w:rsidRDefault="00B5097F" w:rsidP="00DB18C4">
            <w:pPr>
              <w:spacing w:after="0" w:line="360" w:lineRule="auto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7F" w:rsidRPr="00FA1FF8" w:rsidRDefault="008C4311" w:rsidP="00DB18C4">
            <w:pPr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Ներկայացվող նախագիծը</w:t>
            </w:r>
            <w:r w:rsidRPr="00CC3C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բխում</w:t>
            </w:r>
            <w:r w:rsidRPr="00CC3C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համապատասխան ռազմավարական փաստաթղթերից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</w:tbl>
    <w:p w:rsidR="005C7CF4" w:rsidRDefault="005C7CF4" w:rsidP="00DB18C4">
      <w:pPr>
        <w:spacing w:after="0" w:line="360" w:lineRule="auto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</w:p>
    <w:p w:rsidR="00B5097F" w:rsidRDefault="00B5097F" w:rsidP="00DB18C4">
      <w:pPr>
        <w:spacing w:after="0" w:line="360" w:lineRule="auto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</w:p>
    <w:sectPr w:rsidR="00B5097F" w:rsidSect="00400934">
      <w:pgSz w:w="12240" w:h="15840"/>
      <w:pgMar w:top="709" w:right="474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844D0"/>
    <w:multiLevelType w:val="hybridMultilevel"/>
    <w:tmpl w:val="9D0C4E46"/>
    <w:lvl w:ilvl="0" w:tplc="6DA6F39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4F0"/>
    <w:rsid w:val="000363D1"/>
    <w:rsid w:val="0005121D"/>
    <w:rsid w:val="000973C4"/>
    <w:rsid w:val="00097F1D"/>
    <w:rsid w:val="000B185E"/>
    <w:rsid w:val="000B5538"/>
    <w:rsid w:val="000C0575"/>
    <w:rsid w:val="000D1332"/>
    <w:rsid w:val="000D60B3"/>
    <w:rsid w:val="001204A3"/>
    <w:rsid w:val="0013064F"/>
    <w:rsid w:val="00141F2C"/>
    <w:rsid w:val="00180613"/>
    <w:rsid w:val="001B7535"/>
    <w:rsid w:val="001D4322"/>
    <w:rsid w:val="001D5CBD"/>
    <w:rsid w:val="002E4E97"/>
    <w:rsid w:val="00310329"/>
    <w:rsid w:val="003228A8"/>
    <w:rsid w:val="00387318"/>
    <w:rsid w:val="003D1DF2"/>
    <w:rsid w:val="003F7C3C"/>
    <w:rsid w:val="00400934"/>
    <w:rsid w:val="00401522"/>
    <w:rsid w:val="00435162"/>
    <w:rsid w:val="00480AF4"/>
    <w:rsid w:val="004855F4"/>
    <w:rsid w:val="004867BE"/>
    <w:rsid w:val="004902E9"/>
    <w:rsid w:val="0049485E"/>
    <w:rsid w:val="004B6A2B"/>
    <w:rsid w:val="004D3703"/>
    <w:rsid w:val="004E1B3F"/>
    <w:rsid w:val="00536A90"/>
    <w:rsid w:val="005832C4"/>
    <w:rsid w:val="005B1724"/>
    <w:rsid w:val="005B70AA"/>
    <w:rsid w:val="005B72E9"/>
    <w:rsid w:val="005C7CF4"/>
    <w:rsid w:val="005F7299"/>
    <w:rsid w:val="006029B1"/>
    <w:rsid w:val="006D0F4C"/>
    <w:rsid w:val="006D1A99"/>
    <w:rsid w:val="006D3AE0"/>
    <w:rsid w:val="006E272F"/>
    <w:rsid w:val="00722CA8"/>
    <w:rsid w:val="00754F9C"/>
    <w:rsid w:val="007668BC"/>
    <w:rsid w:val="00793DDD"/>
    <w:rsid w:val="007D3CAE"/>
    <w:rsid w:val="008A5399"/>
    <w:rsid w:val="008C1E46"/>
    <w:rsid w:val="008C4311"/>
    <w:rsid w:val="00941D35"/>
    <w:rsid w:val="00960B5E"/>
    <w:rsid w:val="00991541"/>
    <w:rsid w:val="009A3975"/>
    <w:rsid w:val="009A7BE8"/>
    <w:rsid w:val="009B275B"/>
    <w:rsid w:val="00A0000F"/>
    <w:rsid w:val="00A14D7A"/>
    <w:rsid w:val="00A30F65"/>
    <w:rsid w:val="00A50690"/>
    <w:rsid w:val="00A60583"/>
    <w:rsid w:val="00A6236E"/>
    <w:rsid w:val="00A923F8"/>
    <w:rsid w:val="00AF116C"/>
    <w:rsid w:val="00B36AFB"/>
    <w:rsid w:val="00B5097F"/>
    <w:rsid w:val="00B51E9A"/>
    <w:rsid w:val="00B638F3"/>
    <w:rsid w:val="00B8644C"/>
    <w:rsid w:val="00B907ED"/>
    <w:rsid w:val="00BB0B22"/>
    <w:rsid w:val="00BC7113"/>
    <w:rsid w:val="00C20E46"/>
    <w:rsid w:val="00C51316"/>
    <w:rsid w:val="00C8054A"/>
    <w:rsid w:val="00C926D3"/>
    <w:rsid w:val="00CA1E87"/>
    <w:rsid w:val="00CD1464"/>
    <w:rsid w:val="00D121A2"/>
    <w:rsid w:val="00D3066F"/>
    <w:rsid w:val="00D476F9"/>
    <w:rsid w:val="00D544F0"/>
    <w:rsid w:val="00D75A95"/>
    <w:rsid w:val="00DA1076"/>
    <w:rsid w:val="00DB18C4"/>
    <w:rsid w:val="00DC0BEE"/>
    <w:rsid w:val="00DC119D"/>
    <w:rsid w:val="00DD4E48"/>
    <w:rsid w:val="00E0620D"/>
    <w:rsid w:val="00E24EA5"/>
    <w:rsid w:val="00E34D5F"/>
    <w:rsid w:val="00E52789"/>
    <w:rsid w:val="00E73133"/>
    <w:rsid w:val="00E80B02"/>
    <w:rsid w:val="00E96080"/>
    <w:rsid w:val="00EF4637"/>
    <w:rsid w:val="00F170E6"/>
    <w:rsid w:val="00F17EBD"/>
    <w:rsid w:val="00F30F1B"/>
    <w:rsid w:val="00F50DD4"/>
    <w:rsid w:val="00FA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7FFFD2-F720-47EB-8296-18942C98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4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44F0"/>
    <w:rPr>
      <w:b/>
      <w:bCs/>
    </w:rPr>
  </w:style>
  <w:style w:type="character" w:styleId="a5">
    <w:name w:val="Emphasis"/>
    <w:basedOn w:val="a0"/>
    <w:uiPriority w:val="20"/>
    <w:qFormat/>
    <w:rsid w:val="00D544F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F7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7299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3D1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List Paragraph"/>
    <w:aliases w:val="Akapit z listą BS,List Paragraph 1"/>
    <w:basedOn w:val="a"/>
    <w:link w:val="aa"/>
    <w:uiPriority w:val="34"/>
    <w:qFormat/>
    <w:rsid w:val="00E5278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ab">
    <w:name w:val="Table Grid"/>
    <w:basedOn w:val="a1"/>
    <w:uiPriority w:val="39"/>
    <w:rsid w:val="00E52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Akapit z listą BS Знак,List Paragraph 1 Знак"/>
    <w:link w:val="a9"/>
    <w:uiPriority w:val="34"/>
    <w:locked/>
    <w:rsid w:val="00E52789"/>
    <w:rPr>
      <w:rFonts w:ascii="Calibri" w:eastAsia="Times New Roman" w:hAnsi="Calibri" w:cs="Times New Roman"/>
    </w:rPr>
  </w:style>
  <w:style w:type="paragraph" w:customStyle="1" w:styleId="norm">
    <w:name w:val="norm"/>
    <w:basedOn w:val="a"/>
    <w:link w:val="normChar"/>
    <w:rsid w:val="00A923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basedOn w:val="a0"/>
    <w:link w:val="norm"/>
    <w:locked/>
    <w:rsid w:val="00A923F8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https://mul2.gov.am/tasks/556531/oneclick/himnavorum.docx?token=2378653bea68186c1ad21bb5eeb11121</cp:keywords>
  <dc:description/>
  <cp:lastModifiedBy>Anna Grigoryan</cp:lastModifiedBy>
  <cp:revision>7</cp:revision>
  <cp:lastPrinted>2021-12-14T08:53:00Z</cp:lastPrinted>
  <dcterms:created xsi:type="dcterms:W3CDTF">2021-12-14T11:06:00Z</dcterms:created>
  <dcterms:modified xsi:type="dcterms:W3CDTF">2022-01-04T06:10:00Z</dcterms:modified>
</cp:coreProperties>
</file>