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7B" w:rsidRDefault="0009777B" w:rsidP="000A6D7D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09777B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  <w:r w:rsidRPr="0009777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77B23" w:rsidRDefault="00AB61F5" w:rsidP="0094420E">
      <w:pPr>
        <w:spacing w:after="0" w:line="360" w:lineRule="auto"/>
        <w:jc w:val="center"/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C7113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«ՆԵՎՐՈԶՆԵՐԻ ԿԼԻՆԻԿԱ» ՓԱԿ ԲԱԺՆԵՏԻՐԱԿԱՆ ԸՆԿԵՐՈՒԹՅԱՆ </w:t>
      </w:r>
    </w:p>
    <w:p w:rsidR="00D77B23" w:rsidRPr="00D77B23" w:rsidRDefault="00AB61F5" w:rsidP="0094420E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BC7113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ՍԵՓԱԿԱՆՈՒԹՅՈՒՆ ՀԱՆԴԻՍԱՑՈՂ ԲԱԺՆԵՏՈՄՍԵՐԻ ԿԱՌԱՎԱՐՄԱՆ ԼԻԱԶՈՐՈՒԹՅՈՒՆՆԵՐԸ ՀԱՅԱՍՏԱՆԻ ՀԱՆՐԱՊԵՏՈՒԹՅԱՆ ԱՌՈՂՋԱՊԱՀՈՒԹՅԱՆ ՆԱԽԱՐԱՐՈՒԹՅԱՆԸ ՎԵՐԱՊԱՀԵԼՈՒ, </w:t>
      </w:r>
      <w:r w:rsidRPr="00BC7113">
        <w:rPr>
          <w:rFonts w:ascii="GHEA Grapalat" w:hAnsi="GHEA Grapalat"/>
          <w:b/>
          <w:sz w:val="24"/>
          <w:szCs w:val="24"/>
          <w:lang w:val="hy-AM"/>
        </w:rPr>
        <w:t>ԸՆԿԵՐՈՒԹՅԱՆ ԿԱՆՈՆԱԴՐԱԿԱՆ ԿԱՊԻՏԱԼԸ ՆՎԱԶԵՑՆԵԼՈՒ ԵՎ ԳՈՒՅՔ ԱՄՐԱՑՆԵԼՈՒ ՄԱՍԻՆ</w:t>
      </w:r>
      <w:r w:rsidR="001C3F18">
        <w:rPr>
          <w:rStyle w:val="a4"/>
          <w:rFonts w:ascii="GHEA Grapalat" w:hAnsi="GHEA Grapalat"/>
          <w:color w:val="000000" w:themeColor="text1"/>
          <w:lang w:val="hy-AM"/>
        </w:rPr>
        <w:t>»</w:t>
      </w:r>
      <w:r w:rsidR="0094420E" w:rsidRPr="00D77B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9777B" w:rsidRPr="0094420E" w:rsidRDefault="0009777B" w:rsidP="0094420E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</w:t>
      </w:r>
      <w:r w:rsidRPr="001C3F1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ՆԱԽԱԳԾԻ</w:t>
      </w:r>
    </w:p>
    <w:p w:rsidR="000A6D7D" w:rsidRPr="001C3F18" w:rsidRDefault="000A6D7D" w:rsidP="0009777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aa"/>
        <w:tblW w:w="10773" w:type="dxa"/>
        <w:tblInd w:w="279" w:type="dxa"/>
        <w:tblLook w:val="04A0" w:firstRow="1" w:lastRow="0" w:firstColumn="1" w:lastColumn="0" w:noHBand="0" w:noVBand="1"/>
      </w:tblPr>
      <w:tblGrid>
        <w:gridCol w:w="6946"/>
        <w:gridCol w:w="3827"/>
      </w:tblGrid>
      <w:tr w:rsidR="00EE23A0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9777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</w:t>
            </w: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8-2</w:t>
            </w: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/2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1749</w:t>
            </w: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EE23A0" w:rsidRPr="0094420E" w:rsidTr="00D77B23">
        <w:tc>
          <w:tcPr>
            <w:tcW w:w="6946" w:type="dxa"/>
            <w:vAlign w:val="center"/>
          </w:tcPr>
          <w:p w:rsidR="00EE23A0" w:rsidRPr="0094420E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94420E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E23A0" w:rsidRPr="0094420E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Pr="0094420E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94420E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EE23A0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Pr="0094420E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/27.2</w:t>
            </w: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144</w:t>
            </w: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EE23A0" w:rsidRPr="00D77B23" w:rsidTr="00D77B23">
        <w:tc>
          <w:tcPr>
            <w:tcW w:w="6946" w:type="dxa"/>
            <w:vAlign w:val="center"/>
          </w:tcPr>
          <w:p w:rsidR="00EE23A0" w:rsidRPr="00EE23A0" w:rsidRDefault="00EE23A0" w:rsidP="00EE23A0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Ն</w:t>
            </w:r>
            <w:r w:rsidRPr="00EE23A0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ախագծի 5-րդ կետում անհրաժեշտ է հստակեցնել, թե ՀՀ առողջապահության նախարարն ինչ ժամկետում պետք է ապահովի «Նևրոզների կլինիկա» փակ բաժնետիրական ընկերության կանոնադրական կապիտալի համապատասխան չափով փոփոխության պետական գրանցումը:</w:t>
            </w:r>
          </w:p>
        </w:tc>
        <w:tc>
          <w:tcPr>
            <w:tcW w:w="3827" w:type="dxa"/>
            <w:vAlign w:val="center"/>
          </w:tcPr>
          <w:p w:rsidR="00EE23A0" w:rsidRPr="00EE23A0" w:rsidRDefault="00EE23A0" w:rsidP="00EE23A0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E23A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:rsidR="00EE23A0" w:rsidRDefault="00EE23A0" w:rsidP="00EE23A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Ն</w:t>
            </w:r>
            <w:r w:rsidRPr="00EE23A0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ախագծի 5-րդ </w:t>
            </w:r>
            <w:r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կետը լրամշակվել է։</w:t>
            </w:r>
          </w:p>
          <w:p w:rsidR="00EE23A0" w:rsidRPr="0094420E" w:rsidRDefault="00EE23A0" w:rsidP="00EE23A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E23A0" w:rsidRPr="008D235A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Pr="0076660D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3. առողջապահության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30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EE23A0" w:rsidRPr="008D235A" w:rsidTr="00D77B23">
        <w:tc>
          <w:tcPr>
            <w:tcW w:w="694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E23A0" w:rsidRPr="0076660D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ԱԱ/11.2/28754-2021</w:t>
            </w:r>
          </w:p>
        </w:tc>
      </w:tr>
      <w:tr w:rsidR="00EE23A0" w:rsidRPr="008D235A" w:rsidTr="00D77B23"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EE23A0" w:rsidRPr="0076660D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AE6B64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E23A0" w:rsidRPr="008D235A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Pr="0076660D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4. ՀՀ պետական եկամուտների կոմիտե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28.12.2021թ.</w:t>
            </w:r>
          </w:p>
        </w:tc>
      </w:tr>
      <w:tr w:rsidR="00EE23A0" w:rsidRPr="0076660D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Pr="0076660D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01/3-3/83627-2021</w:t>
            </w:r>
          </w:p>
        </w:tc>
      </w:tr>
      <w:tr w:rsidR="00EE23A0" w:rsidRPr="001C3F18" w:rsidTr="00D77B23">
        <w:tc>
          <w:tcPr>
            <w:tcW w:w="6946" w:type="dxa"/>
            <w:vAlign w:val="center"/>
          </w:tcPr>
          <w:p w:rsidR="00EE23A0" w:rsidRPr="0076660D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1C3F18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E23A0" w:rsidRPr="001C3F18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5. ՀՀ կադաստրի կոմիտե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1C3F18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28</w:t>
            </w:r>
            <w:r w:rsidRPr="001C3F1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.12.2021թ.</w:t>
            </w:r>
          </w:p>
        </w:tc>
      </w:tr>
      <w:tr w:rsidR="00EE23A0" w:rsidRPr="001C3F18" w:rsidTr="00D77B23">
        <w:trPr>
          <w:trHeight w:val="318"/>
        </w:trPr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AB61F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ՍԹ/12248-2021</w:t>
            </w:r>
          </w:p>
        </w:tc>
      </w:tr>
      <w:tr w:rsidR="00EE23A0" w:rsidRPr="001C3F18" w:rsidTr="00D77B23">
        <w:tc>
          <w:tcPr>
            <w:tcW w:w="6946" w:type="dxa"/>
            <w:vAlign w:val="center"/>
          </w:tcPr>
          <w:p w:rsidR="00EE23A0" w:rsidRDefault="00EE23A0" w:rsidP="00EE23A0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5B1384" w:rsidRDefault="00EE23A0" w:rsidP="00EE23A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A2E46" w:rsidRPr="0009777B" w:rsidRDefault="0009777B" w:rsidP="00AB1BC5">
      <w:pPr>
        <w:shd w:val="clear" w:color="auto" w:fill="FFFFFF"/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09777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09777B" w:rsidSect="00D77B23">
      <w:pgSz w:w="12240" w:h="15840"/>
      <w:pgMar w:top="568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Cambria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777B"/>
    <w:rsid w:val="000A6D7D"/>
    <w:rsid w:val="00115B4D"/>
    <w:rsid w:val="00156A23"/>
    <w:rsid w:val="00174EB5"/>
    <w:rsid w:val="001C3F18"/>
    <w:rsid w:val="0021292B"/>
    <w:rsid w:val="002A79B7"/>
    <w:rsid w:val="002F1756"/>
    <w:rsid w:val="00321062"/>
    <w:rsid w:val="004108FE"/>
    <w:rsid w:val="00562BB7"/>
    <w:rsid w:val="005B1384"/>
    <w:rsid w:val="005B2BDC"/>
    <w:rsid w:val="00635E23"/>
    <w:rsid w:val="00644006"/>
    <w:rsid w:val="00676CA8"/>
    <w:rsid w:val="006A2E46"/>
    <w:rsid w:val="006E2E44"/>
    <w:rsid w:val="007351D8"/>
    <w:rsid w:val="0076660D"/>
    <w:rsid w:val="007D0F3D"/>
    <w:rsid w:val="008572E8"/>
    <w:rsid w:val="008C72A7"/>
    <w:rsid w:val="008D235A"/>
    <w:rsid w:val="008F6F81"/>
    <w:rsid w:val="00926071"/>
    <w:rsid w:val="0094420E"/>
    <w:rsid w:val="00A24BA1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D23EE3"/>
    <w:rsid w:val="00D72A3D"/>
    <w:rsid w:val="00D77B23"/>
    <w:rsid w:val="00E72E21"/>
    <w:rsid w:val="00EB6B02"/>
    <w:rsid w:val="00EE23A0"/>
    <w:rsid w:val="00F32E34"/>
    <w:rsid w:val="00F5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509C4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https://mul2.gov.am/tasks/556531/oneclick/Ampopatert.docx?token=99732c92325d146bb47bd31446468b2b</cp:keywords>
  <dc:description/>
  <cp:lastModifiedBy>Anna Grigoryan</cp:lastModifiedBy>
  <cp:revision>40</cp:revision>
  <cp:lastPrinted>2021-08-09T07:46:00Z</cp:lastPrinted>
  <dcterms:created xsi:type="dcterms:W3CDTF">2021-04-12T07:44:00Z</dcterms:created>
  <dcterms:modified xsi:type="dcterms:W3CDTF">2022-01-11T09:57:00Z</dcterms:modified>
</cp:coreProperties>
</file>