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66397" w:rsidRPr="005532DD" w:rsidRDefault="005532DD" w:rsidP="005532D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8049CE">
        <w:rPr>
          <w:rFonts w:ascii="GHEA Grapalat" w:hAnsi="GHEA Grapalat" w:cs="Sylfaen"/>
          <w:b/>
          <w:sz w:val="24"/>
          <w:szCs w:val="24"/>
          <w:lang w:val="af-ZA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ՍՏԵՂԾԱԳՈՐԾՈՒԹՅՈՒՆՆԵՐԸ, ՀԱՅՏՆԱԳՈՐԾՈՒԹՅՈՒՆՆԵՐԸ (ԳՅՈՒՏԵՐԸ) ԵՎ ԱՇԽԱՏԱՆՔՆԵՐԸ ՊԵՏԱԿԱՆ ՄՐՑԱՆԱԿԻ ՀԱՅՑՄԱՆ ՆԵՐԿԱՅԱՑՆԵԼՈՒ ԿԱՐԳԸ, ՀԱՅԱՍՏԱՆԻ ՀԱՆՐԱՊԵՏՈՒԹՅԱՆ ՊԵՏԱԿԱՆ ՄՐՑԱՆԱԿՆԵՐԻ ՇՆՈՐՀՄԱՆ ՎԵՐԱԲԵՐՅԱԼ ԱՌԱՋԱՐԿՈՒԹՅՈՒՆՆԵՐԸ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ՀՀ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ՎԱՐՉԱՊԵՏԻ ԱՇԽԱՏԱԿԱԶՄ ՆԵՐԿԱՅԱՑՆԵԼՈՒ ԺԱՄԿԵՏ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ՆԵՐԸ ԵՎ ԴՐԱՆՔ ՔՆՆԱՐԿԵԼՈՒ ԿԱՐԳՆ ՈՒ ԺԱՄԿԵՏՆԵՐԸ, ԻՆՉՊԵՍ ՆԱԵՎ  ՀԱՅԱՍՏԱՆԻ ՀԱՆՐԱՊԵՏՈՒԹՅԱՆ ՊԵՏԱԿԱՆ ՄՐՑԱՆԱԿՆԵՐ ՇՆՈՐՀԵԼՈՒ ԵՎ ՀԱՆՁՆԵԼՈՒ ԿԱՐԳՆ ՈՒ ԺԱՄԿԵՏՆԵՐԸ ՍԱՀՄԱՆԵԼՈՒ ՄԱՍԻՆ</w:t>
      </w:r>
      <w:r w:rsidRPr="008049CE">
        <w:rPr>
          <w:rFonts w:ascii="GHEA Grapalat" w:hAnsi="GHEA Grapalat"/>
          <w:b/>
          <w:bCs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8049C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8049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8049C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8049C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ՎԵՐԱԲԵՐՅԱԼ</w:t>
      </w:r>
      <w:r w:rsidR="00666397" w:rsidRPr="008049C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ՍՏԱՑՎԱԾ</w:t>
      </w:r>
      <w:r w:rsidR="00666397" w:rsidRPr="008049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ԱՌԱՐԿՈՒԹՅՈՒՆՆԵՐԻ</w:t>
      </w:r>
      <w:r w:rsidR="00666397" w:rsidRPr="008049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ԵՎ</w:t>
      </w:r>
      <w:r w:rsidR="00666397" w:rsidRPr="008049C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8049CE">
        <w:rPr>
          <w:rFonts w:ascii="GHEA Grapalat" w:hAnsi="GHEA Grapalat"/>
          <w:b/>
          <w:sz w:val="24"/>
          <w:szCs w:val="24"/>
        </w:rPr>
        <w:t>ԱՌԱՋԱՐԿՈՒԹՅՈՒՆՆԵՐԻ</w:t>
      </w:r>
    </w:p>
    <w:tbl>
      <w:tblPr>
        <w:tblStyle w:val="TableGrid"/>
        <w:tblW w:w="10728" w:type="dxa"/>
        <w:tblInd w:w="180" w:type="dxa"/>
        <w:tblLayout w:type="fixed"/>
        <w:tblLook w:val="04A0"/>
      </w:tblPr>
      <w:tblGrid>
        <w:gridCol w:w="7488"/>
        <w:gridCol w:w="540"/>
        <w:gridCol w:w="72"/>
        <w:gridCol w:w="107"/>
        <w:gridCol w:w="2521"/>
      </w:tblGrid>
      <w:tr w:rsidR="00666397" w:rsidRPr="00195BF5" w:rsidTr="007A5C8B">
        <w:trPr>
          <w:trHeight w:val="332"/>
        </w:trPr>
        <w:tc>
          <w:tcPr>
            <w:tcW w:w="80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66397" w:rsidRPr="006E41C1" w:rsidRDefault="00666397" w:rsidP="006E41C1">
            <w:pPr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0F5FF9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Pr="000F5FF9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highlight w:val="lightGray"/>
                <w:lang w:val="hy-AM"/>
              </w:rPr>
              <w:t>.</w:t>
            </w:r>
            <w:r w:rsidRPr="000F5FF9">
              <w:rPr>
                <w:rFonts w:ascii="GHEA Grapalat" w:eastAsia="Calibri" w:hAnsi="GHEA Grapalat" w:cs="Times New Roman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Pr="000F5FF9">
              <w:rPr>
                <w:rFonts w:ascii="GHEA Grapalat" w:hAnsi="GHEA Grapalat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="005524BC" w:rsidRPr="000F5FF9">
              <w:rPr>
                <w:rFonts w:ascii="GHEA Grapalat" w:hAnsi="GHEA Grapalat"/>
                <w:sz w:val="24"/>
                <w:szCs w:val="24"/>
                <w:highlight w:val="lightGray"/>
                <w:shd w:val="clear" w:color="auto" w:fill="FFFFFF"/>
              </w:rPr>
              <w:t>Բ</w:t>
            </w:r>
            <w:r w:rsidRPr="000F5FF9">
              <w:rPr>
                <w:rFonts w:ascii="GHEA Grapalat" w:hAnsi="GHEA Grapalat"/>
                <w:sz w:val="24"/>
                <w:szCs w:val="24"/>
                <w:highlight w:val="lightGray"/>
                <w:shd w:val="clear" w:color="auto" w:fill="FFFFFF"/>
              </w:rPr>
              <w:t>արձր տեխնոլոգիական արդյունաբերության նախարարություն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66397" w:rsidRPr="003D4A6F" w:rsidRDefault="003D4A6F" w:rsidP="004E4203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D4A6F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24</w:t>
            </w:r>
            <w:r w:rsidR="00D9145E" w:rsidRPr="003D4A6F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.</w:t>
            </w:r>
            <w:r w:rsidRPr="003D4A6F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11.2021</w:t>
            </w:r>
            <w:r w:rsidR="00D9145E" w:rsidRPr="003D4A6F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թ.</w:t>
            </w:r>
          </w:p>
        </w:tc>
      </w:tr>
      <w:tr w:rsidR="00666397" w:rsidRPr="00195BF5" w:rsidTr="007A5C8B">
        <w:trPr>
          <w:trHeight w:val="80"/>
        </w:trPr>
        <w:tc>
          <w:tcPr>
            <w:tcW w:w="80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66397" w:rsidRPr="00CA7857" w:rsidRDefault="00666397" w:rsidP="00B450B2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4E4203" w:rsidRPr="004E4203" w:rsidRDefault="004E4203" w:rsidP="004E4203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4E4203">
              <w:rPr>
                <w:rFonts w:ascii="GHEA Grapalat" w:hAnsi="GHEA Grapalat"/>
                <w:b/>
                <w:sz w:val="24"/>
                <w:szCs w:val="24"/>
                <w:highlight w:val="lightGray"/>
                <w:shd w:val="clear" w:color="auto" w:fill="FFFFFF"/>
              </w:rPr>
              <w:t>01/17.1/7397-2021</w:t>
            </w:r>
          </w:p>
        </w:tc>
      </w:tr>
      <w:tr w:rsidR="00666397" w:rsidRPr="000B5534" w:rsidTr="007A5C8B">
        <w:trPr>
          <w:trHeight w:val="593"/>
        </w:trPr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397" w:rsidRPr="00E447CF" w:rsidRDefault="005524BC" w:rsidP="00B450B2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447C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ab/>
            </w:r>
            <w:r w:rsidR="00666397" w:rsidRPr="00E447C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447CF">
              <w:rPr>
                <w:rFonts w:ascii="GHEA Grapalat" w:hAnsi="GHEA Grapalat"/>
                <w:sz w:val="24"/>
                <w:szCs w:val="24"/>
              </w:rPr>
              <w:t>Առաջարկություններ և առարկություններ չկան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397" w:rsidRPr="004E4203" w:rsidRDefault="005524BC" w:rsidP="004E4203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E447C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="00666397" w:rsidRPr="00E447C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E447C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Է</w:t>
            </w:r>
          </w:p>
        </w:tc>
      </w:tr>
      <w:tr w:rsidR="00666397" w:rsidRPr="00195BF5" w:rsidTr="007A5C8B">
        <w:trPr>
          <w:trHeight w:val="350"/>
        </w:trPr>
        <w:tc>
          <w:tcPr>
            <w:tcW w:w="80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666397" w:rsidRPr="00CA7857" w:rsidRDefault="00666397" w:rsidP="00B450B2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color w:val="FF0000"/>
                <w:sz w:val="24"/>
                <w:szCs w:val="24"/>
                <w:lang w:val="hy-AM"/>
              </w:rPr>
            </w:pPr>
          </w:p>
          <w:p w:rsidR="00666397" w:rsidRPr="00D45F6D" w:rsidRDefault="00666397" w:rsidP="005524BC">
            <w:pPr>
              <w:tabs>
                <w:tab w:val="left" w:pos="1845"/>
              </w:tabs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D45F6D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2. </w:t>
            </w:r>
            <w:r w:rsidR="005524BC" w:rsidRPr="00D45F6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66397" w:rsidRPr="00416914" w:rsidRDefault="00D45F6D" w:rsidP="005524BC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1691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29</w:t>
            </w:r>
            <w:r w:rsidR="00666397" w:rsidRPr="0041691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 w:rsidRPr="0041691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11</w:t>
            </w:r>
            <w:r w:rsidR="005524BC" w:rsidRPr="0041691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Pr="0041691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5524BC" w:rsidRPr="0041691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r w:rsidR="00666397" w:rsidRPr="0041691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666397" w:rsidRPr="00195BF5" w:rsidTr="007A5C8B">
        <w:trPr>
          <w:trHeight w:val="480"/>
        </w:trPr>
        <w:tc>
          <w:tcPr>
            <w:tcW w:w="80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666397" w:rsidRPr="00CA7857" w:rsidRDefault="00666397" w:rsidP="00B450B2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66397" w:rsidRPr="00416914" w:rsidRDefault="00D45F6D" w:rsidP="00B450B2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41691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01/11-1/19337-2021</w:t>
            </w:r>
          </w:p>
        </w:tc>
      </w:tr>
      <w:tr w:rsidR="00805071" w:rsidRPr="00195BF5" w:rsidTr="007A5C8B">
        <w:trPr>
          <w:trHeight w:val="512"/>
        </w:trPr>
        <w:tc>
          <w:tcPr>
            <w:tcW w:w="7488" w:type="dxa"/>
            <w:tcBorders>
              <w:left w:val="single" w:sz="4" w:space="0" w:color="auto"/>
              <w:right w:val="single" w:sz="4" w:space="0" w:color="auto"/>
            </w:tcBorders>
          </w:tcPr>
          <w:p w:rsidR="00805071" w:rsidRPr="00AE5F4A" w:rsidRDefault="00805071" w:rsidP="008C1F46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A7857"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  <w:tab/>
              <w:t xml:space="preserve"> </w:t>
            </w:r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 և առարկություններ չկան</w:t>
            </w:r>
          </w:p>
        </w:tc>
        <w:tc>
          <w:tcPr>
            <w:tcW w:w="324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805071" w:rsidRPr="00805071" w:rsidRDefault="00805071" w:rsidP="00805071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Է</w:t>
            </w:r>
          </w:p>
        </w:tc>
      </w:tr>
      <w:tr w:rsidR="00666397" w:rsidRPr="00195BF5" w:rsidTr="007A5C8B">
        <w:trPr>
          <w:trHeight w:val="180"/>
        </w:trPr>
        <w:tc>
          <w:tcPr>
            <w:tcW w:w="802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66397" w:rsidRPr="008049CE" w:rsidRDefault="004D0DEB" w:rsidP="00CF3D8C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3</w:t>
            </w:r>
            <w:r w:rsidR="000715F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 w:rsidR="00666397"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CF3D8C" w:rsidRPr="008049C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2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66397" w:rsidRPr="007A5C8B" w:rsidRDefault="00416914" w:rsidP="00125265">
            <w:pPr>
              <w:rPr>
                <w:rFonts w:ascii="GHEA Grapalat" w:hAnsi="GHEA Grapalat"/>
                <w:b/>
                <w:sz w:val="24"/>
                <w:szCs w:val="24"/>
                <w:highlight w:val="lightGray"/>
                <w:lang w:val="fr-FR"/>
              </w:rPr>
            </w:pPr>
            <w:r w:rsidRPr="007A5C8B">
              <w:rPr>
                <w:rFonts w:ascii="GHEA Grapalat" w:hAnsi="GHEA Grapalat"/>
                <w:b/>
                <w:sz w:val="24"/>
                <w:szCs w:val="24"/>
                <w:lang w:val="fr-FR"/>
              </w:rPr>
              <w:t>29.11.2021</w:t>
            </w:r>
            <w:r w:rsidR="00E53744" w:rsidRPr="007A5C8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թ.</w:t>
            </w:r>
            <w:r w:rsidRPr="007A5C8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666397" w:rsidRPr="00195BF5" w:rsidTr="007A5C8B">
        <w:trPr>
          <w:trHeight w:val="422"/>
        </w:trPr>
        <w:tc>
          <w:tcPr>
            <w:tcW w:w="80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66397" w:rsidRPr="008049CE" w:rsidRDefault="00666397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2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31CD6" w:rsidRPr="007A5C8B" w:rsidRDefault="00416914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7A5C8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</w:rPr>
              <w:t xml:space="preserve"> N </w:t>
            </w:r>
            <w:r w:rsidR="00131CD6" w:rsidRPr="007A5C8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</w:rPr>
              <w:t>/10.1/37352-2021</w:t>
            </w:r>
          </w:p>
        </w:tc>
      </w:tr>
      <w:tr w:rsidR="004E4203" w:rsidRPr="00195BF5" w:rsidTr="007A5C8B">
        <w:trPr>
          <w:trHeight w:val="285"/>
        </w:trPr>
        <w:tc>
          <w:tcPr>
            <w:tcW w:w="748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1903" w:rsidRDefault="004E4203" w:rsidP="00630C88">
            <w:pPr>
              <w:shd w:val="clear" w:color="auto" w:fill="FFFFFF"/>
              <w:spacing w:after="0" w:line="360" w:lineRule="auto"/>
              <w:ind w:left="144" w:right="288" w:firstLine="576"/>
              <w:jc w:val="both"/>
              <w:rPr>
                <w:rFonts w:ascii="Courier New" w:hAnsi="Courier New" w:cs="Courier New"/>
                <w:bCs/>
                <w:color w:val="000000"/>
                <w:sz w:val="24"/>
                <w:szCs w:val="24"/>
                <w:lang w:val="af-ZA"/>
              </w:rPr>
            </w:pPr>
            <w:r w:rsidRPr="00B364B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B364B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B364BB">
              <w:rPr>
                <w:rFonts w:ascii="GHEA Grapalat" w:hAnsi="GHEA Grapalat" w:cs="Sylfaen"/>
                <w:sz w:val="24"/>
                <w:szCs w:val="24"/>
              </w:rPr>
              <w:t>պատասխան Ձեր՝ 2021 թվականի նոյեմբերի 11-ի թիվ</w:t>
            </w:r>
            <w:r w:rsidRPr="00B364BB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B364BB">
              <w:rPr>
                <w:rFonts w:ascii="GHEA Grapalat" w:hAnsi="GHEA Grapalat"/>
                <w:color w:val="000000"/>
                <w:sz w:val="24"/>
                <w:szCs w:val="24"/>
              </w:rPr>
              <w:t>01/18.2/26266-2021</w:t>
            </w:r>
            <w:r w:rsidRPr="00B364BB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B364BB">
              <w:rPr>
                <w:rFonts w:ascii="GHEA Grapalat" w:hAnsi="GHEA Grapalat" w:cs="Sylfaen"/>
                <w:sz w:val="24"/>
                <w:szCs w:val="24"/>
              </w:rPr>
              <w:t xml:space="preserve"> գրության՝ հայտնում եմ, որ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«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Ստեղծագործությունները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հայտնագործությունները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(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գյուտերը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)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և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աշխատանքները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պետական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մրցանակի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հայցման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ներկայացնելու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կարգը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Հայաստանի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Հանրապետության</w:t>
            </w:r>
            <w:r w:rsidR="00791903">
              <w:rPr>
                <w:rFonts w:ascii="Courier New" w:hAnsi="Courier New" w:cs="Courier New"/>
                <w:bCs/>
                <w:color w:val="000000"/>
                <w:sz w:val="24"/>
                <w:szCs w:val="24"/>
                <w:lang w:val="af-ZA"/>
              </w:rPr>
              <w:t> 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պետական</w:t>
            </w:r>
            <w:r w:rsidR="009C2B79">
              <w:rPr>
                <w:rFonts w:ascii="Courier New" w:hAnsi="Courier New" w:cs="Courier New"/>
                <w:bCs/>
                <w:color w:val="000000"/>
                <w:sz w:val="24"/>
                <w:szCs w:val="24"/>
                <w:lang w:val="af-ZA"/>
              </w:rPr>
              <w:t> 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մրցանակների</w:t>
            </w:r>
            <w:r w:rsidR="00791903">
              <w:rPr>
                <w:rFonts w:ascii="Courier New" w:hAnsi="Courier New" w:cs="Courier New"/>
                <w:bCs/>
                <w:color w:val="000000"/>
                <w:sz w:val="24"/>
                <w:szCs w:val="24"/>
                <w:lang w:val="af-ZA"/>
              </w:rPr>
              <w:t> 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շնորհման</w:t>
            </w:r>
            <w:r w:rsidR="009C2B79">
              <w:rPr>
                <w:rFonts w:ascii="Courier New" w:hAnsi="Courier New" w:cs="Courier New"/>
                <w:bCs/>
                <w:color w:val="000000"/>
                <w:sz w:val="24"/>
                <w:szCs w:val="24"/>
                <w:lang w:val="af-ZA"/>
              </w:rPr>
              <w:t> </w:t>
            </w:r>
          </w:p>
          <w:p w:rsidR="004E4203" w:rsidRPr="00B364BB" w:rsidRDefault="004E4203" w:rsidP="00791903">
            <w:pPr>
              <w:shd w:val="clear" w:color="auto" w:fill="FFFFFF"/>
              <w:spacing w:after="0" w:line="360" w:lineRule="auto"/>
              <w:ind w:left="144" w:right="288"/>
              <w:jc w:val="both"/>
              <w:rPr>
                <w:rFonts w:ascii="GHEA Grapalat" w:hAnsi="GHEA Grapalat" w:cs="Arial"/>
                <w:bCs/>
                <w:iCs/>
                <w:sz w:val="24"/>
                <w:szCs w:val="24"/>
              </w:rPr>
            </w:pP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վերաբերյալ</w:t>
            </w:r>
            <w:r w:rsidR="009C2B79">
              <w:rPr>
                <w:rFonts w:ascii="Courier New" w:hAnsi="Courier New" w:cs="Courier New"/>
                <w:bCs/>
                <w:color w:val="000000"/>
                <w:sz w:val="24"/>
                <w:szCs w:val="24"/>
                <w:lang w:val="af-ZA"/>
              </w:rPr>
              <w:t> 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առաջարկությունները</w:t>
            </w:r>
            <w:r w:rsidRPr="00B364BB">
              <w:rPr>
                <w:rFonts w:ascii="Arial" w:hAnsi="Arial" w:cs="Arial"/>
                <w:bCs/>
                <w:color w:val="000000"/>
                <w:sz w:val="24"/>
                <w:szCs w:val="24"/>
                <w:lang w:val="af-ZA"/>
              </w:rPr>
              <w:t> </w:t>
            </w:r>
            <w:r w:rsidRPr="00B364BB">
              <w:rPr>
                <w:rFonts w:ascii="GHEA Grapalat" w:hAnsi="GHEA Grapalat" w:cs="Arial Unicode"/>
                <w:bCs/>
                <w:color w:val="000000"/>
                <w:sz w:val="24"/>
                <w:szCs w:val="24"/>
              </w:rPr>
              <w:t>ՀՀ</w:t>
            </w:r>
            <w:r w:rsidRPr="00B364BB">
              <w:rPr>
                <w:rFonts w:ascii="Arial" w:hAnsi="Arial" w:cs="Arial"/>
                <w:bCs/>
                <w:color w:val="000000"/>
                <w:sz w:val="24"/>
                <w:szCs w:val="24"/>
                <w:lang w:val="af-ZA"/>
              </w:rPr>
              <w:t> </w:t>
            </w:r>
            <w:r w:rsidRPr="00B364BB">
              <w:rPr>
                <w:rFonts w:ascii="GHEA Grapalat" w:hAnsi="GHEA Grapalat" w:cs="Arial Unicode"/>
                <w:bCs/>
                <w:color w:val="000000"/>
                <w:sz w:val="24"/>
                <w:szCs w:val="24"/>
              </w:rPr>
              <w:t>վարչապետի</w:t>
            </w:r>
            <w:r w:rsidRPr="00B364BB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 w:cs="Arial Unicode"/>
                <w:bCs/>
                <w:color w:val="000000"/>
                <w:sz w:val="24"/>
                <w:szCs w:val="24"/>
              </w:rPr>
              <w:t>աշխատակազմ</w:t>
            </w:r>
            <w:r w:rsidRPr="00B364BB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 w:cs="Arial Unicode"/>
                <w:bCs/>
                <w:color w:val="000000"/>
                <w:sz w:val="24"/>
                <w:szCs w:val="24"/>
              </w:rPr>
              <w:t>ներկայացնելու</w:t>
            </w:r>
            <w:r w:rsidRPr="00B364BB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 w:cs="Arial Unicode"/>
                <w:bCs/>
                <w:color w:val="000000"/>
                <w:sz w:val="24"/>
                <w:szCs w:val="24"/>
              </w:rPr>
              <w:t>ժամկետ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ները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և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դրանք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քննարկելու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կարգն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ու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ժամկետները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ինչպես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նաև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lastRenderedPageBreak/>
              <w:t>Հայաստանի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Հանրապետության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պետական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մրցանակներ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շնորհելու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և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հանձնելու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կարգն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ու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ժամկետները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սահմանելու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մասին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» Կառավարության որոշման նախագծի </w:t>
            </w:r>
            <w:r w:rsidRPr="00B364B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>(այսուհետ` Նախագիծ)</w:t>
            </w:r>
            <w:r w:rsidRPr="00B364BB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2-րդ հավելվածի 1-ին կետում «</w:t>
            </w:r>
            <w:r w:rsidRPr="00B364BB">
              <w:rPr>
                <w:rFonts w:ascii="GHEA Grapalat" w:eastAsia="Arial Unicode" w:hAnsi="GHEA Grapalat" w:cs="Arial Unicode"/>
                <w:spacing w:val="-8"/>
                <w:sz w:val="24"/>
                <w:szCs w:val="24"/>
              </w:rPr>
              <w:t>Տ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ru-RU"/>
              </w:rPr>
              <w:t>վյալ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ru-RU"/>
              </w:rPr>
              <w:t>ոլորտի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ru-RU"/>
              </w:rPr>
              <w:t>պետական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ru-RU"/>
              </w:rPr>
              <w:t>և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ru-RU"/>
              </w:rPr>
              <w:t>հասարակական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ru-RU"/>
              </w:rPr>
              <w:t>կազմակերպություններ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</w:rPr>
              <w:t>ի,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այդ թվում՝ 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ru-RU"/>
              </w:rPr>
              <w:t>ստեղծագործական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ru-RU"/>
              </w:rPr>
              <w:t>միություններ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</w:rPr>
              <w:t xml:space="preserve">ի, ինչպես նաև հասարակական լայն ճանաչում և հեղինակություն վայելող ստեղծագործողների» բառերը անհրաժեշտ է փոխարինել «Պետական մրցանակների շնորհման վերաբերյալ բառերով»՝ հաշվի առնելով այն հանգամանքը, որ պետական մրցանակների շնորհման համար դիմելու իրավասու սուբյեկտների շրջանակը արդեն իսկ սահմանված է «Պետական մրցանակների մասին» օրենքով, ինչպես նաև Նախագծի 1-ին հավելվածի 2-րդ կետով: Ընդ որում, հարկ է նկատել, որ «Պետական մրցանակների մասին» օրենքով (հոդված 4), ինչպես նաև Նախագծի 1-ին հավելվածի 2-րդ կետով սահմանված է սուբյեկտների ավելի լայն շրջանակ, քան Նախագծի նշված կետում: </w:t>
            </w:r>
          </w:p>
          <w:p w:rsidR="000A25D7" w:rsidRDefault="000A25D7" w:rsidP="00686A06">
            <w:pPr>
              <w:pStyle w:val="Header"/>
              <w:tabs>
                <w:tab w:val="clear" w:pos="4680"/>
                <w:tab w:val="clear" w:pos="9360"/>
                <w:tab w:val="left" w:pos="426"/>
                <w:tab w:val="center" w:pos="720"/>
                <w:tab w:val="right" w:pos="8640"/>
              </w:tabs>
              <w:spacing w:line="360" w:lineRule="auto"/>
              <w:jc w:val="both"/>
              <w:rPr>
                <w:rFonts w:ascii="GHEA Grapalat" w:hAnsi="GHEA Grapalat" w:cs="Arial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iCs/>
                <w:sz w:val="24"/>
                <w:szCs w:val="24"/>
              </w:rPr>
              <w:tab/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</w:rPr>
              <w:tab/>
            </w:r>
            <w:r w:rsidR="004E4203" w:rsidRPr="00B364BB">
              <w:rPr>
                <w:rFonts w:ascii="GHEA Grapalat" w:hAnsi="GHEA Grapalat" w:cs="Arial"/>
                <w:bCs/>
                <w:iCs/>
                <w:sz w:val="24"/>
                <w:szCs w:val="24"/>
              </w:rPr>
              <w:t xml:space="preserve">Միաժամանակ, Նախագծի 2-րդ հավելվածի 1-ին կետում </w:t>
            </w:r>
          </w:p>
          <w:p w:rsidR="004E4203" w:rsidRPr="00686A06" w:rsidRDefault="004E4203" w:rsidP="00686A06">
            <w:pPr>
              <w:pStyle w:val="Header"/>
              <w:tabs>
                <w:tab w:val="clear" w:pos="4680"/>
                <w:tab w:val="clear" w:pos="9360"/>
                <w:tab w:val="left" w:pos="426"/>
                <w:tab w:val="center" w:pos="720"/>
                <w:tab w:val="right" w:pos="8640"/>
              </w:tabs>
              <w:spacing w:line="360" w:lineRule="auto"/>
              <w:jc w:val="both"/>
              <w:rPr>
                <w:rFonts w:ascii="GHEA Grapalat" w:hAnsi="GHEA Grapalat" w:cs="Arial"/>
                <w:bCs/>
                <w:iCs/>
                <w:sz w:val="24"/>
                <w:szCs w:val="24"/>
              </w:rPr>
            </w:pP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</w:rPr>
              <w:t>«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ru-RU"/>
              </w:rPr>
              <w:t>Հայաստանի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ru-RU"/>
              </w:rPr>
              <w:t>Հանրապետության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ru-RU"/>
              </w:rPr>
              <w:t>վարչապետի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  <w:lang w:val="ru-RU"/>
              </w:rPr>
              <w:t>աշխատակազմ</w:t>
            </w:r>
            <w:r w:rsidRPr="00B364BB">
              <w:rPr>
                <w:rFonts w:ascii="GHEA Grapalat" w:hAnsi="GHEA Grapalat" w:cs="Arial"/>
                <w:bCs/>
                <w:iCs/>
                <w:sz w:val="24"/>
                <w:szCs w:val="24"/>
              </w:rPr>
              <w:t>» բառերը անհրաժեշտ է փոխարինել «լիազոր մարմին» բառերով, քանի որ Նախագծի ուսումնասիրությունից ակնհայտ է դառնում, որ պետական մրցանակների շնորհման վերաբերյալ առաջարկությունները սկզբնապես ներկայացվում են լիազոր մարմին, այնուհետև լիազոր մարմինը դրանք ներկայացնում է Հայաստանի Հանրապետության վարչապետի աշխատակազմ Նախագծով սահմանված տոներից առնվազն 2 ամիս առաջ:</w:t>
            </w:r>
          </w:p>
        </w:tc>
        <w:tc>
          <w:tcPr>
            <w:tcW w:w="324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203" w:rsidRDefault="004E4203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E4203" w:rsidRDefault="004E4203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E4203" w:rsidRDefault="004E4203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E4203" w:rsidRDefault="004E4203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E4203" w:rsidRDefault="004E4203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E4203" w:rsidRDefault="004E4203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4E4203" w:rsidRPr="0010011A" w:rsidRDefault="0010011A" w:rsidP="0010011A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  <w:r w:rsidRPr="0010011A">
              <w:rPr>
                <w:rFonts w:ascii="GHEA Grapalat" w:eastAsia="Calibri" w:hAnsi="GHEA Grapalat"/>
                <w:b/>
                <w:sz w:val="24"/>
                <w:szCs w:val="24"/>
              </w:rPr>
              <w:t>Ընդունվել է:</w:t>
            </w:r>
          </w:p>
          <w:p w:rsidR="004E4203" w:rsidRDefault="004E4203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B42471" w:rsidRDefault="00B42471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10011A" w:rsidRPr="0010011A" w:rsidRDefault="0010011A" w:rsidP="0010011A">
            <w:pPr>
              <w:pStyle w:val="ListParagraph"/>
              <w:numPr>
                <w:ilvl w:val="0"/>
                <w:numId w:val="5"/>
              </w:num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0011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Չի ընդունվել</w:t>
            </w:r>
          </w:p>
          <w:p w:rsidR="0010175C" w:rsidRPr="00A072F7" w:rsidRDefault="0010011A" w:rsidP="00B450B2">
            <w:pPr>
              <w:tabs>
                <w:tab w:val="center" w:pos="900"/>
                <w:tab w:val="left" w:pos="1260"/>
                <w:tab w:val="left" w:pos="151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 2-րդ հավելվածը</w:t>
            </w:r>
            <w:r w:rsidR="009A24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առաջարկները ՀՀ վարչապետի աշխատակազմ ներկայացնելու մասին է:</w:t>
            </w:r>
          </w:p>
        </w:tc>
      </w:tr>
      <w:tr w:rsidR="0010175C" w:rsidRPr="00195BF5" w:rsidTr="007A5C8B">
        <w:trPr>
          <w:trHeight w:val="233"/>
        </w:trPr>
        <w:tc>
          <w:tcPr>
            <w:tcW w:w="8207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lastRenderedPageBreak/>
              <w:t>4. ՀՀ քաղաքաշինության կոմիտե</w:t>
            </w:r>
          </w:p>
        </w:tc>
        <w:tc>
          <w:tcPr>
            <w:tcW w:w="2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7A5C8B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02.12.2021</w:t>
            </w:r>
          </w:p>
        </w:tc>
      </w:tr>
      <w:tr w:rsidR="0010175C" w:rsidRPr="00195BF5" w:rsidTr="007A5C8B">
        <w:trPr>
          <w:trHeight w:val="390"/>
        </w:trPr>
        <w:tc>
          <w:tcPr>
            <w:tcW w:w="820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7A5C8B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01/11.4/10472-2021</w:t>
            </w:r>
          </w:p>
        </w:tc>
      </w:tr>
      <w:tr w:rsidR="007F003E" w:rsidRPr="00195BF5" w:rsidTr="00284E38">
        <w:trPr>
          <w:trHeight w:val="390"/>
        </w:trPr>
        <w:tc>
          <w:tcPr>
            <w:tcW w:w="74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AE5F4A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A7857">
              <w:rPr>
                <w:rFonts w:ascii="GHEA Grapalat" w:eastAsia="Calibri" w:hAnsi="GHEA Grapalat" w:cs="Times New Roman"/>
                <w:color w:val="FF0000"/>
                <w:sz w:val="24"/>
                <w:szCs w:val="24"/>
                <w:lang w:val="hy-AM"/>
              </w:rPr>
              <w:lastRenderedPageBreak/>
              <w:tab/>
              <w:t xml:space="preserve"> </w:t>
            </w:r>
            <w:r w:rsidRPr="00AE5F4A">
              <w:rPr>
                <w:rFonts w:ascii="GHEA Grapalat" w:hAnsi="GHEA Grapalat"/>
                <w:sz w:val="24"/>
                <w:szCs w:val="24"/>
              </w:rPr>
              <w:t>Առաջարկություններ և առարկություններ չկան</w:t>
            </w:r>
          </w:p>
        </w:tc>
        <w:tc>
          <w:tcPr>
            <w:tcW w:w="324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003E" w:rsidRPr="00805071" w:rsidRDefault="007F003E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Ը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AE5F4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Է</w:t>
            </w:r>
          </w:p>
        </w:tc>
      </w:tr>
      <w:tr w:rsidR="008115CB" w:rsidRPr="00195BF5" w:rsidTr="00657F45">
        <w:trPr>
          <w:trHeight w:val="503"/>
        </w:trPr>
        <w:tc>
          <w:tcPr>
            <w:tcW w:w="810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364BB" w:rsidRDefault="008115CB" w:rsidP="008115CB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</w:rPr>
              <w:t xml:space="preserve">   </w:t>
            </w:r>
          </w:p>
          <w:p w:rsidR="008115CB" w:rsidRPr="00657F45" w:rsidRDefault="008115CB" w:rsidP="00657F45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5.</w:t>
            </w:r>
            <w:r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8049C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26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5D3E25" w:rsidRDefault="005D3E2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23.12.2021 թ.</w:t>
            </w:r>
          </w:p>
        </w:tc>
      </w:tr>
      <w:tr w:rsidR="008115CB" w:rsidRPr="00195BF5" w:rsidTr="00657F45">
        <w:trPr>
          <w:trHeight w:val="377"/>
        </w:trPr>
        <w:tc>
          <w:tcPr>
            <w:tcW w:w="81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Default="008115CB" w:rsidP="008115C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6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657F45" w:rsidRDefault="005D3E25" w:rsidP="00657F4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5D3E25">
              <w:rPr>
                <w:rFonts w:ascii="GHEA Grapalat" w:hAnsi="GHEA Grapalat" w:cs="Sylfaen"/>
                <w:b/>
                <w:sz w:val="24"/>
                <w:szCs w:val="24"/>
              </w:rPr>
              <w:t>27.3/42972-2021</w:t>
            </w:r>
          </w:p>
        </w:tc>
      </w:tr>
      <w:tr w:rsidR="008115CB" w:rsidRPr="00195BF5" w:rsidTr="00284E38">
        <w:trPr>
          <w:trHeight w:val="990"/>
        </w:trPr>
        <w:tc>
          <w:tcPr>
            <w:tcW w:w="748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5F2E" w:rsidRPr="00760E35" w:rsidRDefault="00725F2E" w:rsidP="00725F2E">
            <w:pPr>
              <w:spacing w:after="0" w:line="360" w:lineRule="auto"/>
              <w:ind w:firstLine="562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760E35">
              <w:rPr>
                <w:rFonts w:ascii="GHEA Grapalat" w:hAnsi="GHEA Grapalat"/>
                <w:b/>
                <w:sz w:val="24"/>
                <w:lang w:val="hy-AM"/>
              </w:rPr>
              <w:t xml:space="preserve">ՊԵՏԱԿԱՆ ՓՈՐՁԱԳԻՏԱԿԱՆ ԵԶՐԱԿԱՑՈՒԹՅՈՒՆ </w:t>
            </w:r>
          </w:p>
          <w:p w:rsidR="00725F2E" w:rsidRPr="00A054EA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5EE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«Ստեղծագործությունները, հայտնագործությունները (գյուտերը) և աշխատանքները պետական մրցանակի հայցման ներկայացնելու կարգը, Հայաստանի Հանրապետության պետական մրցանակների շնորհման վերաբերյալ առաջարկությունները</w:t>
            </w:r>
            <w:r w:rsidRPr="00455EEA">
              <w:rPr>
                <w:rFonts w:ascii="Calibri" w:hAnsi="Calibri"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55EE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55EEA">
              <w:rPr>
                <w:rFonts w:ascii="Calibri" w:hAnsi="Calibri"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55EE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վարչապետի աշխատակազմ ներկայացնելու ժամկետները և դրանք քննարկելու կարգն ու ժամկետները, ինչպես նաև Հայաստանի Հանրապետության պետական մրցանակներ շնորհելու և հանձնելու կարգն ու ժամկետները սահմանելու մասին» ՀՀ կառավարության որոշման նախագծի (այսուհետ՝ Նախագիծ) </w:t>
            </w:r>
            <w:r w:rsidRPr="00A054E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կապակցությամբ ներկայացնում ենք հետևյալ դիտարկում</w:t>
            </w:r>
            <w:r w:rsidRPr="009D0D0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Pr="00A054E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ը.</w:t>
            </w:r>
          </w:p>
          <w:p w:rsidR="00725F2E" w:rsidRPr="009D0D09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0D0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Նախագծի 1-ին հավելվածով հաստատվող կարգի (այսուհետ՝ Կարգ) 2-րդ կետով սահմանվում են </w:t>
            </w:r>
            <w:r w:rsidRPr="009D0D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գրականության և հրապարակախոսության, երաժշտության և կատարողական արվեստների, կերպարվեստի, թատերական արվեստի, կինոարվեստի, ճարտարապետության և քաղաքաշինության, ֆիզիկական կուլտուրայի և սպորտի ոլորտների աշխատանքների հեղինակներին պետական մրցանակի ներակայացման իրավունք ունեցող անձինք (կազմակերպություններ): </w:t>
            </w:r>
          </w:p>
          <w:p w:rsidR="00725F2E" w:rsidRPr="009D0D09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0D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 w:rsidRPr="009D0D0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17-րդ հոդվածի 2-րդ մասը, համաձայն որի՝ </w:t>
            </w:r>
            <w:r w:rsidRPr="009D0D09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/>
              </w:rPr>
              <w:t xml:space="preserve">նորմատիվ իրավական ակտերով սահմանված նորմերի անհիմն կրկնություններից խուսափելու նպատակով իրավական ակտում կիրառվում են հղումները, հաշվի առնելով, </w:t>
            </w:r>
            <w:r w:rsidRPr="009D0D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</w:t>
            </w:r>
            <w:r w:rsidRPr="009D0D09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9D0D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վկայակոչված դրույթը կրկնում է «Հայաստանի Հանրապետության պետական </w:t>
            </w:r>
            <w:r w:rsidRPr="009D0D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մրցանակների մասին» օրենքի (այսուհետ՝ Օրենք) 4-րդ հոդվածի 3-րդ մասի կարգավորումները</w:t>
            </w:r>
          </w:p>
          <w:p w:rsidR="00725F2E" w:rsidRPr="009D0D09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0D09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9D0D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առաջարկում ենք Նախագծից հանել նշված կետը կամ այն խմբագրել՝ հղում կատարելով Օրենքի համապատասխան դրույթին՝ անհիմն կրկնություններից խուսափելու նպատակով:</w:t>
            </w:r>
          </w:p>
          <w:p w:rsidR="00725F2E" w:rsidRPr="009D0D09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D0D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 xml:space="preserve">Միևնույն ժամանակ, հարկ է նկատի ունենալ, որ Օրենքի 4-րդ հոդվածի 4-րդ, 5-րդ և 6-րդ մասերով համապատասխանաբար նշվում են ճշգրիտ և բնական գիտությունների, հումանիտար և հասարակական գիտությունների ոլորտներում հայտնագործությունները (գյուտերը) և աշխատանքները, Հայաստանի ազգային հերոս, ակադեմիկոս Վիկտոր Համբարձումյանի անվան միջազգային գիտական և </w:t>
            </w:r>
            <w:r w:rsidRPr="009D0D09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9D0D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Բարձր տեխնոլոգիաների ոլորտի աշխատանքները պետական մրցանակի հայցման իրավունք ունեցող անձինք, որոնց մասով Նախագծում անդրադարձ չկա, և տպավորություն է, որ Կարգով կարգավորվում են միայն գրականության և հրապարակախոսության, երաժշտության և կատարողական արվեստների, կերպարվեստի, թատերական արվեստի, կինոարվեստի,  ճարտարապետության և քաղաքաշինության, ֆիզիկական կուլտուրայի և սպորտի ոլորտների աշխատանքների պետական մրցանակի հայցման ներկայացման կարգը:</w:t>
            </w:r>
          </w:p>
          <w:p w:rsidR="00725F2E" w:rsidRPr="009D0D09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D0D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>Ուստի, այս մասով Նախագիծը ունի լրացուցիչ հիմավորման և խմբագրման կարիք:</w:t>
            </w:r>
          </w:p>
          <w:p w:rsidR="00725F2E" w:rsidRPr="009D0D09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D0D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2. Անհասականալի է՝ ի՞նչ է իրենից ենթադրում Կարգի 3-րդ կետում նշված՝ «հայցերի հավաքումը» հասկացությունը: Առաջարկում ենք միտքը շարադրել այնպես, որ հասկանալի լինի, որ հայցերը ներկայացվում են ոլորտի համապատասխան պետական լիազոր մարմնին: Եվ, ի վերջո, անհրաժեշտ է հստակեցնել ու՞մ են ներկայացվելու հայցման առաջարկությունները՝ լիազոր մարմնին թե համապատասխան </w:t>
            </w:r>
            <w:r w:rsidRPr="009D0D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հանձնաժողովին կամ կոմիտեին՝ հաշվի առնելով, որ տարբեր դրույթներում տարբեր ձևակերպումներ են, մասնավորապես՝ Հավելված 3-ի 10-րդ կետում նշված է, որ անհրաժեշտ փաստաթղթերը ներկայացվելու են հանձնաժողովին:</w:t>
            </w:r>
          </w:p>
          <w:p w:rsidR="00725F2E" w:rsidRPr="009D0D09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D0D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>3. Կարգի 4-րդ կետում նշված՝ «Հայաստանի անկախության օրվան» բառերը անհրաժեշտ է փոխարինել «Անկախության տոնին» բառերով՝ նկատի ունենալով «Հայաստանի</w:t>
            </w:r>
            <w:r w:rsidRPr="009D0D09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9D0D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Հանրապետության</w:t>
            </w:r>
            <w:r w:rsidRPr="009D0D09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9D0D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տոների և հիշատակի օրերի</w:t>
            </w:r>
            <w:r w:rsidRPr="009D0D09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9D0D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մասին» օրենքի 13-րդ հոդվածը:</w:t>
            </w:r>
          </w:p>
          <w:p w:rsidR="00725F2E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9D0D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Միևնույն ժամանակ, առաջարկում ենք հանել Նույն կետում նշված՝ «</w:t>
            </w:r>
            <w:r w:rsidRPr="00E573B1">
              <w:rPr>
                <w:rFonts w:ascii="GHEA Grapalat" w:hAnsi="GHEA Grapalat" w:cs="Sylfaen"/>
                <w:bCs/>
                <w:sz w:val="24"/>
                <w:szCs w:val="24"/>
              </w:rPr>
              <w:t>(դեկտեմբերի 31-ից հունվարի 2-ը ներառյալ)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» և «</w:t>
            </w:r>
            <w:r w:rsidRPr="00E573B1">
              <w:rPr>
                <w:rFonts w:ascii="GHEA Grapalat" w:hAnsi="GHEA Grapalat" w:cs="Sylfaen"/>
                <w:bCs/>
                <w:sz w:val="24"/>
                <w:szCs w:val="24"/>
              </w:rPr>
              <w:t>(Սեպտեմբերի 21)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» բառերը՝ հաշվի առնելով, որ նույն օրենքի 1-ին և 13-րդ հոդվածներում սահմանված են օրերը, երբ նշվում են հիշատակված տոները: </w:t>
            </w:r>
          </w:p>
          <w:p w:rsidR="00725F2E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ab/>
              <w:t>Նույն դիտողությունը վերաբերելի է նաև Հավելված 2-ի 1-ին կետին և Հավելված 3-ի 4-րդ կետին:</w:t>
            </w:r>
          </w:p>
          <w:p w:rsidR="00725F2E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ab/>
              <w:t xml:space="preserve">4.  Նույն կետում նշված՝ «առաջարկությունները» բառեր անհրաժեշտ է փոխարինել «հայցերը» բառերով՝ նկատի ունենալով </w:t>
            </w:r>
            <w:r w:rsidRPr="00471017">
              <w:rPr>
                <w:rFonts w:ascii="GHEA Grapalat" w:hAnsi="GHEA Grapalat" w:cs="Sylfaen"/>
                <w:bCs/>
                <w:sz w:val="24"/>
                <w:szCs w:val="24"/>
              </w:rPr>
              <w:t xml:space="preserve">«Նորմատիվ իրավական ակտերի մասին» օրենքի 15-րդ հոդվածի 2-րդ մասի կարգավորումները, համաձայն որի՝ </w:t>
            </w:r>
            <w:r w:rsidRPr="00471017">
              <w:rPr>
                <w:rFonts w:ascii="GHEA Grapalat" w:hAnsi="GHEA Grapalat" w:cs="Sylfaen"/>
                <w:bCs/>
                <w:i/>
                <w:iCs/>
                <w:sz w:val="24"/>
                <w:szCs w:val="24"/>
              </w:rPr>
              <w:t>նորմատիվ իրավական ակտում միևնույն միտքն արտահայտելիս կիրառվում են միևնույն բառերը, տերմինները կամ բառակապակցությունները` որոշակի հերթականությամբ</w:t>
            </w:r>
            <w:r>
              <w:rPr>
                <w:rFonts w:ascii="GHEA Grapalat" w:hAnsi="GHEA Grapalat" w:cs="Sylfaen"/>
                <w:bCs/>
                <w:i/>
                <w:iCs/>
                <w:sz w:val="24"/>
                <w:szCs w:val="24"/>
              </w:rPr>
              <w:t xml:space="preserve"> </w:t>
            </w:r>
            <w:r w:rsidRPr="00471017">
              <w:rPr>
                <w:rFonts w:ascii="GHEA Grapalat" w:hAnsi="GHEA Grapalat" w:cs="Sylfaen"/>
                <w:bCs/>
                <w:sz w:val="24"/>
                <w:szCs w:val="24"/>
              </w:rPr>
              <w:t>և այն, որ Կարգի 5-րդ կետում միևնույն միտքը արտահայտելիս կիրառվել է «հայց» տերմինը:</w:t>
            </w:r>
          </w:p>
          <w:p w:rsidR="00725F2E" w:rsidRPr="007400B2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ab/>
            </w:r>
            <w:r w:rsidRPr="00471017">
              <w:rPr>
                <w:rFonts w:ascii="GHEA Grapalat" w:hAnsi="GHEA Grapalat" w:cs="Sylfaen"/>
                <w:bCs/>
                <w:sz w:val="24"/>
                <w:szCs w:val="24"/>
              </w:rPr>
              <w:t xml:space="preserve">Միևնույն ժամանակ, հաշվի առնելով, որ նշված հայցի քննարկումից հետո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հանձնաժողովի կամ Մրցանակաբաշխության կոմիտեի կողմից</w:t>
            </w:r>
            <w:r w:rsidRPr="00471017">
              <w:rPr>
                <w:rFonts w:ascii="GHEA Grapalat" w:hAnsi="GHEA Grapalat" w:cs="Sylfaen"/>
                <w:bCs/>
                <w:sz w:val="24"/>
                <w:szCs w:val="24"/>
              </w:rPr>
              <w:t xml:space="preserve"> ՀՀ վարչապետի աշխատակազմ է ներկայացվում ՀՀ պետական մրցանակի </w:t>
            </w:r>
            <w:r w:rsidRPr="007400B2">
              <w:rPr>
                <w:rFonts w:ascii="GHEA Grapalat" w:hAnsi="GHEA Grapalat" w:cs="Sylfaen"/>
                <w:bCs/>
                <w:i/>
                <w:iCs/>
                <w:sz w:val="24"/>
                <w:szCs w:val="24"/>
              </w:rPr>
              <w:t>շնորհման վերաբերյալ առաջարկություն</w:t>
            </w:r>
            <w:r>
              <w:rPr>
                <w:rFonts w:ascii="GHEA Grapalat" w:hAnsi="GHEA Grapalat" w:cs="Sylfaen"/>
                <w:bCs/>
                <w:i/>
                <w:iCs/>
                <w:sz w:val="24"/>
                <w:szCs w:val="24"/>
              </w:rPr>
              <w:t xml:space="preserve"> </w:t>
            </w:r>
            <w:r w:rsidRPr="007F2B26">
              <w:rPr>
                <w:rFonts w:ascii="GHEA Grapalat" w:hAnsi="GHEA Grapalat" w:cs="Sylfaen"/>
                <w:bCs/>
                <w:sz w:val="24"/>
                <w:szCs w:val="24"/>
              </w:rPr>
              <w:t xml:space="preserve">(Օրենքի 8-րդ հոդված), </w:t>
            </w:r>
            <w:r w:rsidRPr="0051550A">
              <w:rPr>
                <w:rFonts w:ascii="GHEA Grapalat" w:hAnsi="GHEA Grapalat" w:cs="Sylfaen"/>
                <w:bCs/>
                <w:sz w:val="24"/>
                <w:szCs w:val="24"/>
              </w:rPr>
              <w:t xml:space="preserve">հասկացութային </w:t>
            </w:r>
            <w:r w:rsidRPr="0051550A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 xml:space="preserve">շփոթից խուսափելու նպատակով՝ առաջարկում ենք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տարանջատել լիազոր մարմնին ներակայացված և հանձնաժողովի կամ Մրցանակաբաշխության կոմիտեի կողմից քննարկվող </w:t>
            </w:r>
            <w:r w:rsidRPr="007400B2">
              <w:rPr>
                <w:rFonts w:ascii="GHEA Grapalat" w:hAnsi="GHEA Grapalat" w:cs="Sylfaen"/>
                <w:bCs/>
                <w:i/>
                <w:iCs/>
                <w:sz w:val="24"/>
                <w:szCs w:val="24"/>
              </w:rPr>
              <w:t>հայցը</w:t>
            </w:r>
            <w:r>
              <w:rPr>
                <w:rFonts w:ascii="GHEA Grapalat" w:hAnsi="GHEA Grapalat" w:cs="Sylfaen"/>
                <w:bCs/>
                <w:i/>
                <w:iCs/>
                <w:sz w:val="24"/>
                <w:szCs w:val="24"/>
              </w:rPr>
              <w:t xml:space="preserve"> կամ հայցման առաջարկությունը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, վերջինիս կողմից ՀՀ վարչապետի աշխատակազմ ներակայացվող՝ </w:t>
            </w:r>
            <w:r w:rsidRPr="00471017">
              <w:rPr>
                <w:rFonts w:ascii="GHEA Grapalat" w:hAnsi="GHEA Grapalat" w:cs="Sylfaen"/>
                <w:bCs/>
                <w:sz w:val="24"/>
                <w:szCs w:val="24"/>
              </w:rPr>
              <w:t xml:space="preserve">ՀՀ պետական մրցանակի </w:t>
            </w:r>
            <w:r w:rsidRPr="007400B2">
              <w:rPr>
                <w:rFonts w:ascii="GHEA Grapalat" w:hAnsi="GHEA Grapalat" w:cs="Sylfaen"/>
                <w:bCs/>
                <w:sz w:val="24"/>
                <w:szCs w:val="24"/>
              </w:rPr>
              <w:t xml:space="preserve">շնորհման վերաբերյալ </w:t>
            </w:r>
            <w:r w:rsidRPr="007400B2">
              <w:rPr>
                <w:rFonts w:ascii="GHEA Grapalat" w:hAnsi="GHEA Grapalat" w:cs="Sylfaen"/>
                <w:bCs/>
                <w:i/>
                <w:iCs/>
                <w:sz w:val="24"/>
                <w:szCs w:val="24"/>
              </w:rPr>
              <w:t>առաջարկությունից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725F2E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ab/>
              <w:t xml:space="preserve">5. Կարգի 5-րդ կետում «ստեղծագործությունները» բառից հետո լրացնել «՝  </w:t>
            </w:r>
            <w:r w:rsidRPr="002561E9">
              <w:rPr>
                <w:rFonts w:ascii="GHEA Grapalat" w:hAnsi="GHEA Grapalat" w:cs="Sylfaen"/>
                <w:bCs/>
                <w:sz w:val="24"/>
                <w:szCs w:val="24"/>
              </w:rPr>
              <w:t>Հայաստանի Հանրապետության պետական մրցանակների շնորհման վերաբերյալ առաջարկությունների հետ միասին»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բառերով՝ նկատի ունենալով Կարգի 6-րդ կետով նախատեսված դրույթը:</w:t>
            </w:r>
          </w:p>
          <w:p w:rsidR="00725F2E" w:rsidRPr="00C606C4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i/>
                <w:iCs/>
                <w:sz w:val="24"/>
                <w:szCs w:val="24"/>
              </w:rPr>
            </w:pPr>
            <w:r w:rsidRPr="000D27BB">
              <w:rPr>
                <w:rFonts w:ascii="GHEA Grapalat" w:hAnsi="GHEA Grapalat" w:cs="Sylfaen"/>
                <w:bCs/>
                <w:sz w:val="24"/>
                <w:szCs w:val="24"/>
              </w:rPr>
              <w:tab/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6</w:t>
            </w:r>
            <w:r w:rsidRPr="000D27BB">
              <w:rPr>
                <w:rFonts w:ascii="GHEA Grapalat" w:hAnsi="GHEA Grapalat" w:cs="Sylfaen"/>
                <w:bCs/>
                <w:sz w:val="24"/>
                <w:szCs w:val="24"/>
              </w:rPr>
              <w:t xml:space="preserve">.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Կարգի 5-րդ կետում անհրաժեշտ է հստակեցնել մեկ ամսյա ժամկետը ո՞ր պահից սկսված պետք է հաշվարկել՝ նկատի ունենալով </w:t>
            </w:r>
            <w:r w:rsidRPr="00C606C4">
              <w:rPr>
                <w:rFonts w:ascii="GHEA Grapalat" w:hAnsi="GHEA Grapalat" w:cs="Sylfaen"/>
                <w:bCs/>
                <w:sz w:val="24"/>
                <w:szCs w:val="24"/>
              </w:rPr>
              <w:t>«Նորմատիվ իրավական ակտերի մասին» օրենքի</w:t>
            </w:r>
            <w:r w:rsidRPr="00C606C4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C606C4">
              <w:rPr>
                <w:rFonts w:ascii="GHEA Grapalat" w:hAnsi="GHEA Grapalat" w:cs="Sylfaen"/>
                <w:bCs/>
                <w:sz w:val="24"/>
                <w:szCs w:val="24"/>
              </w:rPr>
              <w:t xml:space="preserve">21-րդ հոդվածի 6-րդ մասի կարգավորումները, համաձայն որի՝ </w:t>
            </w:r>
            <w:r w:rsidRPr="00C606C4">
              <w:rPr>
                <w:rFonts w:ascii="GHEA Grapalat" w:hAnsi="GHEA Grapalat" w:cs="Sylfaen"/>
                <w:bCs/>
                <w:i/>
                <w:iCs/>
                <w:sz w:val="24"/>
                <w:szCs w:val="24"/>
              </w:rPr>
              <w:t>նորմատիվ իրավական ակտում ժամկետ սահմանելիս անհրաժեշտ է հստակ նշել ժամկետի սկիզբն ու ավարտը:</w:t>
            </w:r>
          </w:p>
          <w:p w:rsidR="00725F2E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ab/>
              <w:t xml:space="preserve">7. Կարգի 6-րդ կետում նշվում է, որ </w:t>
            </w:r>
            <w:r w:rsidRPr="00E540AF">
              <w:rPr>
                <w:rFonts w:ascii="GHEA Grapalat" w:hAnsi="GHEA Grapalat" w:cs="Sylfaen"/>
                <w:bCs/>
                <w:i/>
                <w:iCs/>
                <w:sz w:val="24"/>
                <w:szCs w:val="24"/>
              </w:rPr>
              <w:t>Հայաստանի Հանրապետության պետական մրցանակների շնորհման վերաբերյալ առաջարկությունները Հայաստանի Հանրապետության վարչապետի աշխատակազմ են ներկայացվում համապատասխան տեղեկանք-հիմնավորումով, հանձնաժողովի եզրակացությամբ:</w:t>
            </w:r>
          </w:p>
          <w:p w:rsidR="00725F2E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i/>
                <w:iCs/>
                <w:sz w:val="24"/>
                <w:szCs w:val="24"/>
              </w:rPr>
              <w:tab/>
            </w:r>
            <w:r w:rsidRPr="00E540AF">
              <w:rPr>
                <w:rFonts w:ascii="GHEA Grapalat" w:hAnsi="GHEA Grapalat" w:cs="Sylfaen"/>
                <w:bCs/>
                <w:sz w:val="24"/>
                <w:szCs w:val="24"/>
              </w:rPr>
              <w:t>Նշված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ի</w:t>
            </w:r>
            <w:r w:rsidRPr="00E540AF">
              <w:rPr>
                <w:rFonts w:ascii="GHEA Grapalat" w:hAnsi="GHEA Grapalat" w:cs="Sylfaen"/>
                <w:bCs/>
                <w:sz w:val="24"/>
                <w:szCs w:val="24"/>
              </w:rPr>
              <w:t xml:space="preserve"> կապակցությամբ հարկ ենք համարում նշել, որ անհրաժեշտ է հստակեցնել ի՞նչ տեղեկանք-հիմնավորման մասին է խոսքը. ի՞նչ է այն իրենից ենթադրում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, ինչպես նաև՝ եզրակացության բովանդակությունը՝ հաշվի առնելով, որ Նախագծով առաջարկվող կարգավորումներով՝ հանձնաժողովները ընդունում են որոշումներ կամ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խորհրդատվական եզրակացություններ, մասնավորապես՝ «</w:t>
            </w:r>
            <w:r w:rsidRPr="002C6B7C">
              <w:rPr>
                <w:rFonts w:ascii="GHEA Grapalat" w:hAnsi="GHEA Grapalat" w:cs="Sylfaen"/>
                <w:bCs/>
                <w:sz w:val="24"/>
                <w:szCs w:val="24"/>
              </w:rPr>
              <w:t>Հայաստանի Հանրապետության պետական մրցանակների մրցանակակիրներ ընտրող հանձնաժողովների և մրցանակաբաշխության կոմիտեի ձևավորման և գործունեության կարգերը, ինչպես նաև հանձնաժողովների կազմում ընդգրկվող հասարակական կազմակերպություններին ներկայացվող պահանջները, հասարակական կազմակերպություններից ընտրվող անդամների թափուր տեղերի համար մրցույթի անցկացման և հանձնաժողովի անդամների ընտրության կարգը սահնմանելու մասին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»</w:t>
            </w:r>
            <w:r w:rsidRPr="002C6B7C">
              <w:rPr>
                <w:rFonts w:ascii="GHEA Grapalat" w:hAnsi="GHEA Grapalat" w:cs="Sylfaen"/>
                <w:bCs/>
                <w:sz w:val="24"/>
                <w:szCs w:val="24"/>
              </w:rPr>
              <w:t xml:space="preserve"> ՀՀ կառավարության որոշման Նախագծի հավելվածի 12-րդ կետ և 18-րդ կետերը: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</w:p>
          <w:p w:rsidR="00725F2E" w:rsidRPr="00E540AF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ab/>
              <w:t>Այնուհետև, հաշվի առնելով, որ Հավելված 1-ի 4-6-րդ կետերով նախատեսված կարգավորումները վերաբերում են հայցման առաջարկությունների (հայցերի) քննարկմանը՝ անհրաժեշտ է դրանք նախատեսել Հավելված 2-ով:</w:t>
            </w:r>
          </w:p>
          <w:p w:rsidR="00725F2E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ab/>
              <w:t xml:space="preserve">8. Միևնույն ժամանակ, հարկ է նկատի ունենալ, որ Կարգի մի շարք կարգավորումներում նշվում է միայն հանձնաժողովների մասով, մինչդեռ հարկ է նկատի ունենալ, որ, ինչպես նշվեց վերը՝ </w:t>
            </w:r>
            <w:r w:rsidRPr="00153E21">
              <w:rPr>
                <w:rFonts w:ascii="GHEA Grapalat" w:hAnsi="GHEA Grapalat" w:cs="Sylfaen"/>
                <w:bCs/>
                <w:sz w:val="24"/>
                <w:szCs w:val="24"/>
              </w:rPr>
              <w:t xml:space="preserve">բարձր տեխնոլոգիաների ոլորտում համաշխարհային ներդրման համար պետական մրցանակի թեկնածուների հավակնորդների ընտրությունն իրականացնում է </w:t>
            </w:r>
            <w:r w:rsidRPr="00153E21">
              <w:rPr>
                <w:rFonts w:ascii="GHEA Grapalat" w:hAnsi="GHEA Grapalat" w:cs="Sylfaen"/>
                <w:b/>
                <w:sz w:val="24"/>
                <w:szCs w:val="24"/>
              </w:rPr>
              <w:t>մրցանակաբաշխության կոմիտեն</w:t>
            </w:r>
            <w:r w:rsidRPr="00153E21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725F2E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ab/>
              <w:t>Ուստի, անհրաժեշտ է Նախագծում լրացում կատարել նաև Մրցանակաբաշխության կոմիտեի մասով:</w:t>
            </w:r>
          </w:p>
          <w:p w:rsidR="00725F2E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ab/>
              <w:t xml:space="preserve">9. </w:t>
            </w:r>
            <w:r w:rsidRPr="000D27BB">
              <w:rPr>
                <w:rFonts w:ascii="GHEA Grapalat" w:hAnsi="GHEA Grapalat" w:cs="Sylfaen"/>
                <w:bCs/>
                <w:sz w:val="24"/>
                <w:szCs w:val="24"/>
              </w:rPr>
              <w:t xml:space="preserve">Նախագծի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Հավելված 2-ով սահմանվում են </w:t>
            </w:r>
            <w:r w:rsidRPr="000D27BB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Հայաստանի Հանրապետության պետական մրցանակների շնորհման վերաբերյալ առաջարկությունները</w:t>
            </w:r>
            <w:r w:rsidRPr="000D27BB">
              <w:rPr>
                <w:rFonts w:ascii="GHEA Grapalat" w:eastAsia="Times New Roman" w:hAnsi="GHEA Grapalat" w:cs="Arial"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D27BB">
              <w:rPr>
                <w:rFonts w:ascii="GHEA Grapalat" w:eastAsia="Times New Roman" w:hAnsi="GHEA Grapalat" w:cs="Arial Unicode"/>
                <w:bCs/>
                <w:i/>
                <w:iCs/>
                <w:color w:val="000000"/>
                <w:sz w:val="24"/>
                <w:szCs w:val="24"/>
              </w:rPr>
              <w:t>ՀՀ վարչապետի աշխատակազմ ներկայացնելու ժամկետ</w:t>
            </w:r>
            <w:r w:rsidRPr="000D27BB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ները և դրանք քննարկելու կարգն ու ժամկետները</w:t>
            </w:r>
            <w:r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>:</w:t>
            </w:r>
          </w:p>
          <w:p w:rsidR="00725F2E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ab/>
            </w:r>
            <w:r w:rsidRPr="007164C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Մինչդեռ, հավելվածի ուսումնասիրությ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ո</w:t>
            </w:r>
            <w:r w:rsidRPr="007164C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ւնից ակնհայտ է, </w:t>
            </w:r>
            <w:r w:rsidRPr="007164C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lastRenderedPageBreak/>
              <w:t>որ դրանում նախատեսված չեն քննարկման կարգին վերաբերող դրույթներ:</w:t>
            </w:r>
          </w:p>
          <w:p w:rsidR="003B2456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ab/>
            </w:r>
          </w:p>
          <w:p w:rsidR="003B2456" w:rsidRDefault="003B2456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:rsidR="003B2456" w:rsidRDefault="003B2456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:rsidR="003B2456" w:rsidRDefault="003B2456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:rsidR="00725F2E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10. Հավելված 2-ի 3-րդ կետը անհրաժեշտ է հանել՝ հաշվի առնելով, որ այն չի հանդիսանում քննարկվող հավելվածի կարգավորման առարկա:</w:t>
            </w:r>
          </w:p>
          <w:p w:rsidR="00725F2E" w:rsidRPr="007164C1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ab/>
              <w:t>11. Նույն հավելվածի 1-ին կետով նախատեսված կարգավորումները առաջարկում ենք հանել, իսկ 2-րդ կետում՝ «</w:t>
            </w:r>
            <w:r w:rsidRPr="000B634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սույն հավելվածի 1-ին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» բառերը փոխարինել «հավելված 1-ի 4-րդ» բառերով:</w:t>
            </w:r>
          </w:p>
          <w:p w:rsidR="00725F2E" w:rsidRPr="00523D29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</w:rPr>
              <w:tab/>
            </w:r>
            <w:r w:rsidRPr="009D02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</w:t>
            </w:r>
            <w:r w:rsidRPr="009D02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Հ</w:t>
            </w:r>
            <w:r w:rsidRPr="00523D2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աշվի առնելով, որ առաջարկությունները ք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նն</w:t>
            </w:r>
            <w:r w:rsidRPr="00523D2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ակվելուց հետո են ներկայ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</w:t>
            </w:r>
            <w:r w:rsidRPr="00523D2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ցվում ՀՀ վարչապետի աշխատակազմ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՝ անհրաժեշտ է </w:t>
            </w:r>
            <w:r w:rsidRPr="00523D2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Հավելվածի 4-րդ կետը սահմանել 1-ին կետով՝ պահպանելո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ւ համար</w:t>
            </w:r>
            <w:r w:rsidRPr="00523D2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ընթացակարգային հաջորդականությունը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:</w:t>
            </w:r>
          </w:p>
          <w:p w:rsidR="003B2456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ab/>
            </w:r>
          </w:p>
          <w:p w:rsidR="003B2456" w:rsidRDefault="003B2456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:rsidR="003B2456" w:rsidRDefault="003B2456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:rsidR="003B2456" w:rsidRDefault="003B2456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:rsidR="00725F2E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13.</w:t>
            </w:r>
            <w:r w:rsidRPr="0081671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Միևնույն ժամանակ, նույն կետի կարգավորումները դիտարկելով Հավելված 1-ի 4-րդ կետում նշված ժամկետների համատեքստում՝ հարկ ենք համարում նշել, որ սահմանված տոներից առնվազն 3 ամիս առաջ (օրինակ՝ սահմանված տոներից 5 ամիս առաջ) հայցի ներկայացման պարագայում և դրանից հետո մեկ ամսյա ժամկետում հանձնաժողովի կողմից քննարկվելու դեպքում անհասականալի է՝ ի՞նչպես է պահպանվելու հանձնաժողովի կողմից </w:t>
            </w:r>
            <w:r w:rsidRPr="008C7A9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նշված տոներին </w:t>
            </w:r>
            <w:r w:rsidRPr="008C7A9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lastRenderedPageBreak/>
              <w:t xml:space="preserve">նախորդող 3-րդ ամսվա ընթացքում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հայցման </w:t>
            </w:r>
            <w:r w:rsidRPr="008C7A9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առաջարկությունների քննարկման պահանջը: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725F2E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ab/>
              <w:t>Ուստի, այս մասով անհրաժեշտ է Նախագծով սահմանված՝ ժամկետները խմբագրել, որպեսզի իրագործելի լինի սահմանված ժամկետերում հայցման առաջարկությունների քննարկումը:</w:t>
            </w:r>
          </w:p>
          <w:p w:rsidR="00725F2E" w:rsidRPr="006C3B7B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ab/>
              <w:t xml:space="preserve">14.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Հավելված 3-ի 8-11-րդ կետերով նախատեսված են մրցնակաբաշխության անցկացման հայտարարության հրապարկման և դրան մասնակցելու համար իրավասու սուբյեկտների կողմից անհրաժեշտ փաստաթղթերի ներկայացման և հայցման առաջարկությունների մերժման հետ կապված կարգավորումներ, որոնք անհրաժեշտ է նախատեսել Հավելված 1-ով՝ պահպանելով ընթացակարգային հաջորդականությունը: </w:t>
            </w:r>
          </w:p>
          <w:p w:rsidR="00725F2E" w:rsidRPr="00A559A3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  <w:t xml:space="preserve">15. Միևնույն ժամանակ, անհրաժեշտ է մանրամասն կարգավորումներ նախատեսել փաստաթղթերի ներկայացման կարգի հետ կապված, օրինակ՝ էլեկտրոնային կամ թղթային տարբերակով ներկայացնելու մասին, փաստաթղթերում թերությունների հայտնաբերման դեպքում՝ վերադարձի և հայցման առաջարկությունը ներկայացնողի կողմից ողջամիտ ժամկետում շտկման և կրկին ներկայացման հնարավորության նախատեսման հետ կապված հարցերը: </w:t>
            </w:r>
          </w:p>
          <w:p w:rsidR="00725F2E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ab/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16.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Հավելված 3-ի 8-րդ և 9-րդ կետերում կիրառված՝ «Մրցանակաբաշխության մրցույթ» և «մրցույթ» բառերը առաջարկում ենք խմբագրել:</w:t>
            </w:r>
            <w:r w:rsidRPr="000D27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725F2E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ab/>
              <w:t>Նույն կետերում անհրաժեշտ է հստակեցնել ու՞մ կողմից է հրապարակվելու հայտարարությունը՝ մարմին կամ ստորաբաժանում:</w:t>
            </w:r>
          </w:p>
          <w:p w:rsidR="00725F2E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ab/>
              <w:t xml:space="preserve">17. Հավելված 3-ի 11-րդ կետով սահմանվում է հայցման համար առաջարկությունների ընդունումը մերժելու հիմքեր,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lastRenderedPageBreak/>
              <w:t>մինչդեռ նախատեսված չեն կարգավորումներ մերժման դեպքում համապատասխան որոշման կայացման և դրա մասին հայցման առաջարկություն ներկայացնողին ծանուցելու հետ կապված, այդ թվում՝ ժամկետներ:</w:t>
            </w:r>
          </w:p>
          <w:p w:rsidR="00725F2E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ab/>
              <w:t>Միևնույն ժամանակ, անհրաժեշտ է կարգավորումներ նախատեսել նաև հայցման համար առաջարկությունները ընդունելու դեպքում որոշման ընդունման և դրա մասին հայցման առաջարկությունը ներակայացնողին ծանուցելու մասին:</w:t>
            </w:r>
          </w:p>
          <w:p w:rsidR="00725F2E" w:rsidRPr="003E6CEB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ab/>
              <w:t>18. Հավելված 3-ի 10-րդ կետի 2-րդ ենթակետից առաջարկում ենք հանել «</w:t>
            </w:r>
            <w:r w:rsidRPr="00D17DE1">
              <w:rPr>
                <w:rFonts w:ascii="GHEA Grapalat" w:eastAsia="Times New Roman" w:hAnsi="GHEA Grapalat" w:cs="Times New Roman"/>
                <w:sz w:val="24"/>
                <w:szCs w:val="24"/>
              </w:rPr>
              <w:t>(հեղինակների)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» բառերը՝ նկատի ունենալով </w:t>
            </w:r>
            <w:r w:rsidRPr="0036405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«Նորմատիվ իրավական ակտերի մասին» օրենքի 16-րդ հոդվածի 8-րդ մասի կարգավորումները, համաձայն որի՝ </w:t>
            </w:r>
            <w:r w:rsidRPr="00364056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եթե նորմատիվ իրավական ակտում բառը նշված է եզակի թվով, ապա դա տարածվում է նաև այդ բառի հոգնակիի վրա և ընդհակառակը, եթե տվյալ իրավական ակտով այլ բան նախատեսված չէ, կամ ուղղակի այլ բան չի բխում այդ իրավական ակտի բովանդակությունից:</w:t>
            </w:r>
          </w:p>
          <w:p w:rsidR="00725F2E" w:rsidRPr="0069413E" w:rsidRDefault="00725F2E" w:rsidP="00725F2E">
            <w:pPr>
              <w:tabs>
                <w:tab w:val="left" w:pos="990"/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9413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ab/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19. </w:t>
            </w:r>
            <w:r w:rsidRPr="0069413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Հաշվի առնելով, որ «Նորմատիվ իրավական ակտերի մասին» օրենքի 16-րդ հոդվածով այլևս նախատեսված չէ «և(կամ)» շաղկապը՝ անհրաժեշտ է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Հավելված 3-ի</w:t>
            </w:r>
            <w:r w:rsidRPr="0069413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11-րդ կետի 1-ին ենթակետում կիրառված «և(կամ)» շաղկապը փոխարինել «կամ» շաղկապով:</w:t>
            </w:r>
          </w:p>
          <w:p w:rsidR="00725F2E" w:rsidRPr="00043E83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ab/>
              <w:t xml:space="preserve">Նույն ենթակետում անհրաժեշտ է «:» կետադրական նշանը փոխարինել «.» </w:t>
            </w:r>
            <w:r w:rsidRPr="00043E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կետադրական նշանով:</w:t>
            </w:r>
          </w:p>
          <w:p w:rsidR="00725F2E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043E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ab/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20</w:t>
            </w:r>
            <w:r w:rsidRPr="00043E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Միևնույն ժամանակ, հարկ է նկատի ունենալ, որ Հավելված 3-ի մի շարք դրույթներ արդեն իսկ կարգավորված են Օրենքով, և բացակայում է դրանց՝ քննարկվող կառավարության որոշմամբ սահմանելու նպատակահարմարությունը:</w:t>
            </w:r>
          </w:p>
          <w:p w:rsidR="00725F2E" w:rsidRPr="003B2456" w:rsidRDefault="00725F2E" w:rsidP="00725F2E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ab/>
            </w:r>
            <w:r w:rsidRPr="003B245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21. </w:t>
            </w:r>
            <w:r w:rsidRPr="003B245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«Նորմատիվ իրավական ակտերի մասին» օրենքի 18-րդ հոդվածի 3-րդ մասի համաձայն՝ </w:t>
            </w:r>
            <w:r w:rsidRPr="003B2456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օրենքի լրիվ անվանումը </w:t>
            </w:r>
            <w:r w:rsidRPr="003B2456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>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վերնագիրը:</w:t>
            </w:r>
          </w:p>
          <w:p w:rsidR="008115CB" w:rsidRPr="00657F45" w:rsidRDefault="00725F2E" w:rsidP="00657F45">
            <w:pPr>
              <w:tabs>
                <w:tab w:val="left" w:pos="-360"/>
                <w:tab w:val="left" w:pos="900"/>
                <w:tab w:val="left" w:pos="117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3B245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ab/>
              <w:t>Հիմք ընդունելով նշվածը՝ անհրաժեշտ է Նախագծի նախաբնում ««Հայաստանի Հանրապետության պետական մրցանակների մասին»» բառերից հետո նշված՝ «Հայաստանի Հանրապետության» և ««Նորմատիվ իրավական ակտերի մասին»» բառերից հետո նշված՝ «ՀՀ» բառերը հանել:</w:t>
            </w:r>
            <w:r w:rsidRPr="003B245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ab/>
            </w:r>
          </w:p>
        </w:tc>
        <w:tc>
          <w:tcPr>
            <w:tcW w:w="324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8115CB" w:rsidRDefault="005D216D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5D216D">
              <w:rPr>
                <w:rFonts w:ascii="GHEA Grapalat" w:hAnsi="GHEA Grapalat" w:cs="Sylfaen"/>
                <w:b/>
                <w:sz w:val="24"/>
                <w:szCs w:val="24"/>
              </w:rPr>
              <w:t>1.Ընդունվել է</w:t>
            </w:r>
          </w:p>
          <w:p w:rsidR="005D216D" w:rsidRDefault="005D216D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5D216D" w:rsidRDefault="005D216D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2. Ընդունվել է</w:t>
            </w: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5D216D" w:rsidRDefault="005D216D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        3. Ընդունվել է</w:t>
            </w: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5D216D" w:rsidRDefault="005D216D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        4. Ընդունվել է</w:t>
            </w: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5D216D" w:rsidRDefault="005D216D" w:rsidP="005D216D">
            <w:pPr>
              <w:ind w:firstLine="720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5. Ընդունվել է</w:t>
            </w:r>
          </w:p>
          <w:p w:rsidR="003B2456" w:rsidRDefault="003B2456" w:rsidP="005D216D">
            <w:pPr>
              <w:ind w:firstLine="720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ind w:firstLine="720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ind w:firstLine="720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ind w:firstLine="720"/>
              <w:rPr>
                <w:rFonts w:ascii="GHEA Grapalat" w:hAnsi="GHEA Grapalat" w:cs="Sylfaen"/>
                <w:sz w:val="24"/>
                <w:szCs w:val="24"/>
              </w:rPr>
            </w:pPr>
          </w:p>
          <w:p w:rsidR="005D216D" w:rsidRDefault="005D216D" w:rsidP="005D216D">
            <w:pPr>
              <w:tabs>
                <w:tab w:val="left" w:pos="915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 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6. Ընդունվել է</w:t>
            </w:r>
          </w:p>
          <w:p w:rsidR="003B2456" w:rsidRDefault="003B2456" w:rsidP="005D216D">
            <w:pPr>
              <w:tabs>
                <w:tab w:val="left" w:pos="915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tabs>
                <w:tab w:val="left" w:pos="915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tabs>
                <w:tab w:val="left" w:pos="915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tabs>
                <w:tab w:val="left" w:pos="915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5D216D">
            <w:pPr>
              <w:tabs>
                <w:tab w:val="left" w:pos="915"/>
              </w:tabs>
              <w:rPr>
                <w:rFonts w:ascii="GHEA Grapalat" w:hAnsi="GHEA Grapalat" w:cs="Sylfaen"/>
                <w:sz w:val="24"/>
                <w:szCs w:val="24"/>
              </w:rPr>
            </w:pPr>
          </w:p>
          <w:p w:rsidR="00062954" w:rsidRDefault="005D216D" w:rsidP="005D216D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7. Ընդունվել է մասամբ</w:t>
            </w:r>
          </w:p>
          <w:p w:rsidR="00062954" w:rsidRDefault="00062954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Հանձնաժողովի կամ կոմիտեի կողմից ընդունված որոշումը պետք է հիմնավորվի համապատասխան տեղեկանքով, որի մասին էլ նշված է կարգում:</w:t>
            </w: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062954" w:rsidRDefault="00062954" w:rsidP="00062954">
            <w:pPr>
              <w:tabs>
                <w:tab w:val="left" w:pos="915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8. Ընդունվել է</w:t>
            </w:r>
          </w:p>
          <w:p w:rsidR="003B2456" w:rsidRDefault="003B2456" w:rsidP="00062954">
            <w:pPr>
              <w:tabs>
                <w:tab w:val="left" w:pos="915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062954">
            <w:pPr>
              <w:tabs>
                <w:tab w:val="left" w:pos="915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062954">
            <w:pPr>
              <w:tabs>
                <w:tab w:val="left" w:pos="915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062954">
            <w:pPr>
              <w:tabs>
                <w:tab w:val="left" w:pos="915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062954">
            <w:pPr>
              <w:tabs>
                <w:tab w:val="left" w:pos="915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062954">
            <w:pPr>
              <w:tabs>
                <w:tab w:val="left" w:pos="915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062954">
            <w:pPr>
              <w:tabs>
                <w:tab w:val="left" w:pos="915"/>
              </w:tabs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062954">
            <w:pPr>
              <w:tabs>
                <w:tab w:val="left" w:pos="915"/>
              </w:tabs>
              <w:rPr>
                <w:rFonts w:ascii="GHEA Grapalat" w:hAnsi="GHEA Grapalat" w:cs="Sylfaen"/>
                <w:sz w:val="24"/>
                <w:szCs w:val="24"/>
              </w:rPr>
            </w:pPr>
          </w:p>
          <w:p w:rsidR="00062954" w:rsidRDefault="00062954" w:rsidP="00062954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062954">
              <w:rPr>
                <w:rFonts w:ascii="GHEA Grapalat" w:hAnsi="GHEA Grapalat" w:cs="Sylfaen"/>
                <w:b/>
                <w:sz w:val="24"/>
                <w:szCs w:val="24"/>
              </w:rPr>
              <w:t>9. Չի ընդունվել</w:t>
            </w:r>
          </w:p>
          <w:p w:rsidR="00B54D1A" w:rsidRDefault="00062954" w:rsidP="0006295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62954">
              <w:rPr>
                <w:rFonts w:ascii="GHEA Grapalat" w:hAnsi="GHEA Grapalat" w:cs="Sylfaen"/>
                <w:sz w:val="24"/>
                <w:szCs w:val="24"/>
              </w:rPr>
              <w:t xml:space="preserve">Քանի որ հավելված </w:t>
            </w:r>
            <w:r w:rsidR="003E4F52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Pr="00062954">
              <w:rPr>
                <w:rFonts w:ascii="GHEA Grapalat" w:hAnsi="GHEA Grapalat" w:cs="Sylfaen"/>
                <w:sz w:val="24"/>
                <w:szCs w:val="24"/>
              </w:rPr>
              <w:t>2-ի 4-րդ կետում հստակ նշված են առաջարկությունների քննարկման ժամկետը և կարգը /</w:t>
            </w:r>
            <w:r w:rsidRPr="00062954">
              <w:rPr>
                <w:rFonts w:ascii="GHEA Grapalat" w:hAnsi="GHEA Grapalat" w:cs="Arial"/>
                <w:bCs/>
                <w:iCs/>
                <w:sz w:val="24"/>
                <w:szCs w:val="24"/>
              </w:rPr>
              <w:t xml:space="preserve">հիմք ընդունելով հանձնաժողովի կողմից </w:t>
            </w:r>
            <w:r w:rsidRPr="00062954">
              <w:rPr>
                <w:rFonts w:ascii="GHEA Grapalat" w:hAnsi="GHEA Grapalat" w:cs="Arial"/>
                <w:bCs/>
                <w:iCs/>
                <w:sz w:val="24"/>
                <w:szCs w:val="24"/>
              </w:rPr>
              <w:lastRenderedPageBreak/>
              <w:t xml:space="preserve">սահմանված </w:t>
            </w:r>
            <w:r w:rsidRPr="00062954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062954">
              <w:rPr>
                <w:rFonts w:ascii="GHEA Grapalat" w:hAnsi="GHEA Grapalat"/>
                <w:sz w:val="24"/>
                <w:szCs w:val="24"/>
              </w:rPr>
              <w:t>չափանիշները</w:t>
            </w:r>
            <w:r w:rsidR="003E4F52">
              <w:rPr>
                <w:rFonts w:ascii="GHEA Grapalat" w:hAnsi="GHEA Grapalat"/>
                <w:sz w:val="24"/>
                <w:szCs w:val="24"/>
              </w:rPr>
              <w:t>/:</w:t>
            </w:r>
          </w:p>
          <w:p w:rsidR="003B2456" w:rsidRDefault="003B2456" w:rsidP="00062954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B54D1A" w:rsidRDefault="00B54D1A" w:rsidP="00B54D1A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>10. Ընդունվել է</w:t>
            </w:r>
          </w:p>
          <w:p w:rsidR="003B2456" w:rsidRDefault="003B2456" w:rsidP="00B54D1A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B54D1A" w:rsidRDefault="00B54D1A" w:rsidP="00B54D1A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11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Չի ը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 xml:space="preserve">նդունվել </w:t>
            </w:r>
          </w:p>
          <w:p w:rsidR="00B54D1A" w:rsidRDefault="00B54D1A" w:rsidP="00B54D1A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Քանի որ նախագծում ներկայացված տարբերակը հստակ է:</w:t>
            </w:r>
          </w:p>
          <w:p w:rsidR="00B54D1A" w:rsidRDefault="00B54D1A" w:rsidP="00B54D1A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12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Չի ը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 xml:space="preserve">նդունվել </w:t>
            </w:r>
          </w:p>
          <w:p w:rsidR="003B2456" w:rsidRDefault="00B54D1A" w:rsidP="00B54D1A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Քանի որ հավելվածի կետերի հերթականությունը պայմանավորված է հավելվածի վերնագրի պահանջների հերթականությամբ:</w:t>
            </w:r>
          </w:p>
          <w:p w:rsidR="003B2456" w:rsidRDefault="003B2456" w:rsidP="00B54D1A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3B245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13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hAnsi="GHEA Grapalat" w:cs="Sylfaen"/>
                <w:b/>
                <w:sz w:val="24"/>
                <w:szCs w:val="24"/>
              </w:rPr>
              <w:t>Չի ը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 xml:space="preserve">նդունվել </w:t>
            </w:r>
          </w:p>
          <w:p w:rsidR="003B2456" w:rsidRDefault="003B2456" w:rsidP="003B245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Քանի որ նախագծում քննարկման ժամկետը հստակ է ներկայացված, բացի այդ, ժամկետին վերաբերող մասերը ներկայացվել են նոր խմբագրությամբ:</w:t>
            </w:r>
          </w:p>
          <w:p w:rsidR="003B2456" w:rsidRDefault="003B2456" w:rsidP="003B245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14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>. Ընդունվել է</w:t>
            </w: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15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>. Ընդունվել է</w:t>
            </w: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16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>. Ընդունվել է</w:t>
            </w: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17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>. Ընդունվել է</w:t>
            </w: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18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>. Ընդունվել է</w:t>
            </w: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19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>. Ընդունվել է</w:t>
            </w: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20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>. Ընդունվել է</w:t>
            </w: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3B2456" w:rsidRDefault="003B2456" w:rsidP="003B2456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21</w:t>
            </w:r>
            <w:r w:rsidRPr="00B54D1A">
              <w:rPr>
                <w:rFonts w:ascii="GHEA Grapalat" w:hAnsi="GHEA Grapalat" w:cs="Sylfaen"/>
                <w:b/>
                <w:sz w:val="24"/>
                <w:szCs w:val="24"/>
              </w:rPr>
              <w:t>. Ընդունվել է</w:t>
            </w:r>
          </w:p>
          <w:p w:rsidR="005D216D" w:rsidRPr="003B2456" w:rsidRDefault="005D216D" w:rsidP="003B2456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70462C" w:rsidRPr="00195BF5" w:rsidTr="0070462C">
        <w:trPr>
          <w:trHeight w:val="458"/>
        </w:trPr>
        <w:tc>
          <w:tcPr>
            <w:tcW w:w="748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70462C" w:rsidRPr="0070462C" w:rsidRDefault="0070462C" w:rsidP="00725F2E">
            <w:pPr>
              <w:spacing w:after="0" w:line="360" w:lineRule="auto"/>
              <w:ind w:firstLine="562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lastRenderedPageBreak/>
              <w:t>ՀՀ վարչապետի աշխատակազմ</w:t>
            </w:r>
          </w:p>
        </w:tc>
        <w:tc>
          <w:tcPr>
            <w:tcW w:w="324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70462C" w:rsidRDefault="0070462C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28.12.2021 թ.</w:t>
            </w:r>
          </w:p>
        </w:tc>
      </w:tr>
      <w:tr w:rsidR="0070462C" w:rsidRPr="00195BF5" w:rsidTr="0070462C">
        <w:trPr>
          <w:trHeight w:val="480"/>
        </w:trPr>
        <w:tc>
          <w:tcPr>
            <w:tcW w:w="74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70462C" w:rsidRPr="00760E35" w:rsidRDefault="0070462C" w:rsidP="00725F2E">
            <w:pPr>
              <w:spacing w:after="0" w:line="360" w:lineRule="auto"/>
              <w:ind w:firstLine="562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</w:p>
        </w:tc>
        <w:tc>
          <w:tcPr>
            <w:tcW w:w="324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70462C" w:rsidRDefault="0070462C" w:rsidP="005D2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01/11.3/234-2022</w:t>
            </w:r>
          </w:p>
        </w:tc>
      </w:tr>
      <w:tr w:rsidR="0070462C" w:rsidRPr="00195BF5" w:rsidTr="00284E38">
        <w:trPr>
          <w:trHeight w:val="990"/>
        </w:trPr>
        <w:tc>
          <w:tcPr>
            <w:tcW w:w="748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462C" w:rsidRPr="00635DA5" w:rsidRDefault="0070462C" w:rsidP="00635DA5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450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ՎԱՐՉԱՊԵՏԻ ԱՇԽԱՏԱԿԱԶՄԻ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450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ԻՐԱՎԱԲԱՆԱԿԱՆ ՎԱՐՉՈՒԹՅՈՒՆ</w:t>
            </w:r>
          </w:p>
          <w:p w:rsidR="0070462C" w:rsidRPr="0070462C" w:rsidRDefault="0070462C" w:rsidP="00635DA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62C">
              <w:rPr>
                <w:rFonts w:ascii="GHEA Grapalat" w:hAnsi="GHEA Grapalat"/>
                <w:sz w:val="24"/>
                <w:szCs w:val="24"/>
              </w:rPr>
              <w:t>Ե</w:t>
            </w:r>
            <w:r w:rsidRPr="0070462C">
              <w:rPr>
                <w:rFonts w:ascii="GHEA Grapalat" w:hAnsi="GHEA Grapalat"/>
                <w:sz w:val="24"/>
                <w:szCs w:val="24"/>
                <w:lang w:val="hy-AM"/>
              </w:rPr>
              <w:t>ԶՐԱԿԱՑՈՒԹՅՈՒՆ</w:t>
            </w:r>
          </w:p>
          <w:p w:rsidR="0070462C" w:rsidRPr="006530B0" w:rsidRDefault="0070462C" w:rsidP="00635DA5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0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6530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Ստեղծագործությունները, հայտնագործությունները (գյուտերը) և աշխատանքները պետական մրցանակի հայցման ներկայացնելու կարգը, Հայաստանի Հանրապետության պետական մրցանակների շնորհման վերաբերյալ առաջարկությունները ՀՀ վարչապետի աշխատակազմ ներկայացնելու ժամկետները և դրանք քննարկելու կարգն ու ժամկետները, ինչպես նաև Հայաստանի Հանրապետության պետական մրցանակներ շնորհելու և հանձնելու կարգն ու ժամկետները սահմանելու մասին</w:t>
            </w:r>
            <w:r w:rsidRPr="006530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 կառավարության որոշման նախագծի (այսուհետ՝ Նախագիծ) վերաբերյալ</w:t>
            </w:r>
          </w:p>
          <w:p w:rsidR="0070462C" w:rsidRPr="00045016" w:rsidRDefault="0070462C" w:rsidP="00635DA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0462C" w:rsidRPr="00635DA5" w:rsidRDefault="0070462C" w:rsidP="00635DA5">
            <w:pPr>
              <w:pStyle w:val="Header"/>
              <w:tabs>
                <w:tab w:val="left" w:pos="426"/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lang w:val="hy-AM"/>
              </w:rPr>
              <w:tab/>
            </w:r>
            <w:r w:rsidRPr="00635DA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1. Նախագծի թիվ 1 հավելվածի 3-րդ կետի համաձայն՝ 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 xml:space="preserve">մրցանակի հավակնող աշխատանքները՝ սույն հավելվածի 7-րդ կետում նշված փաստաթղթերի հետ միասին ներկայացվում են 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մրցանակաբաշխության հայտարարության հրապարակումից հետո: Նշված կարգավորմամբ հստակեցված չէ, թե հավակնորդներն ինչ ժամկետում կարող են ներկայացնել անհրաժեշտ փաստաթղթեր կամ ով է սահմանում նշված ժամկետը:</w:t>
            </w:r>
          </w:p>
          <w:p w:rsidR="0070462C" w:rsidRPr="00635DA5" w:rsidRDefault="0070462C" w:rsidP="00635DA5">
            <w:pPr>
              <w:pStyle w:val="Header"/>
              <w:tabs>
                <w:tab w:val="left" w:pos="426"/>
                <w:tab w:val="left" w:pos="720"/>
              </w:tabs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635DA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2. Նախագծի թիվ 1 հավելվածի 9-րդ կետի համաձայն՝ 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 xml:space="preserve">մրցանակի հայցման համար առաջարկությունների ընդունումը </w:t>
            </w:r>
            <w:r w:rsidRPr="00635DA5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մերժվում է </w:t>
            </w:r>
            <w:r w:rsidRPr="00635DA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(…): Նշված հիմքերի ուսումնասիրությունից բխում է, որ դրանք ոչ թե հայցի մերժման, այլ՝ վերադարձի հիմքեր են, քանի որ հավակնորդը կարող է վերացնել թերությունները և կրկին դիմել իրավասու մարմնին: Հետևաբար, Նախագծի թիվ 1 հավելվածի 9-րդ կետն ունի վերանայման անհրաժեշտություն:</w:t>
            </w:r>
          </w:p>
          <w:p w:rsidR="00635DA5" w:rsidRDefault="00635DA5" w:rsidP="00635DA5">
            <w:pPr>
              <w:spacing w:after="0" w:line="240" w:lineRule="auto"/>
              <w:jc w:val="right"/>
              <w:rPr>
                <w:rFonts w:ascii="GHEA Grapalat" w:hAnsi="GHEA Grapalat"/>
              </w:rPr>
            </w:pPr>
          </w:p>
          <w:p w:rsidR="00635DA5" w:rsidRPr="00635DA5" w:rsidRDefault="00635DA5" w:rsidP="00635DA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35DA5">
              <w:rPr>
                <w:rFonts w:ascii="GHEA Grapalat" w:hAnsi="GHEA Grapalat"/>
              </w:rPr>
              <w:t>Վ</w:t>
            </w:r>
            <w:r w:rsidRPr="00635DA5">
              <w:rPr>
                <w:rFonts w:ascii="GHEA Grapalat" w:hAnsi="GHEA Grapalat"/>
                <w:lang w:val="hy-AM"/>
              </w:rPr>
              <w:t xml:space="preserve">ԱՐՉԱՊԵՏԻ 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>ԱՇԽԱՏԱԿԱԶՄԻ</w:t>
            </w:r>
            <w:r w:rsidRPr="00635D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>ՍՈՑԻԱԼԱԿԱՆ ՀԱՐՑԵՐԻ ՎԱՐՉՈՒԹՅՈՒՆ</w:t>
            </w:r>
          </w:p>
          <w:p w:rsidR="00635DA5" w:rsidRPr="00635DA5" w:rsidRDefault="00635DA5" w:rsidP="00635DA5">
            <w:pPr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635DA5">
              <w:rPr>
                <w:rFonts w:ascii="GHEA Grapalat" w:eastAsia="Calibri" w:hAnsi="GHEA Grapalat" w:cs="Times New Roman"/>
                <w:sz w:val="24"/>
                <w:szCs w:val="24"/>
              </w:rPr>
              <w:t>Ե Զ Ր Ա Կ Ա Ց ՈՒ Թ Յ ՈՒ Ն</w:t>
            </w:r>
          </w:p>
          <w:p w:rsidR="00635DA5" w:rsidRPr="00B63B0C" w:rsidRDefault="00635DA5" w:rsidP="00635DA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63B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Ստեղծագործությունները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հայտնագործությունները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գյուտերը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և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աշխատանքները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պետական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մրցանակի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հայցման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ներկայացնելու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կարգը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Հայաստանի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Հանրապետության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պետական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մրցանակների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շնորհման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վերաբերյալ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առաջարկությունները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ՀՀ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վարչապետի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աշխատակազմ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ներկայացնելու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ժամկետները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և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դրանք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քննարկելու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կարգն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ու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ժամկետները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ինչպես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նաև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Հայաստանի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Հանրապետության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պետական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մրցանակներ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շնորհելու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և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հանձնելու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կարգն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ու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ժամկետները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սահմանելու</w:t>
            </w:r>
            <w:r w:rsidRPr="00B63B0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B63B0C">
              <w:rPr>
                <w:rFonts w:ascii="GHEA Grapalat" w:eastAsia="Times New Roman" w:hAnsi="GHEA Grapalat" w:cs="Arial"/>
                <w:sz w:val="24"/>
                <w:szCs w:val="24"/>
              </w:rPr>
              <w:t>մասին</w:t>
            </w:r>
            <w:r w:rsidRPr="00B63B0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»</w:t>
            </w:r>
            <w:r w:rsidRPr="00B63B0C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63B0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կառավարության որոշման նախագծի վերաբերյալ</w:t>
            </w:r>
          </w:p>
          <w:p w:rsidR="00635DA5" w:rsidRPr="00635DA5" w:rsidRDefault="00635DA5" w:rsidP="00635DA5">
            <w:pPr>
              <w:spacing w:after="0" w:line="360" w:lineRule="auto"/>
              <w:ind w:right="171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635DA5" w:rsidRPr="00635DA5" w:rsidRDefault="00635DA5" w:rsidP="00635DA5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35DA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ab/>
            </w:r>
            <w:r w:rsidRPr="00635DA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վերաբերյալ ներկայացնում ենք հետևյալ դիտարկումները.</w:t>
            </w:r>
          </w:p>
          <w:p w:rsidR="00635DA5" w:rsidRPr="00635DA5" w:rsidRDefault="00635DA5" w:rsidP="00635DA5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նախագծի 1-ին հավելվածի 2-րդ կետում՝</w:t>
            </w:r>
          </w:p>
          <w:p w:rsidR="00635DA5" w:rsidRPr="00635DA5" w:rsidRDefault="00635DA5" w:rsidP="00635DA5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լրացնել մրցանակաբաշխության հայտարարության 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ժամկետների մասին դրույթ,</w:t>
            </w:r>
          </w:p>
          <w:p w:rsidR="00635DA5" w:rsidRPr="00635DA5" w:rsidRDefault="00635DA5" w:rsidP="00635DA5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 xml:space="preserve">մրցանակաբաշխության հայտարարության մասին դրույթները համապատասխանեցնել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«Հայաստանի Հանրապետության պետական մրցանակների մասին» օրենքի (այսուհետ՝ օրենք)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կարգավորումներին, մասնավորապես՝</w:t>
            </w:r>
          </w:p>
          <w:p w:rsidR="00635DA5" w:rsidRPr="00635DA5" w:rsidRDefault="00635DA5" w:rsidP="00635DA5">
            <w:pPr>
              <w:pStyle w:val="ListParagraph"/>
              <w:spacing w:after="160" w:line="360" w:lineRule="auto"/>
              <w:ind w:left="0" w:firstLine="10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>ա. «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>ոլորտի համապատասխան պետական լիազոր մարմնի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» ձևակերպումը համապատասխանեցնել օրենքում կիրառվող ձևակերպմանը՝ նշված բառերը փոխարինելով «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համապատասխան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 xml:space="preserve"> 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ոլորտում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 xml:space="preserve"> 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 xml:space="preserve"> 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քաղաքականությունը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 xml:space="preserve"> 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մշակող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 xml:space="preserve"> 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 xml:space="preserve"> 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իրականացնող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pt-PT"/>
              </w:rPr>
              <w:t xml:space="preserve"> 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նախարարության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» բառերով, 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635DA5" w:rsidRPr="00635DA5" w:rsidRDefault="00635DA5" w:rsidP="00635DA5">
            <w:pPr>
              <w:pStyle w:val="ListParagraph"/>
              <w:spacing w:after="160" w:line="360" w:lineRule="auto"/>
              <w:ind w:left="0" w:firstLine="10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 xml:space="preserve">բ. նկատի ունենալ, որ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օրենքի 5-րդ հոդվածի 2-րդ մասի համաձայն՝ 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պետական մրցանակի հայցման ներկայացված ստեղծագործությունները, հայտնագործությունները (գյուտերը) և աշխատանքները քննարկում, մրցանակի հավակնորդների </w:t>
            </w:r>
            <w:r w:rsidRPr="00635DA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ընտրությունը</w:t>
            </w:r>
            <w:r w:rsidRPr="00635DA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635DA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կազմակերպում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անցկացնում են Հայաստանի Հանրապետության պետական մրցանակների մրցանակակիր ընտրող հանձնաժողովները, մինչդեռ նախագծի համաձայն՝ մրցանակաբաշխության հայտարարությունը 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 xml:space="preserve">հրապարակվում է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>ոլորտի համապատասխան պետական լիազոր մարմի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նը, իսկ պետական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մրցանակի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ներկայացված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ստեղծագործությունների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հայցերը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ներկայացվում են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հայցերը քննարկող հանձնաժողովին կամ կոմիտեին՝ լիազոր մարմնի միջոցով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635DA5" w:rsidRPr="00635DA5" w:rsidRDefault="00635DA5" w:rsidP="00635DA5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>Նախագծի 1-ին հավելվածի 3-րդ կետում առաջարկում ենք լրացնել մրցանակի հավակնող աշխատանքներն ու փաստաթղթերը ներկայացնելու վերջնաժամկետի մասին դրույթ։</w:t>
            </w:r>
          </w:p>
          <w:p w:rsidR="00635DA5" w:rsidRPr="00635DA5" w:rsidRDefault="00635DA5" w:rsidP="00635DA5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հավելվածի 6-րդ կետում առաջարկում ենք հստակեցնել հայցերը ներկայացնելու 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ժամկետը, քանի որ  «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Ամանորին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և </w:t>
            </w:r>
            <w:r w:rsidRPr="00635DA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«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Անկախության տոնին</w:t>
            </w:r>
            <w:r w:rsidRPr="00635DA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»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>ընդառաջ՝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տոների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>ց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առնվազ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>ն 3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ամի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>ս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առա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>ջ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>» ձևակերպումը անորոշ է՝ հատկապես  հաշվի առնելով օրենքի 9-րդ հոդվածի 2-րդ մասը, համաձայն որի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պետական մրցանակները, բացառությամբ ֆիզիկական կուլտուրայի և սպորտի և բարձր տեխնոլոգիաների ոլորտներում համաշխարհային ներդրման համար Հայաստանի Հանրապետության պետական մրցանակների, շնորհվում են երկու տարին մեկ անգամ։ Նկատառումը վերաբերում է նաև նախագծի 2-րդ հավելվածի 1-ին կետին։ Առհասարակ, պետական մրցանակների համար առաջարկություններ ներկայացնելու և մրցանակները հանձնելու ժամկետները (նախագծի 2-րդ և 3-րդ հավելվածներով նախատեսված)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Ամանորի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և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Անկախության տոների հետ կապելը, մեր կածիքով, լրացուցիչ հիմնավորման կարիք ունի՝ հաշվի առնելով այն հանգամանքը, որ նախագծով այդ կարգավորումները նախատեսելը տպավորութուն է ստեղծում, որ ՀՀ պետական մցանակները  սահմանված են ոչ թե օրեքով 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նշված բնագավառներում կատարված նախաձեռնությունները և գործունեության արդյունքները ճանաչելու, գնահատելու, խրախուսելու և խթանելու նպատակով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առհասարակ՝ ինչպես օրենքով է նախատեսված, այլ վերոհիշյալ տոների կապակցությամբ համապատասխան բնագավառներում որոշակի ներդրում ունեցող անհատներին խրախուսելու համար։   </w:t>
            </w:r>
            <w:r w:rsidRPr="00635D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Միաժամանակ, համաձայն նախագծի 3-րդ հավելվածի 6-րդ կետի 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ազգային հերոս, ակադեմիկոս Վիկտոր Համբարձումյանի անվան միջազգային գիտական մրցանակը հանձնվում է երկու տարին մեկ անգամ` տարվա սեպտեմբերի 18-ին՝ ակադեմիկոս Վիկտոր Համբարձումյանի ծննդյան օրը, այդ առիթով գումարված Հայաստանի Հանրապետության գիտությունների ազգային ակադեմիայի ընդհանուր ժողովում, 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մինչդեռ նախագծի 2-րդ հավելվածի 1-ին կետի համաձայն </w:t>
            </w:r>
            <w:r w:rsidRPr="00635DA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Պետական մրցանակների շնորհման վերաբերյալ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առաջարկները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Հայաստանի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Հանրապետության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վարչապետի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աշխատակազմ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են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ներկայացվում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տարին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 2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անգամ` Ամանորին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և </w:t>
            </w:r>
            <w:r w:rsidRPr="00635DA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«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Անկախության տոնին</w:t>
            </w:r>
            <w:r w:rsidRPr="00635DA5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»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>ընդառաջ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։ </w:t>
            </w:r>
          </w:p>
          <w:p w:rsidR="00635DA5" w:rsidRPr="00635DA5" w:rsidRDefault="00635DA5" w:rsidP="00635DA5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Նախագծի 3-րդ հավելվածի 2-րդ կետն առաջարկում ենք հանել, կրկնությունից խուսափելու նպատակով, քանի  որ հավելվածի 1-ին կետում արդեն իսկ նշվում է, որ </w:t>
            </w:r>
            <w:r w:rsidRPr="00635DA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պետական մրցանակները շնորհվում են լավագույն ստեղծագործությունների, հայտնագործությունների (գյուտերի) և աշխատանքների հեղինակներին։</w:t>
            </w:r>
          </w:p>
          <w:p w:rsidR="00635DA5" w:rsidRPr="00635DA5" w:rsidRDefault="00635DA5" w:rsidP="00635DA5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Նախագծի 3-րդ հավելվածի 5-րդ կետում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առաջարկում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</w:rPr>
              <w:t xml:space="preserve"> </w:t>
            </w:r>
            <w:r w:rsidRPr="00635DA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ենք հստակեցնել, թե ինչ է ի նկատի առնվում «յուրաքանչյուր անվանակարգում» հասկացության տակ։</w:t>
            </w:r>
          </w:p>
          <w:p w:rsidR="0070462C" w:rsidRPr="00760E35" w:rsidRDefault="0070462C" w:rsidP="00635DA5">
            <w:pPr>
              <w:spacing w:after="0" w:line="360" w:lineRule="auto"/>
              <w:ind w:firstLine="562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</w:p>
        </w:tc>
        <w:tc>
          <w:tcPr>
            <w:tcW w:w="324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5DA5" w:rsidRDefault="00635DA5" w:rsidP="00635DA5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70462C" w:rsidRDefault="00635DA5" w:rsidP="00635DA5">
            <w:pPr>
              <w:pStyle w:val="ListParagraph"/>
              <w:numPr>
                <w:ilvl w:val="0"/>
                <w:numId w:val="9"/>
              </w:numPr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35DA5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pStyle w:val="ListParagraph"/>
              <w:numPr>
                <w:ilvl w:val="0"/>
                <w:numId w:val="9"/>
              </w:numPr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35DA5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pStyle w:val="ListParagraph"/>
              <w:numPr>
                <w:ilvl w:val="0"/>
                <w:numId w:val="10"/>
              </w:numPr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35DA5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635DA5" w:rsidRPr="000E3655" w:rsidRDefault="006520AE" w:rsidP="000E3655">
            <w:pPr>
              <w:shd w:val="clear" w:color="auto" w:fill="FFFFFF" w:themeFill="background1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0E3655">
              <w:rPr>
                <w:rFonts w:ascii="GHEA Grapalat" w:hAnsi="GHEA Grapalat" w:cs="Sylfaen"/>
                <w:b/>
                <w:color w:val="FF0000"/>
                <w:sz w:val="24"/>
                <w:szCs w:val="24"/>
              </w:rPr>
              <w:t xml:space="preserve">    </w:t>
            </w:r>
            <w:r w:rsidRPr="000E3655">
              <w:rPr>
                <w:rFonts w:ascii="GHEA Grapalat" w:hAnsi="GHEA Grapalat" w:cs="Sylfaen"/>
                <w:b/>
                <w:sz w:val="24"/>
                <w:szCs w:val="24"/>
              </w:rPr>
              <w:t xml:space="preserve">   </w:t>
            </w:r>
            <w:r w:rsidR="00635DA5" w:rsidRPr="000E3655">
              <w:rPr>
                <w:rFonts w:ascii="GHEA Grapalat" w:hAnsi="GHEA Grapalat" w:cs="Sylfaen"/>
                <w:b/>
                <w:sz w:val="24"/>
                <w:szCs w:val="24"/>
              </w:rPr>
              <w:t>2.Ընդունվել է</w:t>
            </w: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0E3655" w:rsidRDefault="00635DA5" w:rsidP="00635DA5">
            <w:pPr>
              <w:pStyle w:val="ListParagraph"/>
              <w:numPr>
                <w:ilvl w:val="0"/>
                <w:numId w:val="9"/>
              </w:numPr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0E3655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635DA5" w:rsidRDefault="00635DA5" w:rsidP="00635DA5">
            <w:pPr>
              <w:pStyle w:val="ListParagraph"/>
              <w:numPr>
                <w:ilvl w:val="0"/>
                <w:numId w:val="9"/>
              </w:numPr>
              <w:rPr>
                <w:rFonts w:ascii="GHEA Grapalat" w:hAnsi="GHEA Grapalat" w:cs="Sylfaen"/>
                <w:sz w:val="24"/>
                <w:szCs w:val="24"/>
              </w:rPr>
            </w:pPr>
            <w:r w:rsidRPr="00635DA5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0E3655" w:rsidRDefault="000E365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35DA5" w:rsidRPr="00635DA5" w:rsidRDefault="00635DA5" w:rsidP="00635DA5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</w:t>
            </w:r>
            <w:r w:rsidRPr="00635DA5">
              <w:rPr>
                <w:rFonts w:ascii="GHEA Grapalat" w:hAnsi="GHEA Grapalat" w:cs="Sylfaen"/>
                <w:b/>
                <w:sz w:val="24"/>
                <w:szCs w:val="24"/>
              </w:rPr>
              <w:t>5.</w:t>
            </w:r>
            <w:r w:rsidRPr="00635DA5">
              <w:rPr>
                <w:rFonts w:ascii="Courier New" w:hAnsi="Courier New" w:cs="Courier New"/>
                <w:b/>
                <w:sz w:val="24"/>
                <w:szCs w:val="24"/>
              </w:rPr>
              <w:t> </w:t>
            </w:r>
            <w:r w:rsidRPr="00635DA5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</w:tc>
      </w:tr>
    </w:tbl>
    <w:p w:rsidR="00666397" w:rsidRPr="00195BF5" w:rsidRDefault="00666397" w:rsidP="00635DA5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666397" w:rsidRPr="00195BF5" w:rsidSect="009560A3">
      <w:pgSz w:w="12240" w:h="15840"/>
      <w:pgMar w:top="450" w:right="63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66397"/>
    <w:rsid w:val="000119E4"/>
    <w:rsid w:val="00062954"/>
    <w:rsid w:val="000715FE"/>
    <w:rsid w:val="00085AE5"/>
    <w:rsid w:val="000A25D7"/>
    <w:rsid w:val="000C3C54"/>
    <w:rsid w:val="000E3655"/>
    <w:rsid w:val="000F5FF9"/>
    <w:rsid w:val="0010011A"/>
    <w:rsid w:val="0010175C"/>
    <w:rsid w:val="00101A37"/>
    <w:rsid w:val="00107725"/>
    <w:rsid w:val="00125265"/>
    <w:rsid w:val="00131CD6"/>
    <w:rsid w:val="00137F53"/>
    <w:rsid w:val="00152B48"/>
    <w:rsid w:val="00161611"/>
    <w:rsid w:val="001A1767"/>
    <w:rsid w:val="001B7812"/>
    <w:rsid w:val="0020054B"/>
    <w:rsid w:val="00224CDE"/>
    <w:rsid w:val="00284E38"/>
    <w:rsid w:val="00287E13"/>
    <w:rsid w:val="00300E87"/>
    <w:rsid w:val="00325134"/>
    <w:rsid w:val="0034464B"/>
    <w:rsid w:val="00354EA6"/>
    <w:rsid w:val="003B2456"/>
    <w:rsid w:val="003D4A6F"/>
    <w:rsid w:val="003E4F52"/>
    <w:rsid w:val="00416914"/>
    <w:rsid w:val="00451D91"/>
    <w:rsid w:val="004640BB"/>
    <w:rsid w:val="00496B57"/>
    <w:rsid w:val="004C2C34"/>
    <w:rsid w:val="004D0DEB"/>
    <w:rsid w:val="004E12E6"/>
    <w:rsid w:val="004E4203"/>
    <w:rsid w:val="005347CD"/>
    <w:rsid w:val="005524BC"/>
    <w:rsid w:val="005532DD"/>
    <w:rsid w:val="005D216D"/>
    <w:rsid w:val="005D3E25"/>
    <w:rsid w:val="006034C6"/>
    <w:rsid w:val="00605789"/>
    <w:rsid w:val="0060703B"/>
    <w:rsid w:val="00615476"/>
    <w:rsid w:val="00630C88"/>
    <w:rsid w:val="00633CF9"/>
    <w:rsid w:val="00635DA5"/>
    <w:rsid w:val="006520AE"/>
    <w:rsid w:val="00657F45"/>
    <w:rsid w:val="00666397"/>
    <w:rsid w:val="00686A06"/>
    <w:rsid w:val="006E41C1"/>
    <w:rsid w:val="00700F1C"/>
    <w:rsid w:val="0070429A"/>
    <w:rsid w:val="0070462C"/>
    <w:rsid w:val="007226F1"/>
    <w:rsid w:val="00723ED8"/>
    <w:rsid w:val="00725F2E"/>
    <w:rsid w:val="007502EA"/>
    <w:rsid w:val="00791903"/>
    <w:rsid w:val="00793D2F"/>
    <w:rsid w:val="007A5C8B"/>
    <w:rsid w:val="007F003E"/>
    <w:rsid w:val="008049CE"/>
    <w:rsid w:val="00805071"/>
    <w:rsid w:val="008115CB"/>
    <w:rsid w:val="0084733F"/>
    <w:rsid w:val="008C2CA7"/>
    <w:rsid w:val="008E111C"/>
    <w:rsid w:val="00927F5B"/>
    <w:rsid w:val="00941C23"/>
    <w:rsid w:val="009560A3"/>
    <w:rsid w:val="0099534A"/>
    <w:rsid w:val="00997272"/>
    <w:rsid w:val="009A2481"/>
    <w:rsid w:val="009A3D4E"/>
    <w:rsid w:val="009C2B79"/>
    <w:rsid w:val="009F501B"/>
    <w:rsid w:val="00A072F7"/>
    <w:rsid w:val="00AA4533"/>
    <w:rsid w:val="00AB603A"/>
    <w:rsid w:val="00AE5F4A"/>
    <w:rsid w:val="00AF2AF9"/>
    <w:rsid w:val="00B33738"/>
    <w:rsid w:val="00B364BB"/>
    <w:rsid w:val="00B42471"/>
    <w:rsid w:val="00B54D1A"/>
    <w:rsid w:val="00B63B0C"/>
    <w:rsid w:val="00B75E9C"/>
    <w:rsid w:val="00B764CB"/>
    <w:rsid w:val="00BF71A4"/>
    <w:rsid w:val="00C34744"/>
    <w:rsid w:val="00CA7857"/>
    <w:rsid w:val="00CD62BC"/>
    <w:rsid w:val="00CF3D8C"/>
    <w:rsid w:val="00CF5C31"/>
    <w:rsid w:val="00D45F6D"/>
    <w:rsid w:val="00D9145E"/>
    <w:rsid w:val="00DF67EC"/>
    <w:rsid w:val="00E447CF"/>
    <w:rsid w:val="00E53744"/>
    <w:rsid w:val="00E705B8"/>
    <w:rsid w:val="00F008E4"/>
    <w:rsid w:val="00F250DD"/>
    <w:rsid w:val="00F37DFE"/>
    <w:rsid w:val="00F74DB2"/>
    <w:rsid w:val="00F8174B"/>
    <w:rsid w:val="00F81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2BABED-A4DA-48BE-8292-923BFDD0A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15</Pages>
  <Words>3073</Words>
  <Characters>17520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Rashid.Galstyan</cp:lastModifiedBy>
  <cp:revision>15</cp:revision>
  <dcterms:created xsi:type="dcterms:W3CDTF">2021-12-24T11:03:00Z</dcterms:created>
  <dcterms:modified xsi:type="dcterms:W3CDTF">2022-01-14T12:31:00Z</dcterms:modified>
</cp:coreProperties>
</file>