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1776FE" w:rsidRDefault="001776FE" w:rsidP="001776F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կազմակերպությունը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Դավթաշեն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թաղամաս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շենքի 1-ին հարկի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>
        <w:rPr>
          <w:rFonts w:ascii="GHEA Grapalat" w:hAnsi="GHEA Grapalat" w:cs="Arial"/>
          <w:bCs/>
          <w:kern w:val="32"/>
          <w:sz w:val="24"/>
          <w:szCs w:val="24"/>
        </w:rPr>
        <w:t>անը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վերջինիս Երևանի քաղաքային խորհրդի Դավթաշենի տարածքային կառույցի բնականոն աշխատանքների իրականացման նպատակով։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Երևանի քաղաքապետարանի և Կազմակերպության միջև 03.07.2020թ. կնքված </w:t>
      </w:r>
      <w:r>
        <w:rPr>
          <w:rFonts w:ascii="GHEA Grapalat" w:hAnsi="GHEA Grapalat"/>
          <w:sz w:val="24"/>
          <w:szCs w:val="24"/>
          <w:lang w:val="af-ZA"/>
        </w:rPr>
        <w:t xml:space="preserve"> պայմանագրով ք. Երևան, Դավթաշեն 1-ին թաղամաս 27/2 հասցեում գտնվող շենքի 172 ք.մ մակերեսով տարածքը 5 տարի ժամկետով հատկացվել էր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Կազմակերպությանը, որտեղ </w:t>
      </w:r>
      <w:r>
        <w:rPr>
          <w:rFonts w:ascii="GHEA Grapalat" w:hAnsi="GHEA Grapalat"/>
          <w:sz w:val="24"/>
          <w:szCs w:val="24"/>
          <w:lang w:val="af-ZA"/>
        </w:rPr>
        <w:t>Երևանի քաղաքային խորհրդի Դավթաշենի տարածքային կառույցն իրականացնում է իր գործունեությունը: Այժմ Երևանի քաղաքապետարանը ցանկանում է վաղաժամկետ լուծել պայմանագիրը, որի արդյունքում Կազմակերպությունը կզրկվի աշխատելու հնարավորությունից: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ներկայացված ծրագրի՝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հայրենիքի հզորացման և հայ ժողովրդի անվտանգության գործին, օժանդակում է ՀՀ զինված ուժերի հզորացմանը և պատանիների ու երիտասարդների ռազմահայրենասիրական դաստիարակությանը, նպաստում է հաշմանդամ, զոհված և անհայտ կորած ազատամարտիկների ընտանիքների սոցիալ-կենցաղային պայմանների բարելավմանը, ցույց է տալիս բարոյական ու նյութական օգնություն, աջակցում է նրանց քաղաքացիական իրավունքների և օրինական շահերի պաշտպանությանը: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Դավթաշեն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թաղամաս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շենքի 1-ին հարկի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261.3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տարածքը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 անհատույց օգտագործման իրավունքով հանձնել «Երկրապահ կամավորականների միություն» հասարակական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776FE" w:rsidRPr="00863EE0" w:rsidRDefault="001776FE" w:rsidP="001776FE">
      <w:pPr>
        <w:pStyle w:val="BodyText"/>
        <w:ind w:firstLine="567"/>
        <w:jc w:val="both"/>
        <w:rPr>
          <w:b w:val="0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043F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դրույթներից։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2FB" w:rsidRDefault="00FE02FB" w:rsidP="00552734">
      <w:pPr>
        <w:spacing w:before="0" w:after="0"/>
      </w:pPr>
      <w:r>
        <w:separator/>
      </w:r>
    </w:p>
  </w:endnote>
  <w:endnote w:type="continuationSeparator" w:id="0">
    <w:p w:rsidR="00FE02FB" w:rsidRDefault="00FE02F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2FB" w:rsidRDefault="00FE02FB" w:rsidP="00552734">
      <w:pPr>
        <w:spacing w:before="0" w:after="0"/>
      </w:pPr>
      <w:r>
        <w:separator/>
      </w:r>
    </w:p>
  </w:footnote>
  <w:footnote w:type="continuationSeparator" w:id="0">
    <w:p w:rsidR="00FE02FB" w:rsidRDefault="00FE02F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67054-884B-49BC-9F7E-70A88F52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Melanya Paronyan</cp:lastModifiedBy>
  <cp:revision>194</cp:revision>
  <cp:lastPrinted>2021-01-15T06:21:00Z</cp:lastPrinted>
  <dcterms:created xsi:type="dcterms:W3CDTF">2020-06-17T10:50:00Z</dcterms:created>
  <dcterms:modified xsi:type="dcterms:W3CDTF">2021-11-15T13:03:00Z</dcterms:modified>
</cp:coreProperties>
</file>