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045B4" w14:textId="77777777" w:rsidR="003F6528" w:rsidRPr="0050432E" w:rsidRDefault="00027BA8" w:rsidP="0050432E">
      <w:pPr>
        <w:pStyle w:val="headingtitleStyle"/>
        <w:spacing w:line="360" w:lineRule="auto"/>
        <w:rPr>
          <w:sz w:val="24"/>
          <w:szCs w:val="24"/>
        </w:rPr>
      </w:pPr>
      <w:bookmarkStart w:id="0" w:name="_Toc1"/>
      <w:r w:rsidRPr="0050432E">
        <w:rPr>
          <w:sz w:val="24"/>
          <w:szCs w:val="24"/>
        </w:rPr>
        <w:t>Ամփոփաթերթ</w:t>
      </w:r>
      <w:bookmarkEnd w:id="0"/>
    </w:p>
    <w:p w14:paraId="07FEF5FE" w14:textId="378B74C1" w:rsidR="003F6528" w:rsidRPr="0050432E" w:rsidRDefault="007A3068" w:rsidP="0050432E">
      <w:pPr>
        <w:spacing w:after="0" w:line="360" w:lineRule="auto"/>
        <w:jc w:val="center"/>
        <w:rPr>
          <w:rFonts w:ascii="GHEA Grapalat" w:hAnsi="GHEA Grapalat"/>
          <w:b/>
          <w:bCs/>
          <w:sz w:val="24"/>
          <w:szCs w:val="24"/>
        </w:rPr>
      </w:pPr>
      <w:bookmarkStart w:id="1" w:name="_Toc2"/>
      <w:r w:rsidRPr="0050432E">
        <w:rPr>
          <w:rFonts w:ascii="GHEA Grapalat" w:eastAsia="Calibri" w:hAnsi="GHEA Grapalat" w:cs="Times New Roman"/>
          <w:b/>
          <w:bCs/>
          <w:sz w:val="24"/>
          <w:szCs w:val="24"/>
          <w:lang w:eastAsia="en-US"/>
        </w:rPr>
        <w:t>«ՀԱՅԱՍՏԱՆԻ ՀԱՆՐԱՊԵՏՈՒԹՅԱՆ ՔՐԵԱԿԱՆ ԴԱՏԱՎԱՐՈՒԹՅԱՆ ՕՐԵՆՍԳՐՔՈՒՄ ՓՈՓՈԽՈՒԹՅՈՒՆՆԵՐ ԵՎ ԼՐԱՑՈՒՄ ԿԱՏԱՐԵԼՈՒ ՄԱՍԻՆ», «ՀԱՅԱՍՏԱՆԻ ՀԱՆՐԱՊԵՏՈՒԹՅԱՆ ՔՐԵԱԿԱՆ ԴԱՏԱՎԱՐՈՒԹՅԱՆ ՕՐԵՆՍԳՐՔՈՒՄ ՓՈՓՈԽՈՒԹՅՈՒՆ ԿԱՏԱՐԵԼՈՒ ՄԱՍԻՆ» ՕՐԵՆՔՆԵՐԻ ՆԱԽԱԳԾԵՐ</w:t>
      </w:r>
      <w:r w:rsidRPr="0050432E">
        <w:rPr>
          <w:rFonts w:ascii="GHEA Grapalat" w:eastAsia="Calibri" w:hAnsi="GHEA Grapalat" w:cs="Times New Roman"/>
          <w:b/>
          <w:bCs/>
          <w:sz w:val="24"/>
          <w:szCs w:val="24"/>
          <w:lang w:val="en-US" w:eastAsia="en-US"/>
        </w:rPr>
        <w:t xml:space="preserve">Ի </w:t>
      </w:r>
      <w:r w:rsidR="00411C22" w:rsidRPr="0050432E">
        <w:rPr>
          <w:rFonts w:ascii="GHEA Grapalat" w:hAnsi="GHEA Grapalat" w:cs="Sylfaen"/>
          <w:b/>
          <w:bCs/>
          <w:sz w:val="24"/>
          <w:szCs w:val="24"/>
        </w:rPr>
        <w:t>ՎԵՐԱԲԵՐՅԱԼ</w:t>
      </w:r>
      <w:bookmarkEnd w:id="1"/>
    </w:p>
    <w:p w14:paraId="5B2FBE74" w14:textId="77777777" w:rsidR="003F6528" w:rsidRPr="0050432E" w:rsidRDefault="003F6528" w:rsidP="0050432E">
      <w:pPr>
        <w:spacing w:line="360" w:lineRule="auto"/>
        <w:rPr>
          <w:rFonts w:ascii="GHEA Grapalat" w:hAnsi="GHEA Grapalat"/>
          <w:sz w:val="24"/>
          <w:szCs w:val="24"/>
        </w:rPr>
      </w:pPr>
    </w:p>
    <w:p w14:paraId="51AA5649" w14:textId="77777777" w:rsidR="003F6528" w:rsidRPr="0050432E" w:rsidRDefault="003F6528" w:rsidP="0050432E">
      <w:pPr>
        <w:spacing w:line="360" w:lineRule="auto"/>
        <w:rPr>
          <w:rFonts w:ascii="GHEA Grapalat" w:hAnsi="GHEA Grapalat"/>
          <w:sz w:val="24"/>
          <w:szCs w:val="24"/>
        </w:rPr>
      </w:pPr>
    </w:p>
    <w:p w14:paraId="0EBD08D0" w14:textId="77777777" w:rsidR="003F6528" w:rsidRPr="0050432E" w:rsidRDefault="003F6528" w:rsidP="0050432E">
      <w:pPr>
        <w:spacing w:line="360" w:lineRule="auto"/>
        <w:rPr>
          <w:rFonts w:ascii="GHEA Grapalat" w:hAnsi="GHEA Grapalat"/>
          <w:sz w:val="24"/>
          <w:szCs w:val="24"/>
        </w:rPr>
      </w:pPr>
    </w:p>
    <w:tbl>
      <w:tblPr>
        <w:tblW w:w="0" w:type="auto"/>
        <w:tblInd w:w="10" w:type="dxa"/>
        <w:tblCellMar>
          <w:left w:w="10" w:type="dxa"/>
          <w:right w:w="10" w:type="dxa"/>
        </w:tblCellMar>
        <w:tblLook w:val="04A0" w:firstRow="1" w:lastRow="0" w:firstColumn="1" w:lastColumn="0" w:noHBand="0" w:noVBand="1"/>
      </w:tblPr>
      <w:tblGrid>
        <w:gridCol w:w="437"/>
        <w:gridCol w:w="2195"/>
        <w:gridCol w:w="4802"/>
        <w:gridCol w:w="3347"/>
        <w:gridCol w:w="3114"/>
      </w:tblGrid>
      <w:tr w:rsidR="00322AC1" w:rsidRPr="0050432E" w14:paraId="11644E7F" w14:textId="77777777" w:rsidTr="00322AC1">
        <w:tc>
          <w:tcPr>
            <w:tcW w:w="437" w:type="dxa"/>
            <w:tcBorders>
              <w:top w:val="single" w:sz="1" w:space="0" w:color="000000"/>
              <w:left w:val="single" w:sz="1" w:space="0" w:color="000000"/>
              <w:bottom w:val="single" w:sz="1" w:space="0" w:color="000000"/>
              <w:right w:val="single" w:sz="1" w:space="0" w:color="000000"/>
            </w:tcBorders>
          </w:tcPr>
          <w:p w14:paraId="0507C252" w14:textId="77777777" w:rsidR="003F6528" w:rsidRPr="0050432E" w:rsidRDefault="00027BA8" w:rsidP="0050432E">
            <w:pPr>
              <w:spacing w:line="360" w:lineRule="auto"/>
              <w:jc w:val="center"/>
              <w:rPr>
                <w:rFonts w:ascii="GHEA Grapalat" w:hAnsi="GHEA Grapalat"/>
                <w:sz w:val="24"/>
                <w:szCs w:val="24"/>
              </w:rPr>
            </w:pPr>
            <w:r w:rsidRPr="0050432E">
              <w:rPr>
                <w:rFonts w:ascii="GHEA Grapalat" w:eastAsia="GHEA Grapalat" w:hAnsi="GHEA Grapalat" w:cs="GHEA Grapalat"/>
                <w:color w:val="000000"/>
                <w:sz w:val="24"/>
                <w:szCs w:val="24"/>
              </w:rPr>
              <w:t>հ/</w:t>
            </w:r>
          </w:p>
          <w:p w14:paraId="15B68475" w14:textId="77777777" w:rsidR="003F6528" w:rsidRPr="0050432E" w:rsidRDefault="00027BA8" w:rsidP="0050432E">
            <w:pPr>
              <w:spacing w:line="360" w:lineRule="auto"/>
              <w:jc w:val="center"/>
              <w:rPr>
                <w:rFonts w:ascii="GHEA Grapalat" w:hAnsi="GHEA Grapalat"/>
                <w:sz w:val="24"/>
                <w:szCs w:val="24"/>
              </w:rPr>
            </w:pPr>
            <w:r w:rsidRPr="0050432E">
              <w:rPr>
                <w:rFonts w:ascii="GHEA Grapalat" w:eastAsia="GHEA Grapalat" w:hAnsi="GHEA Grapalat" w:cs="GHEA Grapalat"/>
                <w:color w:val="000000"/>
                <w:sz w:val="24"/>
                <w:szCs w:val="24"/>
              </w:rPr>
              <w:t>հ</w:t>
            </w:r>
          </w:p>
        </w:tc>
        <w:tc>
          <w:tcPr>
            <w:tcW w:w="2195" w:type="dxa"/>
            <w:tcBorders>
              <w:top w:val="single" w:sz="1" w:space="0" w:color="000000"/>
              <w:left w:val="single" w:sz="1" w:space="0" w:color="000000"/>
              <w:bottom w:val="single" w:sz="1" w:space="0" w:color="000000"/>
              <w:right w:val="single" w:sz="1" w:space="0" w:color="000000"/>
            </w:tcBorders>
          </w:tcPr>
          <w:p w14:paraId="1604269E" w14:textId="77777777" w:rsidR="003F6528" w:rsidRPr="0050432E" w:rsidRDefault="00027BA8" w:rsidP="0050432E">
            <w:pPr>
              <w:spacing w:line="360" w:lineRule="auto"/>
              <w:jc w:val="center"/>
              <w:rPr>
                <w:rFonts w:ascii="GHEA Grapalat" w:hAnsi="GHEA Grapalat"/>
                <w:sz w:val="24"/>
                <w:szCs w:val="24"/>
              </w:rPr>
            </w:pPr>
            <w:r w:rsidRPr="0050432E">
              <w:rPr>
                <w:rFonts w:ascii="GHEA Grapalat" w:eastAsia="GHEA Grapalat" w:hAnsi="GHEA Grapalat" w:cs="GHEA Grapalat"/>
                <w:color w:val="000000"/>
                <w:sz w:val="24"/>
                <w:szCs w:val="24"/>
              </w:rPr>
              <w:t>Առարկության, առաջարկության հեղինակը, ստացման ամսաթիվը</w:t>
            </w:r>
          </w:p>
        </w:tc>
        <w:tc>
          <w:tcPr>
            <w:tcW w:w="4802" w:type="dxa"/>
            <w:tcBorders>
              <w:top w:val="single" w:sz="1" w:space="0" w:color="000000"/>
              <w:left w:val="single" w:sz="1" w:space="0" w:color="000000"/>
              <w:bottom w:val="single" w:sz="1" w:space="0" w:color="000000"/>
              <w:right w:val="single" w:sz="1" w:space="0" w:color="000000"/>
            </w:tcBorders>
          </w:tcPr>
          <w:p w14:paraId="384A3206" w14:textId="77777777" w:rsidR="003F6528" w:rsidRPr="0050432E" w:rsidRDefault="00027BA8" w:rsidP="0050432E">
            <w:pPr>
              <w:spacing w:line="360" w:lineRule="auto"/>
              <w:jc w:val="center"/>
              <w:rPr>
                <w:rFonts w:ascii="GHEA Grapalat" w:hAnsi="GHEA Grapalat"/>
                <w:sz w:val="24"/>
                <w:szCs w:val="24"/>
              </w:rPr>
            </w:pPr>
            <w:r w:rsidRPr="0050432E">
              <w:rPr>
                <w:rFonts w:ascii="GHEA Grapalat" w:eastAsia="GHEA Grapalat" w:hAnsi="GHEA Grapalat" w:cs="GHEA Grapalat"/>
                <w:color w:val="000000"/>
                <w:sz w:val="24"/>
                <w:szCs w:val="24"/>
              </w:rPr>
              <w:t>Առարկության, առաջարկության բովանդակությունը</w:t>
            </w:r>
          </w:p>
        </w:tc>
        <w:tc>
          <w:tcPr>
            <w:tcW w:w="3347" w:type="dxa"/>
            <w:tcBorders>
              <w:top w:val="single" w:sz="1" w:space="0" w:color="000000"/>
              <w:left w:val="single" w:sz="1" w:space="0" w:color="000000"/>
              <w:bottom w:val="single" w:sz="1" w:space="0" w:color="000000"/>
              <w:right w:val="single" w:sz="1" w:space="0" w:color="000000"/>
            </w:tcBorders>
          </w:tcPr>
          <w:p w14:paraId="116DD39E" w14:textId="77777777" w:rsidR="003F6528" w:rsidRPr="0050432E" w:rsidRDefault="00027BA8" w:rsidP="0050432E">
            <w:pPr>
              <w:spacing w:line="360" w:lineRule="auto"/>
              <w:jc w:val="center"/>
              <w:rPr>
                <w:rFonts w:ascii="GHEA Grapalat" w:hAnsi="GHEA Grapalat"/>
                <w:sz w:val="24"/>
                <w:szCs w:val="24"/>
              </w:rPr>
            </w:pPr>
            <w:r w:rsidRPr="0050432E">
              <w:rPr>
                <w:rFonts w:ascii="GHEA Grapalat" w:eastAsia="GHEA Grapalat" w:hAnsi="GHEA Grapalat" w:cs="GHEA Grapalat"/>
                <w:color w:val="000000"/>
                <w:sz w:val="24"/>
                <w:szCs w:val="24"/>
              </w:rPr>
              <w:t>Եզրակացություն</w:t>
            </w:r>
          </w:p>
        </w:tc>
        <w:tc>
          <w:tcPr>
            <w:tcW w:w="3114" w:type="dxa"/>
            <w:tcBorders>
              <w:top w:val="single" w:sz="1" w:space="0" w:color="000000"/>
              <w:left w:val="single" w:sz="1" w:space="0" w:color="000000"/>
              <w:bottom w:val="single" w:sz="1" w:space="0" w:color="000000"/>
              <w:right w:val="single" w:sz="1" w:space="0" w:color="000000"/>
            </w:tcBorders>
          </w:tcPr>
          <w:p w14:paraId="3D5C1A28" w14:textId="77777777" w:rsidR="003F6528" w:rsidRPr="0050432E" w:rsidRDefault="00027BA8" w:rsidP="0050432E">
            <w:pPr>
              <w:spacing w:line="360" w:lineRule="auto"/>
              <w:jc w:val="center"/>
              <w:rPr>
                <w:rFonts w:ascii="GHEA Grapalat" w:hAnsi="GHEA Grapalat"/>
                <w:sz w:val="24"/>
                <w:szCs w:val="24"/>
              </w:rPr>
            </w:pPr>
            <w:r w:rsidRPr="0050432E">
              <w:rPr>
                <w:rFonts w:ascii="GHEA Grapalat" w:eastAsia="GHEA Grapalat" w:hAnsi="GHEA Grapalat" w:cs="GHEA Grapalat"/>
                <w:color w:val="000000"/>
                <w:sz w:val="24"/>
                <w:szCs w:val="24"/>
              </w:rPr>
              <w:t>Կատարված փոփոխությունը</w:t>
            </w:r>
          </w:p>
        </w:tc>
      </w:tr>
      <w:tr w:rsidR="00322AC1" w:rsidRPr="0050432E" w14:paraId="23E183D6" w14:textId="77777777" w:rsidTr="00322AC1">
        <w:tc>
          <w:tcPr>
            <w:tcW w:w="437" w:type="dxa"/>
            <w:tcBorders>
              <w:top w:val="single" w:sz="1" w:space="0" w:color="000000"/>
              <w:left w:val="single" w:sz="1" w:space="0" w:color="000000"/>
              <w:bottom w:val="single" w:sz="1" w:space="0" w:color="000000"/>
              <w:right w:val="single" w:sz="1" w:space="0" w:color="000000"/>
            </w:tcBorders>
            <w:vAlign w:val="center"/>
          </w:tcPr>
          <w:p w14:paraId="50240912" w14:textId="77777777" w:rsidR="003F6528" w:rsidRPr="0050432E" w:rsidRDefault="003F6528" w:rsidP="0050432E">
            <w:pPr>
              <w:spacing w:line="360" w:lineRule="auto"/>
              <w:jc w:val="center"/>
              <w:rPr>
                <w:rFonts w:ascii="GHEA Grapalat" w:hAnsi="GHEA Grapalat"/>
                <w:sz w:val="24"/>
                <w:szCs w:val="24"/>
              </w:rPr>
            </w:pPr>
          </w:p>
        </w:tc>
        <w:tc>
          <w:tcPr>
            <w:tcW w:w="2195" w:type="dxa"/>
            <w:tcBorders>
              <w:top w:val="single" w:sz="1" w:space="0" w:color="000000"/>
              <w:left w:val="single" w:sz="1" w:space="0" w:color="000000"/>
              <w:bottom w:val="single" w:sz="1" w:space="0" w:color="000000"/>
              <w:right w:val="single" w:sz="1" w:space="0" w:color="000000"/>
            </w:tcBorders>
            <w:vAlign w:val="center"/>
          </w:tcPr>
          <w:p w14:paraId="117CD474" w14:textId="77777777" w:rsidR="003F6528" w:rsidRPr="0050432E" w:rsidRDefault="00027BA8" w:rsidP="0050432E">
            <w:pPr>
              <w:spacing w:line="360" w:lineRule="auto"/>
              <w:jc w:val="center"/>
              <w:rPr>
                <w:rFonts w:ascii="GHEA Grapalat" w:hAnsi="GHEA Grapalat"/>
                <w:sz w:val="24"/>
                <w:szCs w:val="24"/>
              </w:rPr>
            </w:pPr>
            <w:r w:rsidRPr="0050432E">
              <w:rPr>
                <w:rFonts w:ascii="GHEA Grapalat" w:eastAsia="GHEA Grapalat" w:hAnsi="GHEA Grapalat" w:cs="GHEA Grapalat"/>
                <w:color w:val="000000"/>
                <w:sz w:val="24"/>
                <w:szCs w:val="24"/>
              </w:rPr>
              <w:t>1</w:t>
            </w:r>
          </w:p>
        </w:tc>
        <w:tc>
          <w:tcPr>
            <w:tcW w:w="4802" w:type="dxa"/>
            <w:tcBorders>
              <w:top w:val="single" w:sz="1" w:space="0" w:color="000000"/>
              <w:left w:val="single" w:sz="1" w:space="0" w:color="000000"/>
              <w:bottom w:val="single" w:sz="1" w:space="0" w:color="000000"/>
              <w:right w:val="single" w:sz="1" w:space="0" w:color="000000"/>
            </w:tcBorders>
            <w:vAlign w:val="center"/>
          </w:tcPr>
          <w:p w14:paraId="7CEF229B" w14:textId="77777777" w:rsidR="003F6528" w:rsidRPr="0050432E" w:rsidRDefault="00027BA8" w:rsidP="0050432E">
            <w:pPr>
              <w:spacing w:line="360" w:lineRule="auto"/>
              <w:jc w:val="center"/>
              <w:rPr>
                <w:rFonts w:ascii="GHEA Grapalat" w:hAnsi="GHEA Grapalat"/>
                <w:sz w:val="24"/>
                <w:szCs w:val="24"/>
              </w:rPr>
            </w:pPr>
            <w:r w:rsidRPr="0050432E">
              <w:rPr>
                <w:rFonts w:ascii="GHEA Grapalat" w:eastAsia="GHEA Grapalat" w:hAnsi="GHEA Grapalat" w:cs="GHEA Grapalat"/>
                <w:color w:val="000000"/>
                <w:sz w:val="24"/>
                <w:szCs w:val="24"/>
              </w:rPr>
              <w:t>2</w:t>
            </w:r>
          </w:p>
        </w:tc>
        <w:tc>
          <w:tcPr>
            <w:tcW w:w="3347" w:type="dxa"/>
            <w:tcBorders>
              <w:top w:val="single" w:sz="1" w:space="0" w:color="000000"/>
              <w:left w:val="single" w:sz="1" w:space="0" w:color="000000"/>
              <w:bottom w:val="single" w:sz="1" w:space="0" w:color="000000"/>
              <w:right w:val="single" w:sz="1" w:space="0" w:color="000000"/>
            </w:tcBorders>
            <w:vAlign w:val="center"/>
          </w:tcPr>
          <w:p w14:paraId="7D0F848C" w14:textId="77777777" w:rsidR="003F6528" w:rsidRPr="0050432E" w:rsidRDefault="00027BA8" w:rsidP="0050432E">
            <w:pPr>
              <w:spacing w:line="360" w:lineRule="auto"/>
              <w:jc w:val="center"/>
              <w:rPr>
                <w:rFonts w:ascii="GHEA Grapalat" w:hAnsi="GHEA Grapalat"/>
                <w:sz w:val="24"/>
                <w:szCs w:val="24"/>
              </w:rPr>
            </w:pPr>
            <w:r w:rsidRPr="0050432E">
              <w:rPr>
                <w:rFonts w:ascii="GHEA Grapalat" w:eastAsia="GHEA Grapalat" w:hAnsi="GHEA Grapalat" w:cs="GHEA Grapalat"/>
                <w:color w:val="000000"/>
                <w:sz w:val="24"/>
                <w:szCs w:val="24"/>
              </w:rPr>
              <w:t>3</w:t>
            </w:r>
          </w:p>
        </w:tc>
        <w:tc>
          <w:tcPr>
            <w:tcW w:w="3114" w:type="dxa"/>
            <w:tcBorders>
              <w:top w:val="single" w:sz="1" w:space="0" w:color="000000"/>
              <w:left w:val="single" w:sz="1" w:space="0" w:color="000000"/>
              <w:bottom w:val="single" w:sz="1" w:space="0" w:color="000000"/>
              <w:right w:val="single" w:sz="1" w:space="0" w:color="000000"/>
            </w:tcBorders>
            <w:vAlign w:val="center"/>
          </w:tcPr>
          <w:p w14:paraId="575CF2F5" w14:textId="77777777" w:rsidR="003F6528" w:rsidRPr="0050432E" w:rsidRDefault="00027BA8" w:rsidP="0050432E">
            <w:pPr>
              <w:spacing w:line="360" w:lineRule="auto"/>
              <w:jc w:val="center"/>
              <w:rPr>
                <w:rFonts w:ascii="GHEA Grapalat" w:hAnsi="GHEA Grapalat"/>
                <w:sz w:val="24"/>
                <w:szCs w:val="24"/>
              </w:rPr>
            </w:pPr>
            <w:r w:rsidRPr="0050432E">
              <w:rPr>
                <w:rFonts w:ascii="GHEA Grapalat" w:eastAsia="GHEA Grapalat" w:hAnsi="GHEA Grapalat" w:cs="GHEA Grapalat"/>
                <w:color w:val="000000"/>
                <w:sz w:val="24"/>
                <w:szCs w:val="24"/>
              </w:rPr>
              <w:t>4</w:t>
            </w:r>
          </w:p>
        </w:tc>
      </w:tr>
      <w:tr w:rsidR="00322AC1" w:rsidRPr="0050432E" w14:paraId="13B0F7FA" w14:textId="77777777" w:rsidTr="00322AC1">
        <w:tc>
          <w:tcPr>
            <w:tcW w:w="437" w:type="dxa"/>
            <w:tcBorders>
              <w:top w:val="single" w:sz="1" w:space="0" w:color="000000"/>
              <w:left w:val="single" w:sz="1" w:space="0" w:color="000000"/>
              <w:bottom w:val="single" w:sz="1" w:space="0" w:color="000000"/>
              <w:right w:val="single" w:sz="1" w:space="0" w:color="000000"/>
            </w:tcBorders>
          </w:tcPr>
          <w:p w14:paraId="1D8B72A0" w14:textId="77777777" w:rsidR="003F6528" w:rsidRPr="0050432E" w:rsidRDefault="00027BA8" w:rsidP="0050432E">
            <w:pPr>
              <w:spacing w:line="360" w:lineRule="auto"/>
              <w:jc w:val="center"/>
              <w:rPr>
                <w:rFonts w:ascii="GHEA Grapalat" w:hAnsi="GHEA Grapalat"/>
                <w:sz w:val="24"/>
                <w:szCs w:val="24"/>
              </w:rPr>
            </w:pPr>
            <w:r w:rsidRPr="0050432E">
              <w:rPr>
                <w:rFonts w:ascii="GHEA Grapalat" w:eastAsia="GHEA Grapalat" w:hAnsi="GHEA Grapalat" w:cs="GHEA Grapalat"/>
                <w:color w:val="000000"/>
                <w:sz w:val="24"/>
                <w:szCs w:val="24"/>
              </w:rPr>
              <w:t>1</w:t>
            </w:r>
          </w:p>
        </w:tc>
        <w:tc>
          <w:tcPr>
            <w:tcW w:w="2195" w:type="dxa"/>
            <w:tcBorders>
              <w:top w:val="single" w:sz="1" w:space="0" w:color="000000"/>
              <w:left w:val="single" w:sz="1" w:space="0" w:color="000000"/>
              <w:bottom w:val="single" w:sz="1" w:space="0" w:color="000000"/>
              <w:right w:val="single" w:sz="1" w:space="0" w:color="000000"/>
            </w:tcBorders>
          </w:tcPr>
          <w:p w14:paraId="7169C40F" w14:textId="77777777" w:rsidR="003D0E54" w:rsidRPr="0050432E" w:rsidRDefault="003D0E54" w:rsidP="0050432E">
            <w:pPr>
              <w:spacing w:line="360" w:lineRule="auto"/>
              <w:jc w:val="center"/>
              <w:rPr>
                <w:rFonts w:ascii="GHEA Grapalat" w:eastAsia="GHEA Grapalat" w:hAnsi="GHEA Grapalat" w:cs="GHEA Grapalat"/>
                <w:color w:val="000000"/>
                <w:sz w:val="24"/>
                <w:szCs w:val="24"/>
              </w:rPr>
            </w:pPr>
            <w:r w:rsidRPr="0050432E">
              <w:rPr>
                <w:rFonts w:ascii="GHEA Grapalat" w:eastAsia="GHEA Grapalat" w:hAnsi="GHEA Grapalat" w:cs="GHEA Grapalat"/>
                <w:color w:val="000000"/>
                <w:sz w:val="24"/>
                <w:szCs w:val="24"/>
              </w:rPr>
              <w:t xml:space="preserve">Իրավունքի զարգացման և </w:t>
            </w:r>
            <w:r w:rsidRPr="0050432E">
              <w:rPr>
                <w:rFonts w:ascii="GHEA Grapalat" w:eastAsia="GHEA Grapalat" w:hAnsi="GHEA Grapalat" w:cs="GHEA Grapalat"/>
                <w:color w:val="000000"/>
                <w:sz w:val="24"/>
                <w:szCs w:val="24"/>
              </w:rPr>
              <w:lastRenderedPageBreak/>
              <w:t>պաշտպանության հիմնադրամ</w:t>
            </w:r>
          </w:p>
          <w:p w14:paraId="1D5AFA27" w14:textId="0055AA0F" w:rsidR="003F6528" w:rsidRPr="0050432E" w:rsidRDefault="003D0E54" w:rsidP="0050432E">
            <w:pPr>
              <w:spacing w:line="360" w:lineRule="auto"/>
              <w:jc w:val="center"/>
              <w:rPr>
                <w:rFonts w:ascii="GHEA Grapalat" w:hAnsi="GHEA Grapalat"/>
                <w:sz w:val="24"/>
                <w:szCs w:val="24"/>
              </w:rPr>
            </w:pPr>
            <w:r w:rsidRPr="0050432E">
              <w:rPr>
                <w:rFonts w:ascii="GHEA Grapalat" w:eastAsia="GHEA Grapalat" w:hAnsi="GHEA Grapalat" w:cs="GHEA Grapalat"/>
                <w:color w:val="000000"/>
                <w:sz w:val="24"/>
                <w:szCs w:val="24"/>
              </w:rPr>
              <w:t>16.12.2021 19:11:27</w:t>
            </w:r>
          </w:p>
        </w:tc>
        <w:tc>
          <w:tcPr>
            <w:tcW w:w="4802" w:type="dxa"/>
            <w:tcBorders>
              <w:top w:val="single" w:sz="1" w:space="0" w:color="000000"/>
              <w:left w:val="single" w:sz="1" w:space="0" w:color="000000"/>
              <w:bottom w:val="single" w:sz="1" w:space="0" w:color="000000"/>
              <w:right w:val="single" w:sz="1" w:space="0" w:color="000000"/>
            </w:tcBorders>
          </w:tcPr>
          <w:p w14:paraId="4AC89FF9" w14:textId="77777777" w:rsidR="003F6528" w:rsidRPr="0050432E" w:rsidRDefault="003D0E54" w:rsidP="0050432E">
            <w:pPr>
              <w:spacing w:line="360" w:lineRule="auto"/>
              <w:jc w:val="both"/>
              <w:rPr>
                <w:rFonts w:ascii="GHEA Grapalat" w:eastAsia="GHEA Grapalat" w:hAnsi="GHEA Grapalat" w:cs="GHEA Grapalat"/>
                <w:color w:val="000000"/>
                <w:sz w:val="24"/>
                <w:szCs w:val="24"/>
              </w:rPr>
            </w:pPr>
            <w:r w:rsidRPr="0050432E">
              <w:rPr>
                <w:rFonts w:ascii="GHEA Grapalat" w:eastAsia="GHEA Grapalat" w:hAnsi="GHEA Grapalat" w:cs="GHEA Grapalat"/>
                <w:color w:val="000000"/>
                <w:sz w:val="24"/>
                <w:szCs w:val="24"/>
              </w:rPr>
              <w:lastRenderedPageBreak/>
              <w:t xml:space="preserve">Կարծիք «ՀՀ քրեական դատավարության օրենսգրքում փոփոխություններ և լրացում կատարելու մասին» ՀՀ օրենքի նախագծի </w:t>
            </w:r>
            <w:r w:rsidRPr="0050432E">
              <w:rPr>
                <w:rFonts w:ascii="GHEA Grapalat" w:eastAsia="GHEA Grapalat" w:hAnsi="GHEA Grapalat" w:cs="GHEA Grapalat"/>
                <w:color w:val="000000"/>
                <w:sz w:val="24"/>
                <w:szCs w:val="24"/>
              </w:rPr>
              <w:lastRenderedPageBreak/>
              <w:t xml:space="preserve">վերաբերյալ 01.12.2021 թ.-ին Իրավական ակտերի նախագծերի հրապարակման միասնական կայքում քննարկման է ներկայացվել «ՀՀ քրեական դատավարության օրենսգրքում փոփոխություններ և լրացում կատարելու մասին» ՀՀ օրենքի նախագիծը (https://www.e-draft.am/projects/3786/about) (այսուհետ՝ նաև Նախագիծ), որի հեղինակն է ՀՀ արդարադատության նախարարությունը: Նշված նախագծով առաջարկվում է. - խոշտանգման վերաբերյալ քրեական գործերով նախաքննության իրականացումը ինչպես գործող քրեական դատավարության օրենսգրքով, այնպես էլ 2022 թվականի հուլիսի 1-ին ուժի մեջ մտնող նոր քրեական դատավարության օրենսգրքով վերապահել </w:t>
            </w:r>
            <w:r w:rsidRPr="0050432E">
              <w:rPr>
                <w:rFonts w:ascii="GHEA Grapalat" w:eastAsia="GHEA Grapalat" w:hAnsi="GHEA Grapalat" w:cs="GHEA Grapalat"/>
                <w:color w:val="000000"/>
                <w:sz w:val="24"/>
                <w:szCs w:val="24"/>
              </w:rPr>
              <w:lastRenderedPageBreak/>
              <w:t xml:space="preserve">ՀՀ քննչական կոմիտեի քննիչներին՝ ըստ այդմ խմբագրելով քննչական ենթակայությանը վերաբերող կարգավորումները, - ՀՀ քննչական կոմիտեում ինքնավար պաշտոն զբաղեցնող անձանց կողմից կատարված հանցագործությունների (այդ թվում՝ խոշտանգման) վերաբերյալ քրեական գործերով նախաքննության իրականացումը վերապահել ՀՀ ազգային անվտանգության մարմիններին՝ ապահովելու քննության օբյեկտիվությունը, - ՀՀ քրեական օրենսգրքի 149-րդ, 150-րդ, 154.1-ին հոդվածներով նախատեսված հանցագործություններով քրեական գործերի նախաքննության իրականացումը վերապահել ՀՀ քննչական կոմիտեին: Դրական ենք գնահատում նախագծով </w:t>
            </w:r>
            <w:r w:rsidRPr="0050432E">
              <w:rPr>
                <w:rFonts w:ascii="GHEA Grapalat" w:eastAsia="GHEA Grapalat" w:hAnsi="GHEA Grapalat" w:cs="GHEA Grapalat"/>
                <w:color w:val="000000"/>
                <w:sz w:val="24"/>
                <w:szCs w:val="24"/>
              </w:rPr>
              <w:lastRenderedPageBreak/>
              <w:t xml:space="preserve">առաջարկվող փոփոխությունները, կապված 1-ին և 3-րդ կետերում նշված գործերով քննչական ենթակայության փոփոխության հետ, սակայն միևնույն ժամանակ գտնում ենք, որ քննչական ենթակայության փոփոխության անհրաժեշտություն առկա է նաև գործերի ավելի լայն շրջանակի հետ կապված: Ազգային անվտանգության մարմինների՝ մինչդատական վարույթ իրականացնելու իրավասության խնդիրն ունի երկու հիմք. - անկախության երաշխիքների բացակայություն. - գործունեության տարբերվող նպատակ: 1. Անկախության երաշխիքների բացակայություն Հատկանշական է, որ քննարկման դրված նախագծով առաջարկվող քննչական ենթակայության փոփոխությունների </w:t>
            </w:r>
            <w:r w:rsidRPr="0050432E">
              <w:rPr>
                <w:rFonts w:ascii="GHEA Grapalat" w:eastAsia="GHEA Grapalat" w:hAnsi="GHEA Grapalat" w:cs="GHEA Grapalat"/>
                <w:color w:val="000000"/>
                <w:sz w:val="24"/>
                <w:szCs w:val="24"/>
              </w:rPr>
              <w:lastRenderedPageBreak/>
              <w:t xml:space="preserve">անհրաժեշտությունը հեղինակի կողմից հիմնավորվել է նմանատիպ գործերը անկախ մարմնի կողմից քննելու անհրաժեշտությամբ (https://www.e-draft.am/projects/3786/justification): Նախաձեռնողը իրավացիորեն արձանագրում է այն կարևոր իրողությունը, որ գործող օրենսդրությունը չի օժտում ազգային անվտանգության մարմիններին բավարար անկախության երաշխիքներով, ավելին՝ նրանք գտնվում են </w:t>
            </w:r>
            <w:proofErr w:type="spellStart"/>
            <w:r w:rsidRPr="0050432E">
              <w:rPr>
                <w:rFonts w:ascii="GHEA Grapalat" w:eastAsia="GHEA Grapalat" w:hAnsi="GHEA Grapalat" w:cs="GHEA Grapalat"/>
                <w:color w:val="000000"/>
                <w:sz w:val="24"/>
                <w:szCs w:val="24"/>
              </w:rPr>
              <w:t>գործադիրի</w:t>
            </w:r>
            <w:proofErr w:type="spellEnd"/>
            <w:r w:rsidRPr="0050432E">
              <w:rPr>
                <w:rFonts w:ascii="GHEA Grapalat" w:eastAsia="GHEA Grapalat" w:hAnsi="GHEA Grapalat" w:cs="GHEA Grapalat"/>
                <w:color w:val="000000"/>
                <w:sz w:val="24"/>
                <w:szCs w:val="24"/>
              </w:rPr>
              <w:t xml:space="preserve"> ենթակայության տակ («Պետական կառավարման համակարգի մարմինների մասին» ՀՀ օրենքի 5-րդ հոդված, «Ազգային </w:t>
            </w:r>
            <w:proofErr w:type="spellStart"/>
            <w:r w:rsidRPr="0050432E">
              <w:rPr>
                <w:rFonts w:ascii="GHEA Grapalat" w:eastAsia="GHEA Grapalat" w:hAnsi="GHEA Grapalat" w:cs="GHEA Grapalat"/>
                <w:color w:val="000000"/>
                <w:sz w:val="24"/>
                <w:szCs w:val="24"/>
              </w:rPr>
              <w:t>անվատնգության</w:t>
            </w:r>
            <w:proofErr w:type="spellEnd"/>
            <w:r w:rsidRPr="0050432E">
              <w:rPr>
                <w:rFonts w:ascii="GHEA Grapalat" w:eastAsia="GHEA Grapalat" w:hAnsi="GHEA Grapalat" w:cs="GHEA Grapalat"/>
                <w:color w:val="000000"/>
                <w:sz w:val="24"/>
                <w:szCs w:val="24"/>
              </w:rPr>
              <w:t xml:space="preserve"> մարմինների մասին» ՀՀ օրենքի 3-րդ, 4-րդ հոդվածներ): Սրան անհրաժեշտ է ավելացնել, որ ի տարբերություն այլ քննչական մարմինների` </w:t>
            </w:r>
            <w:r w:rsidRPr="0050432E">
              <w:rPr>
                <w:rFonts w:ascii="GHEA Grapalat" w:eastAsia="GHEA Grapalat" w:hAnsi="GHEA Grapalat" w:cs="GHEA Grapalat"/>
                <w:color w:val="000000"/>
                <w:sz w:val="24"/>
                <w:szCs w:val="24"/>
              </w:rPr>
              <w:lastRenderedPageBreak/>
              <w:t xml:space="preserve">(օրինակ ՀՀ քննչական կոմիտեի և ՀՀ հակակոռուպցիոն կոմիտեի) դեպքերի` ազգային անվտանգության մարմինների դեպքում վերաբերելի օրենսդրությունը ոչ միայն չի ամրագրում դրանց գործունեության անկախության ու ինքնուրույնության երաշխիքներ, այլև դրանք չի նախատեսում նույնիսկ որպես գործունեության սկզբունք (Տե՛ս «Քննչական կոմիտեի մասին» ՀՀ օրենքի 7-րդ հոդվածը, «Հակակոռուպցիոն կոմիտեի մասին» ՀՀ օրենքի 6-րդ հոդվածը և «Ազգային </w:t>
            </w:r>
            <w:proofErr w:type="spellStart"/>
            <w:r w:rsidRPr="0050432E">
              <w:rPr>
                <w:rFonts w:ascii="GHEA Grapalat" w:eastAsia="GHEA Grapalat" w:hAnsi="GHEA Grapalat" w:cs="GHEA Grapalat"/>
                <w:color w:val="000000"/>
                <w:sz w:val="24"/>
                <w:szCs w:val="24"/>
              </w:rPr>
              <w:t>անվատնգության</w:t>
            </w:r>
            <w:proofErr w:type="spellEnd"/>
            <w:r w:rsidRPr="0050432E">
              <w:rPr>
                <w:rFonts w:ascii="GHEA Grapalat" w:eastAsia="GHEA Grapalat" w:hAnsi="GHEA Grapalat" w:cs="GHEA Grapalat"/>
                <w:color w:val="000000"/>
                <w:sz w:val="24"/>
                <w:szCs w:val="24"/>
              </w:rPr>
              <w:t xml:space="preserve"> մարմինների մասին» ՀՀ օրենքի 6-րդ հոդվածը): Հարկ ենք համարում նշել նաև, որ քննչական մարմնի անկախության պահանջը բխում է նաև քրեական դատավարության օրենսդրությամբ ամրագրվող՝ </w:t>
            </w:r>
            <w:r w:rsidRPr="0050432E">
              <w:rPr>
                <w:rFonts w:ascii="GHEA Grapalat" w:eastAsia="GHEA Grapalat" w:hAnsi="GHEA Grapalat" w:cs="GHEA Grapalat"/>
                <w:color w:val="000000"/>
                <w:sz w:val="24"/>
                <w:szCs w:val="24"/>
              </w:rPr>
              <w:lastRenderedPageBreak/>
              <w:t xml:space="preserve">մինչդատական քննության օբյեկտիվության, լրիվության և </w:t>
            </w:r>
            <w:proofErr w:type="spellStart"/>
            <w:r w:rsidRPr="0050432E">
              <w:rPr>
                <w:rFonts w:ascii="GHEA Grapalat" w:eastAsia="GHEA Grapalat" w:hAnsi="GHEA Grapalat" w:cs="GHEA Grapalat"/>
                <w:color w:val="000000"/>
                <w:sz w:val="24"/>
                <w:szCs w:val="24"/>
              </w:rPr>
              <w:t>բազմակողմանիության</w:t>
            </w:r>
            <w:proofErr w:type="spellEnd"/>
            <w:r w:rsidRPr="0050432E">
              <w:rPr>
                <w:rFonts w:ascii="GHEA Grapalat" w:eastAsia="GHEA Grapalat" w:hAnsi="GHEA Grapalat" w:cs="GHEA Grapalat"/>
                <w:color w:val="000000"/>
                <w:sz w:val="24"/>
                <w:szCs w:val="24"/>
              </w:rPr>
              <w:t xml:space="preserve"> պահանջից (գործի արդարացի քննության սկզբունք): ԵԽ Խորհրդարանական վեհաժողովը իր թիվ 1402 հանձնարարականով մտահոգություն է հայտնել անդամ երկրների անվտանգության ծառայությունների ՝ նախաքննական գործառույթներ իրականացնելու իրավասության վերաբերյալ՝ հաշվի առնելով մի շարք գործոններ: Վեհաժողովը մասնավորապես նշել է, որ անվտանգության ծառայությունները հաճախ անձանց իրավունքների նկատմամբ հարգանքից վեր են դասում այն շահերը, որոնք ընկալում են որպես ազգային անվտանգության և իրենց երկրի շահեր և, հաշվի առնելով այն, որ այդ </w:t>
            </w:r>
            <w:r w:rsidRPr="0050432E">
              <w:rPr>
                <w:rFonts w:ascii="GHEA Grapalat" w:eastAsia="GHEA Grapalat" w:hAnsi="GHEA Grapalat" w:cs="GHEA Grapalat"/>
                <w:color w:val="000000"/>
                <w:sz w:val="24"/>
                <w:szCs w:val="24"/>
              </w:rPr>
              <w:lastRenderedPageBreak/>
              <w:t xml:space="preserve">ծառայությունների նկատմամբ վերահսկողությունը հաճախ անբավարար է, բարձր է իշխանության չարաշահման և մարդու իրավունքների ոտնահարման վտանգը: </w:t>
            </w:r>
            <w:proofErr w:type="spellStart"/>
            <w:r w:rsidRPr="0050432E">
              <w:rPr>
                <w:rFonts w:ascii="GHEA Grapalat" w:eastAsia="GHEA Grapalat" w:hAnsi="GHEA Grapalat" w:cs="GHEA Grapalat"/>
                <w:color w:val="000000"/>
                <w:sz w:val="24"/>
                <w:szCs w:val="24"/>
              </w:rPr>
              <w:t>Վեհաժողովն</w:t>
            </w:r>
            <w:proofErr w:type="spellEnd"/>
            <w:r w:rsidRPr="0050432E">
              <w:rPr>
                <w:rFonts w:ascii="GHEA Grapalat" w:eastAsia="GHEA Grapalat" w:hAnsi="GHEA Grapalat" w:cs="GHEA Grapalat"/>
                <w:color w:val="000000"/>
                <w:sz w:val="24"/>
                <w:szCs w:val="24"/>
              </w:rPr>
              <w:t xml:space="preserve"> առաջարկում է, որ անվտանգության ծառայություններին չտրվի քրեական գործերով քննություն անցկացնելու, այդ թվում՝ անձանց ձերբակալելու կամ կալանավորելու իրավասություն, ավելին, նրանք չպետք է ներգրավվեն կազմակերպված հանցավորության դեմ պայքարում՝ բացառությամբ շատ կոնկրետ դեպքերի, երբ կազմակերպված հանցագործությունը ակնհայտ վտանգ է ներկայացնում ժողովրդավարական պետության ազատ կարգի համար (http://assembly.coe.int/nw/xml/XRef/Xref-</w:t>
            </w:r>
            <w:r w:rsidRPr="0050432E">
              <w:rPr>
                <w:rFonts w:ascii="GHEA Grapalat" w:eastAsia="GHEA Grapalat" w:hAnsi="GHEA Grapalat" w:cs="GHEA Grapalat"/>
                <w:color w:val="000000"/>
                <w:sz w:val="24"/>
                <w:szCs w:val="24"/>
              </w:rPr>
              <w:lastRenderedPageBreak/>
              <w:t xml:space="preserve">XML2HTML-en.asp?fileid=16689&amp;lang=en։ )։ Վերը նշվածի լույսի ներքո խնդրահարույց ենք համարում ազգային անվտանգության մարմինների՝ մինչդատական վարույթ իրականացնելու իրավասության առկայությունն առհասարակ և գտնում ենք, որ խնդիրն առավել արդիական է բարձրաստիճան պաշտոնատար անձանց և պետական ծառայություն իրականացնող անձանց հանցագործությունների վերաբերյալ քննություն իրականացնելու իրավասության առումով: Վերջին խումբ գործերով a </w:t>
            </w:r>
            <w:proofErr w:type="spellStart"/>
            <w:r w:rsidRPr="0050432E">
              <w:rPr>
                <w:rFonts w:ascii="GHEA Grapalat" w:eastAsia="GHEA Grapalat" w:hAnsi="GHEA Grapalat" w:cs="GHEA Grapalat"/>
                <w:color w:val="000000"/>
                <w:sz w:val="24"/>
                <w:szCs w:val="24"/>
              </w:rPr>
              <w:t>priori</w:t>
            </w:r>
            <w:proofErr w:type="spellEnd"/>
            <w:r w:rsidRPr="0050432E">
              <w:rPr>
                <w:rFonts w:ascii="GHEA Grapalat" w:eastAsia="GHEA Grapalat" w:hAnsi="GHEA Grapalat" w:cs="GHEA Grapalat"/>
                <w:color w:val="000000"/>
                <w:sz w:val="24"/>
                <w:szCs w:val="24"/>
              </w:rPr>
              <w:t xml:space="preserve"> ողջամիտ կասկածի տակ է գործադիր մարմնի ենթակայության տակ գտնվող քննչական մարմնի՝ մինչդատական քննության օբյեկտիվության պահանջները պահպանելու կարողությունը: </w:t>
            </w:r>
          </w:p>
          <w:p w14:paraId="463B7552" w14:textId="14DDFC85" w:rsidR="008915ED" w:rsidRPr="0050432E" w:rsidRDefault="008915ED" w:rsidP="0050432E">
            <w:pPr>
              <w:spacing w:line="360" w:lineRule="auto"/>
              <w:jc w:val="center"/>
              <w:rPr>
                <w:rFonts w:ascii="GHEA Grapalat" w:hAnsi="GHEA Grapalat"/>
                <w:sz w:val="24"/>
                <w:szCs w:val="24"/>
              </w:rPr>
            </w:pPr>
            <w:r w:rsidRPr="0050432E">
              <w:rPr>
                <w:rFonts w:ascii="GHEA Grapalat" w:eastAsia="GHEA Grapalat" w:hAnsi="GHEA Grapalat" w:cs="GHEA Grapalat"/>
                <w:color w:val="000000"/>
                <w:sz w:val="24"/>
                <w:szCs w:val="24"/>
              </w:rPr>
              <w:lastRenderedPageBreak/>
              <w:t xml:space="preserve">2. Գործունեության տարբերվող նպատակ Նշվածից բացի պետք է արձանագրել նաև, որ ազգային անվտանգության մարմինների գործունեությունը կարգավորող օրենսդրությունը որպես նշված մարմինների գործունեության նպատակ սահմանում է անձի, հասարակության ու պետության անվտանգության ապահովումը («Ազգային </w:t>
            </w:r>
            <w:proofErr w:type="spellStart"/>
            <w:r w:rsidRPr="0050432E">
              <w:rPr>
                <w:rFonts w:ascii="GHEA Grapalat" w:eastAsia="GHEA Grapalat" w:hAnsi="GHEA Grapalat" w:cs="GHEA Grapalat"/>
                <w:color w:val="000000"/>
                <w:sz w:val="24"/>
                <w:szCs w:val="24"/>
              </w:rPr>
              <w:t>անվատնգության</w:t>
            </w:r>
            <w:proofErr w:type="spellEnd"/>
            <w:r w:rsidRPr="0050432E">
              <w:rPr>
                <w:rFonts w:ascii="GHEA Grapalat" w:eastAsia="GHEA Grapalat" w:hAnsi="GHEA Grapalat" w:cs="GHEA Grapalat"/>
                <w:color w:val="000000"/>
                <w:sz w:val="24"/>
                <w:szCs w:val="24"/>
              </w:rPr>
              <w:t xml:space="preserve"> մարմինների մասին» ՀՀ օրենքի 2-րդ հոդված), ինչի շրջանակում ակնհայտորեն տեղավորվում է նույն օրենսդրությամբ սահմանված հանցավորության դեմ պայքարը՝ որպես գործունեության ուղղություն, սակայն նախաքննական գործառույթը ինքնին չի նույնանում հանցավորության դեմ պայքարի հետ (</w:t>
            </w:r>
            <w:proofErr w:type="spellStart"/>
            <w:r w:rsidRPr="0050432E">
              <w:rPr>
                <w:rFonts w:ascii="GHEA Grapalat" w:eastAsia="GHEA Grapalat" w:hAnsi="GHEA Grapalat" w:cs="GHEA Grapalat"/>
                <w:color w:val="000000"/>
                <w:sz w:val="24"/>
                <w:szCs w:val="24"/>
              </w:rPr>
              <w:t>տե՛ս</w:t>
            </w:r>
            <w:proofErr w:type="spellEnd"/>
            <w:r w:rsidRPr="0050432E">
              <w:rPr>
                <w:rFonts w:ascii="GHEA Grapalat" w:eastAsia="GHEA Grapalat" w:hAnsi="GHEA Grapalat" w:cs="GHEA Grapalat"/>
                <w:color w:val="000000"/>
                <w:sz w:val="24"/>
                <w:szCs w:val="24"/>
              </w:rPr>
              <w:t xml:space="preserve"> առաջին կետի </w:t>
            </w:r>
            <w:r w:rsidRPr="0050432E">
              <w:rPr>
                <w:rFonts w:ascii="GHEA Grapalat" w:eastAsia="GHEA Grapalat" w:hAnsi="GHEA Grapalat" w:cs="GHEA Grapalat"/>
                <w:color w:val="000000"/>
                <w:sz w:val="24"/>
                <w:szCs w:val="24"/>
              </w:rPr>
              <w:lastRenderedPageBreak/>
              <w:t xml:space="preserve">հիմնավորումները): Արձանագրենք, որ այս խնդիրները քննարկվել են նաև իրավասու պետական մարմինների հետ, սակայն բարձրացված հարցերով արդյունք չի արձանագրվել: Հիմք ընդունելով նշվածը՝ առաջարկում ենք. 1. Նախագիծը </w:t>
            </w:r>
            <w:proofErr w:type="spellStart"/>
            <w:r w:rsidRPr="0050432E">
              <w:rPr>
                <w:rFonts w:ascii="GHEA Grapalat" w:eastAsia="GHEA Grapalat" w:hAnsi="GHEA Grapalat" w:cs="GHEA Grapalat"/>
                <w:color w:val="000000"/>
                <w:sz w:val="24"/>
                <w:szCs w:val="24"/>
              </w:rPr>
              <w:t>լրամշակել</w:t>
            </w:r>
            <w:proofErr w:type="spellEnd"/>
            <w:r w:rsidRPr="0050432E">
              <w:rPr>
                <w:rFonts w:ascii="GHEA Grapalat" w:eastAsia="GHEA Grapalat" w:hAnsi="GHEA Grapalat" w:cs="GHEA Grapalat"/>
                <w:color w:val="000000"/>
                <w:sz w:val="24"/>
                <w:szCs w:val="24"/>
              </w:rPr>
              <w:t xml:space="preserve">՝ ՀՀ բարձրաստիճան պաշտոնատար անձանց կատարած հանցագործությունների, պետական ծառայություն իրականացնող անձանց` իրենց պաշտոնեական դիրքի հետ կապված հանցագործությունների վերաբերյալ գործերով նախաքննություն իրականացնելու իրավասությունը գործող Քրեական դատավարության օրենսգրքով վերապահելով ՀՀ քննչական կոմիտեի քննիչներին: Միաժամանակ, առաջարկում ենք Քննչական կոմիտեի ծառայողների` </w:t>
            </w:r>
            <w:r w:rsidRPr="0050432E">
              <w:rPr>
                <w:rFonts w:ascii="GHEA Grapalat" w:eastAsia="GHEA Grapalat" w:hAnsi="GHEA Grapalat" w:cs="GHEA Grapalat"/>
                <w:color w:val="000000"/>
                <w:sz w:val="24"/>
                <w:szCs w:val="24"/>
              </w:rPr>
              <w:lastRenderedPageBreak/>
              <w:t xml:space="preserve">իրենց պաշտոնեական դիրքի կապակցությամբ հանցակցությամբ կամ նրանց կատարած հանցագործությունների վերաբերյալ գործերով քննությունը վերապահել ՀՀ հակակոռուպցիոն կոմիտեի քննիչներին (1-ին առաջարկը ներկայացվում է որպես խնդրի ժամանակավոր լուծում մինչև 2-րդ մասով առաջարկվող բարեփոխումները): 2. Ձեռնամուխ լինել գործող քննչական մարմինների համակարգի բարեփոխմանը՝ բացառելով գործադիր իշխանության ենթակայության ներքո գտնվող մարմինների, այդ թվում՝ ՀՀ ԱԱԾ-ի և ՊԵԿ-ի ստորաբաժանումների՝ մինչդատական վարույթ իրականացնելու իրավասությունը և 2022 թ.-ին ուժի մեջ մտնող Քրեական դատավարության </w:t>
            </w:r>
            <w:r w:rsidRPr="0050432E">
              <w:rPr>
                <w:rFonts w:ascii="GHEA Grapalat" w:eastAsia="GHEA Grapalat" w:hAnsi="GHEA Grapalat" w:cs="GHEA Grapalat"/>
                <w:color w:val="000000"/>
                <w:sz w:val="24"/>
                <w:szCs w:val="24"/>
              </w:rPr>
              <w:lastRenderedPageBreak/>
              <w:t xml:space="preserve">օրենսգրքով դրանց ենթակայությանը հանձնված գործերով մինչդատական քննությունը </w:t>
            </w:r>
            <w:proofErr w:type="spellStart"/>
            <w:r w:rsidRPr="0050432E">
              <w:rPr>
                <w:rFonts w:ascii="GHEA Grapalat" w:eastAsia="GHEA Grapalat" w:hAnsi="GHEA Grapalat" w:cs="GHEA Grapalat"/>
                <w:color w:val="000000"/>
                <w:sz w:val="24"/>
                <w:szCs w:val="24"/>
              </w:rPr>
              <w:t>պատվիրակելով</w:t>
            </w:r>
            <w:proofErr w:type="spellEnd"/>
            <w:r w:rsidRPr="0050432E">
              <w:rPr>
                <w:rFonts w:ascii="GHEA Grapalat" w:eastAsia="GHEA Grapalat" w:hAnsi="GHEA Grapalat" w:cs="GHEA Grapalat"/>
                <w:color w:val="000000"/>
                <w:sz w:val="24"/>
                <w:szCs w:val="24"/>
              </w:rPr>
              <w:t xml:space="preserve"> այլ քննչական մարմինների: Իրավունքի զարգացման և պաշտպանության հիմնադրամ Բաց հասարակության հիմնադրամներ-Հայաստան «</w:t>
            </w:r>
            <w:proofErr w:type="spellStart"/>
            <w:r w:rsidRPr="0050432E">
              <w:rPr>
                <w:rFonts w:ascii="GHEA Grapalat" w:eastAsia="GHEA Grapalat" w:hAnsi="GHEA Grapalat" w:cs="GHEA Grapalat"/>
                <w:color w:val="000000"/>
                <w:sz w:val="24"/>
                <w:szCs w:val="24"/>
              </w:rPr>
              <w:t>Թրանսփարենսի</w:t>
            </w:r>
            <w:proofErr w:type="spellEnd"/>
            <w:r w:rsidRPr="0050432E">
              <w:rPr>
                <w:rFonts w:ascii="GHEA Grapalat" w:eastAsia="GHEA Grapalat" w:hAnsi="GHEA Grapalat" w:cs="GHEA Grapalat"/>
                <w:color w:val="000000"/>
                <w:sz w:val="24"/>
                <w:szCs w:val="24"/>
              </w:rPr>
              <w:t xml:space="preserve"> </w:t>
            </w:r>
            <w:proofErr w:type="spellStart"/>
            <w:r w:rsidRPr="0050432E">
              <w:rPr>
                <w:rFonts w:ascii="GHEA Grapalat" w:eastAsia="GHEA Grapalat" w:hAnsi="GHEA Grapalat" w:cs="GHEA Grapalat"/>
                <w:color w:val="000000"/>
                <w:sz w:val="24"/>
                <w:szCs w:val="24"/>
              </w:rPr>
              <w:t>Ինթերնեշնլ</w:t>
            </w:r>
            <w:proofErr w:type="spellEnd"/>
            <w:r w:rsidRPr="0050432E">
              <w:rPr>
                <w:rFonts w:ascii="GHEA Grapalat" w:eastAsia="GHEA Grapalat" w:hAnsi="GHEA Grapalat" w:cs="GHEA Grapalat"/>
                <w:color w:val="000000"/>
                <w:sz w:val="24"/>
                <w:szCs w:val="24"/>
              </w:rPr>
              <w:t xml:space="preserve"> հակակոռուպցիոն կենտրոն» ՀԿ «Իրավունքների պաշտպանություն առանց սահմանների» ՀԿ</w:t>
            </w:r>
          </w:p>
        </w:tc>
        <w:tc>
          <w:tcPr>
            <w:tcW w:w="3347" w:type="dxa"/>
            <w:tcBorders>
              <w:top w:val="single" w:sz="1" w:space="0" w:color="000000"/>
              <w:left w:val="single" w:sz="1" w:space="0" w:color="000000"/>
              <w:bottom w:val="single" w:sz="1" w:space="0" w:color="000000"/>
              <w:right w:val="single" w:sz="1" w:space="0" w:color="000000"/>
            </w:tcBorders>
          </w:tcPr>
          <w:p w14:paraId="7210ABBE" w14:textId="2404AA7A" w:rsidR="003F6528" w:rsidRPr="0050432E" w:rsidRDefault="009807D4" w:rsidP="0050432E">
            <w:pPr>
              <w:spacing w:line="360" w:lineRule="auto"/>
              <w:jc w:val="center"/>
              <w:rPr>
                <w:rFonts w:ascii="GHEA Grapalat" w:hAnsi="GHEA Grapalat"/>
                <w:sz w:val="24"/>
                <w:szCs w:val="24"/>
                <w:lang w:val="en-US"/>
              </w:rPr>
            </w:pPr>
            <w:r w:rsidRPr="0050432E">
              <w:rPr>
                <w:rFonts w:ascii="GHEA Grapalat" w:hAnsi="GHEA Grapalat"/>
                <w:sz w:val="24"/>
                <w:szCs w:val="24"/>
                <w:lang w:val="en-US"/>
              </w:rPr>
              <w:lastRenderedPageBreak/>
              <w:t>ՉԻ ԸՆԴՈՒՆՎԵԼ</w:t>
            </w:r>
          </w:p>
        </w:tc>
        <w:tc>
          <w:tcPr>
            <w:tcW w:w="3114" w:type="dxa"/>
            <w:tcBorders>
              <w:top w:val="single" w:sz="1" w:space="0" w:color="000000"/>
              <w:left w:val="single" w:sz="1" w:space="0" w:color="000000"/>
              <w:bottom w:val="single" w:sz="1" w:space="0" w:color="000000"/>
              <w:right w:val="single" w:sz="1" w:space="0" w:color="000000"/>
            </w:tcBorders>
          </w:tcPr>
          <w:p w14:paraId="5EDEE361" w14:textId="21BBFCC5" w:rsidR="003F6528" w:rsidRPr="0050432E" w:rsidRDefault="00322AC1" w:rsidP="0050432E">
            <w:pPr>
              <w:spacing w:line="360" w:lineRule="auto"/>
              <w:jc w:val="both"/>
              <w:rPr>
                <w:rFonts w:ascii="GHEA Grapalat" w:hAnsi="GHEA Grapalat"/>
                <w:sz w:val="24"/>
                <w:szCs w:val="24"/>
              </w:rPr>
            </w:pPr>
            <w:r w:rsidRPr="0050432E">
              <w:rPr>
                <w:rFonts w:ascii="GHEA Grapalat" w:hAnsi="GHEA Grapalat"/>
                <w:sz w:val="24"/>
                <w:szCs w:val="24"/>
                <w:lang w:val="en-US"/>
              </w:rPr>
              <w:t xml:space="preserve">1. </w:t>
            </w:r>
            <w:r w:rsidR="008915ED" w:rsidRPr="0050432E">
              <w:rPr>
                <w:rFonts w:ascii="GHEA Grapalat" w:hAnsi="GHEA Grapalat"/>
                <w:sz w:val="24"/>
                <w:szCs w:val="24"/>
                <w:lang w:val="en-US"/>
              </w:rPr>
              <w:t xml:space="preserve">Անդրադառնալով </w:t>
            </w:r>
            <w:r w:rsidR="008915ED" w:rsidRPr="0050432E">
              <w:rPr>
                <w:rFonts w:ascii="GHEA Grapalat" w:eastAsia="GHEA Grapalat" w:hAnsi="GHEA Grapalat" w:cs="GHEA Grapalat"/>
                <w:color w:val="000000"/>
                <w:sz w:val="24"/>
                <w:szCs w:val="24"/>
              </w:rPr>
              <w:t xml:space="preserve">ազգային անվտանգության մարմինների՝ </w:t>
            </w:r>
            <w:r w:rsidR="008915ED" w:rsidRPr="0050432E">
              <w:rPr>
                <w:rFonts w:ascii="GHEA Grapalat" w:eastAsia="GHEA Grapalat" w:hAnsi="GHEA Grapalat" w:cs="GHEA Grapalat"/>
                <w:color w:val="000000"/>
                <w:sz w:val="24"/>
                <w:szCs w:val="24"/>
              </w:rPr>
              <w:lastRenderedPageBreak/>
              <w:t xml:space="preserve">մինչդատական վարույթ իրականացնելու իրավասության </w:t>
            </w:r>
            <w:proofErr w:type="spellStart"/>
            <w:r w:rsidR="008915ED" w:rsidRPr="0050432E">
              <w:rPr>
                <w:rFonts w:ascii="GHEA Grapalat" w:eastAsia="GHEA Grapalat" w:hAnsi="GHEA Grapalat" w:cs="GHEA Grapalat"/>
                <w:color w:val="000000"/>
                <w:sz w:val="24"/>
                <w:szCs w:val="24"/>
              </w:rPr>
              <w:t>առկայությ</w:t>
            </w:r>
            <w:proofErr w:type="spellEnd"/>
            <w:r w:rsidR="007627F7" w:rsidRPr="0050432E">
              <w:rPr>
                <w:rFonts w:ascii="GHEA Grapalat" w:eastAsia="GHEA Grapalat" w:hAnsi="GHEA Grapalat" w:cs="GHEA Grapalat"/>
                <w:color w:val="000000"/>
                <w:sz w:val="24"/>
                <w:szCs w:val="24"/>
                <w:lang w:val="en-US"/>
              </w:rPr>
              <w:t>ա</w:t>
            </w:r>
            <w:r w:rsidR="008915ED" w:rsidRPr="0050432E">
              <w:rPr>
                <w:rFonts w:ascii="GHEA Grapalat" w:eastAsia="GHEA Grapalat" w:hAnsi="GHEA Grapalat" w:cs="GHEA Grapalat"/>
                <w:color w:val="000000"/>
                <w:sz w:val="24"/>
                <w:szCs w:val="24"/>
              </w:rPr>
              <w:t>ն նպատակահարմարության</w:t>
            </w:r>
            <w:r w:rsidR="008915ED" w:rsidRPr="0050432E">
              <w:rPr>
                <w:rFonts w:ascii="GHEA Grapalat" w:eastAsia="GHEA Grapalat" w:hAnsi="GHEA Grapalat" w:cs="GHEA Grapalat"/>
                <w:color w:val="000000"/>
                <w:sz w:val="24"/>
                <w:szCs w:val="24"/>
                <w:lang w:val="en-US"/>
              </w:rPr>
              <w:t xml:space="preserve"> հարցին</w:t>
            </w:r>
            <w:r w:rsidR="00E146DD" w:rsidRPr="0050432E">
              <w:rPr>
                <w:rFonts w:ascii="GHEA Grapalat" w:eastAsia="GHEA Grapalat" w:hAnsi="GHEA Grapalat" w:cs="GHEA Grapalat"/>
                <w:color w:val="000000"/>
                <w:sz w:val="24"/>
                <w:szCs w:val="24"/>
              </w:rPr>
              <w:t>՝</w:t>
            </w:r>
            <w:r w:rsidR="008915ED" w:rsidRPr="0050432E">
              <w:rPr>
                <w:rFonts w:ascii="GHEA Grapalat" w:eastAsia="GHEA Grapalat" w:hAnsi="GHEA Grapalat" w:cs="GHEA Grapalat"/>
                <w:color w:val="000000"/>
                <w:sz w:val="24"/>
                <w:szCs w:val="24"/>
                <w:lang w:val="en-US"/>
              </w:rPr>
              <w:t xml:space="preserve"> հարկ է նշել</w:t>
            </w:r>
            <w:r w:rsidR="00E146DD" w:rsidRPr="0050432E">
              <w:rPr>
                <w:rFonts w:ascii="GHEA Grapalat" w:eastAsia="GHEA Grapalat" w:hAnsi="GHEA Grapalat" w:cs="GHEA Grapalat"/>
                <w:color w:val="000000"/>
                <w:sz w:val="24"/>
                <w:szCs w:val="24"/>
              </w:rPr>
              <w:t xml:space="preserve">, </w:t>
            </w:r>
            <w:r w:rsidR="00DE1FE2" w:rsidRPr="0050432E">
              <w:rPr>
                <w:rFonts w:ascii="GHEA Grapalat" w:hAnsi="GHEA Grapalat"/>
                <w:sz w:val="24"/>
                <w:szCs w:val="24"/>
                <w:lang w:val="en-US"/>
              </w:rPr>
              <w:t xml:space="preserve">որ </w:t>
            </w:r>
            <w:r w:rsidR="00E146DD" w:rsidRPr="0050432E">
              <w:rPr>
                <w:rFonts w:ascii="GHEA Grapalat" w:hAnsi="GHEA Grapalat"/>
                <w:sz w:val="24"/>
                <w:szCs w:val="24"/>
              </w:rPr>
              <w:t xml:space="preserve">այդ կապակցությամբ </w:t>
            </w:r>
            <w:r w:rsidR="00BE7179" w:rsidRPr="0050432E">
              <w:rPr>
                <w:rFonts w:ascii="GHEA Grapalat" w:hAnsi="GHEA Grapalat"/>
                <w:sz w:val="24"/>
                <w:szCs w:val="24"/>
              </w:rPr>
              <w:t xml:space="preserve">ներկայացված </w:t>
            </w:r>
            <w:r w:rsidR="00BE7179" w:rsidRPr="0050432E">
              <w:rPr>
                <w:rFonts w:ascii="GHEA Grapalat" w:hAnsi="GHEA Grapalat"/>
                <w:sz w:val="24"/>
                <w:szCs w:val="24"/>
                <w:lang w:val="en-US"/>
              </w:rPr>
              <w:t>առա</w:t>
            </w:r>
            <w:bookmarkStart w:id="2" w:name="_GoBack"/>
            <w:bookmarkEnd w:id="2"/>
            <w:r w:rsidR="00BE7179" w:rsidRPr="0050432E">
              <w:rPr>
                <w:rFonts w:ascii="GHEA Grapalat" w:hAnsi="GHEA Grapalat"/>
                <w:sz w:val="24"/>
                <w:szCs w:val="24"/>
                <w:lang w:val="en-US"/>
              </w:rPr>
              <w:t>ջարկներն</w:t>
            </w:r>
            <w:r w:rsidR="00E146DD" w:rsidRPr="0050432E">
              <w:rPr>
                <w:rFonts w:ascii="GHEA Grapalat" w:hAnsi="GHEA Grapalat"/>
                <w:sz w:val="24"/>
                <w:szCs w:val="24"/>
              </w:rPr>
              <w:t xml:space="preserve"> առանձին ուսումնասիրության առարկա են, </w:t>
            </w:r>
            <w:r w:rsidR="00DE1FE2" w:rsidRPr="0050432E">
              <w:rPr>
                <w:rFonts w:ascii="GHEA Grapalat" w:hAnsi="GHEA Grapalat"/>
                <w:sz w:val="24"/>
                <w:szCs w:val="24"/>
                <w:lang w:val="en-US"/>
              </w:rPr>
              <w:t xml:space="preserve">և </w:t>
            </w:r>
            <w:r w:rsidR="00E146DD" w:rsidRPr="0050432E">
              <w:rPr>
                <w:rFonts w:ascii="GHEA Grapalat" w:hAnsi="GHEA Grapalat"/>
                <w:sz w:val="24"/>
                <w:szCs w:val="24"/>
              </w:rPr>
              <w:t xml:space="preserve">միևնույն ժամանակ, դուրս են Նախագծի կարգավորման առարկայի </w:t>
            </w:r>
            <w:r w:rsidR="00D1350B" w:rsidRPr="0050432E">
              <w:rPr>
                <w:rFonts w:ascii="GHEA Grapalat" w:hAnsi="GHEA Grapalat"/>
                <w:sz w:val="24"/>
                <w:szCs w:val="24"/>
              </w:rPr>
              <w:t>շրջանակից</w:t>
            </w:r>
            <w:r w:rsidR="00E146DD" w:rsidRPr="0050432E">
              <w:rPr>
                <w:rFonts w:ascii="GHEA Grapalat" w:hAnsi="GHEA Grapalat"/>
                <w:sz w:val="24"/>
                <w:szCs w:val="24"/>
              </w:rPr>
              <w:t xml:space="preserve">: </w:t>
            </w:r>
          </w:p>
          <w:p w14:paraId="162EAB7A" w14:textId="7E9B13E8" w:rsidR="00322AC1" w:rsidRPr="0050432E" w:rsidRDefault="00322AC1" w:rsidP="0050432E">
            <w:pPr>
              <w:spacing w:line="360" w:lineRule="auto"/>
              <w:jc w:val="both"/>
              <w:rPr>
                <w:rFonts w:ascii="GHEA Grapalat" w:hAnsi="GHEA Grapalat"/>
                <w:sz w:val="24"/>
                <w:szCs w:val="24"/>
              </w:rPr>
            </w:pPr>
            <w:r w:rsidRPr="0050432E">
              <w:rPr>
                <w:rFonts w:ascii="GHEA Grapalat" w:hAnsi="GHEA Grapalat"/>
                <w:sz w:val="24"/>
                <w:szCs w:val="24"/>
              </w:rPr>
              <w:t xml:space="preserve">Անդրադառնալով բարձրաստիճան պաշտոնատար անձանց </w:t>
            </w:r>
            <w:r w:rsidR="007627F7" w:rsidRPr="0050432E">
              <w:rPr>
                <w:rFonts w:ascii="GHEA Grapalat" w:hAnsi="GHEA Grapalat"/>
                <w:sz w:val="24"/>
                <w:szCs w:val="24"/>
              </w:rPr>
              <w:t xml:space="preserve"> և </w:t>
            </w:r>
            <w:r w:rsidR="007627F7" w:rsidRPr="0050432E">
              <w:rPr>
                <w:rFonts w:ascii="GHEA Grapalat" w:eastAsia="GHEA Grapalat" w:hAnsi="GHEA Grapalat" w:cs="GHEA Grapalat"/>
                <w:color w:val="000000"/>
                <w:sz w:val="24"/>
                <w:szCs w:val="24"/>
              </w:rPr>
              <w:t xml:space="preserve">պետական ծառայություն </w:t>
            </w:r>
            <w:r w:rsidR="007627F7" w:rsidRPr="0050432E">
              <w:rPr>
                <w:rFonts w:ascii="GHEA Grapalat" w:eastAsia="GHEA Grapalat" w:hAnsi="GHEA Grapalat" w:cs="GHEA Grapalat"/>
                <w:color w:val="000000"/>
                <w:sz w:val="24"/>
                <w:szCs w:val="24"/>
              </w:rPr>
              <w:lastRenderedPageBreak/>
              <w:t xml:space="preserve">իրականացնող անձանց իրենց </w:t>
            </w:r>
            <w:r w:rsidR="004233B5" w:rsidRPr="0050432E">
              <w:rPr>
                <w:rFonts w:ascii="GHEA Grapalat" w:eastAsia="GHEA Grapalat" w:hAnsi="GHEA Grapalat" w:cs="GHEA Grapalat"/>
                <w:color w:val="000000"/>
                <w:sz w:val="24"/>
                <w:szCs w:val="24"/>
              </w:rPr>
              <w:t>պաշտոնեական</w:t>
            </w:r>
            <w:r w:rsidR="007627F7" w:rsidRPr="0050432E">
              <w:rPr>
                <w:rFonts w:ascii="GHEA Grapalat" w:eastAsia="GHEA Grapalat" w:hAnsi="GHEA Grapalat" w:cs="GHEA Grapalat"/>
                <w:color w:val="000000"/>
                <w:sz w:val="24"/>
                <w:szCs w:val="24"/>
              </w:rPr>
              <w:t xml:space="preserve"> դիրքի կապակցությամբ</w:t>
            </w:r>
            <w:r w:rsidR="007627F7" w:rsidRPr="0050432E">
              <w:rPr>
                <w:rFonts w:ascii="GHEA Grapalat" w:hAnsi="GHEA Grapalat"/>
                <w:sz w:val="24"/>
                <w:szCs w:val="24"/>
              </w:rPr>
              <w:t xml:space="preserve"> </w:t>
            </w:r>
            <w:r w:rsidRPr="0050432E">
              <w:rPr>
                <w:rFonts w:ascii="GHEA Grapalat" w:hAnsi="GHEA Grapalat"/>
                <w:sz w:val="24"/>
                <w:szCs w:val="24"/>
              </w:rPr>
              <w:t>ենթադրաբար կատարված հանցավոր արարքների վերաբերյալ քրեական գործերով քննչական ենթակայությունը</w:t>
            </w:r>
            <w:r w:rsidR="007627F7" w:rsidRPr="0050432E">
              <w:rPr>
                <w:rFonts w:ascii="GHEA Grapalat" w:hAnsi="GHEA Grapalat"/>
                <w:sz w:val="24"/>
                <w:szCs w:val="24"/>
              </w:rPr>
              <w:t xml:space="preserve"> փոփոխելու առաջարկին, նշենք</w:t>
            </w:r>
            <w:r w:rsidR="009958B1" w:rsidRPr="0050432E">
              <w:rPr>
                <w:rFonts w:ascii="GHEA Grapalat" w:hAnsi="GHEA Grapalat"/>
                <w:sz w:val="24"/>
                <w:szCs w:val="24"/>
              </w:rPr>
              <w:t xml:space="preserve"> նաև, </w:t>
            </w:r>
            <w:r w:rsidR="007627F7" w:rsidRPr="0050432E">
              <w:rPr>
                <w:rFonts w:ascii="GHEA Grapalat" w:hAnsi="GHEA Grapalat"/>
                <w:sz w:val="24"/>
                <w:szCs w:val="24"/>
              </w:rPr>
              <w:t>որ 2021 թվականի հունիսի 30-ի</w:t>
            </w:r>
            <w:r w:rsidR="009958B1" w:rsidRPr="0050432E">
              <w:rPr>
                <w:rFonts w:ascii="GHEA Grapalat" w:hAnsi="GHEA Grapalat"/>
                <w:sz w:val="24"/>
                <w:szCs w:val="24"/>
              </w:rPr>
              <w:t xml:space="preserve">ն ընդունված Քրեական դատավարության օրենսգրքով, </w:t>
            </w:r>
            <w:r w:rsidR="007627F7" w:rsidRPr="0050432E">
              <w:rPr>
                <w:rFonts w:ascii="GHEA Grapalat" w:hAnsi="GHEA Grapalat"/>
                <w:sz w:val="24"/>
                <w:szCs w:val="24"/>
              </w:rPr>
              <w:t>որ</w:t>
            </w:r>
            <w:r w:rsidR="009958B1" w:rsidRPr="0050432E">
              <w:rPr>
                <w:rFonts w:ascii="GHEA Grapalat" w:hAnsi="GHEA Grapalat"/>
                <w:sz w:val="24"/>
                <w:szCs w:val="24"/>
              </w:rPr>
              <w:t>ն</w:t>
            </w:r>
            <w:r w:rsidR="007627F7" w:rsidRPr="0050432E">
              <w:rPr>
                <w:rFonts w:ascii="GHEA Grapalat" w:hAnsi="GHEA Grapalat"/>
                <w:sz w:val="24"/>
                <w:szCs w:val="24"/>
              </w:rPr>
              <w:t xml:space="preserve"> ուժի մեջ կմտնի 2022 թվականի հուլիսի 1-ից, նախատեսված չեն բարձրաստիճան պաշտոնատար անձ և </w:t>
            </w:r>
            <w:r w:rsidR="007627F7" w:rsidRPr="0050432E">
              <w:rPr>
                <w:rFonts w:ascii="GHEA Grapalat" w:eastAsia="GHEA Grapalat" w:hAnsi="GHEA Grapalat" w:cs="GHEA Grapalat"/>
                <w:color w:val="000000"/>
                <w:sz w:val="24"/>
                <w:szCs w:val="24"/>
              </w:rPr>
              <w:lastRenderedPageBreak/>
              <w:t xml:space="preserve">պետական ծառայություն իրականացնող անձ սուբյեկտները, հետևաբար, հիշյալ </w:t>
            </w:r>
            <w:r w:rsidR="009958B1" w:rsidRPr="0050432E">
              <w:rPr>
                <w:rFonts w:ascii="GHEA Grapalat" w:eastAsia="GHEA Grapalat" w:hAnsi="GHEA Grapalat" w:cs="GHEA Grapalat"/>
                <w:color w:val="000000"/>
                <w:sz w:val="24"/>
                <w:szCs w:val="24"/>
              </w:rPr>
              <w:t>օրենքն</w:t>
            </w:r>
            <w:r w:rsidR="007627F7" w:rsidRPr="0050432E">
              <w:rPr>
                <w:rFonts w:ascii="GHEA Grapalat" w:eastAsia="GHEA Grapalat" w:hAnsi="GHEA Grapalat" w:cs="GHEA Grapalat"/>
                <w:color w:val="000000"/>
                <w:sz w:val="24"/>
                <w:szCs w:val="24"/>
              </w:rPr>
              <w:t xml:space="preserve"> ուժի մեջ մտնելու պահից </w:t>
            </w:r>
            <w:r w:rsidR="004233B5" w:rsidRPr="0050432E">
              <w:rPr>
                <w:rFonts w:ascii="GHEA Grapalat" w:eastAsia="GHEA Grapalat" w:hAnsi="GHEA Grapalat" w:cs="GHEA Grapalat"/>
                <w:color w:val="000000"/>
                <w:sz w:val="24"/>
                <w:szCs w:val="24"/>
              </w:rPr>
              <w:t xml:space="preserve">նշված </w:t>
            </w:r>
            <w:r w:rsidR="009958B1" w:rsidRPr="0050432E">
              <w:rPr>
                <w:rFonts w:ascii="GHEA Grapalat" w:eastAsia="GHEA Grapalat" w:hAnsi="GHEA Grapalat" w:cs="GHEA Grapalat"/>
                <w:color w:val="000000"/>
                <w:sz w:val="24"/>
                <w:szCs w:val="24"/>
              </w:rPr>
              <w:t>կատեգորիաների հիման վրա արված</w:t>
            </w:r>
            <w:r w:rsidR="004233B5" w:rsidRPr="0050432E">
              <w:rPr>
                <w:rFonts w:ascii="GHEA Grapalat" w:eastAsia="GHEA Grapalat" w:hAnsi="GHEA Grapalat" w:cs="GHEA Grapalat"/>
                <w:color w:val="000000"/>
                <w:sz w:val="24"/>
                <w:szCs w:val="24"/>
              </w:rPr>
              <w:t xml:space="preserve"> </w:t>
            </w:r>
            <w:r w:rsidR="007627F7" w:rsidRPr="0050432E">
              <w:rPr>
                <w:rFonts w:ascii="GHEA Grapalat" w:eastAsia="GHEA Grapalat" w:hAnsi="GHEA Grapalat" w:cs="GHEA Grapalat"/>
                <w:color w:val="000000"/>
                <w:sz w:val="24"/>
                <w:szCs w:val="24"/>
              </w:rPr>
              <w:t>տարանջատումը կկորցնի իր արդիականությունը:</w:t>
            </w:r>
            <w:r w:rsidR="007627F7" w:rsidRPr="0050432E">
              <w:rPr>
                <w:rFonts w:ascii="GHEA Grapalat" w:hAnsi="GHEA Grapalat"/>
                <w:sz w:val="24"/>
                <w:szCs w:val="24"/>
              </w:rPr>
              <w:t xml:space="preserve"> </w:t>
            </w:r>
          </w:p>
          <w:p w14:paraId="049999E1" w14:textId="6F28498E" w:rsidR="00322AC1" w:rsidRPr="0050432E" w:rsidRDefault="00322AC1" w:rsidP="0050432E">
            <w:pPr>
              <w:spacing w:line="360" w:lineRule="auto"/>
              <w:jc w:val="both"/>
              <w:rPr>
                <w:rFonts w:ascii="GHEA Grapalat" w:hAnsi="GHEA Grapalat"/>
                <w:sz w:val="24"/>
                <w:szCs w:val="24"/>
              </w:rPr>
            </w:pPr>
            <w:r w:rsidRPr="0050432E">
              <w:rPr>
                <w:rFonts w:ascii="GHEA Grapalat" w:hAnsi="GHEA Grapalat"/>
                <w:sz w:val="24"/>
                <w:szCs w:val="24"/>
              </w:rPr>
              <w:t xml:space="preserve">Ինչ վերաբերում է </w:t>
            </w:r>
            <w:r w:rsidRPr="0050432E">
              <w:rPr>
                <w:rFonts w:ascii="GHEA Grapalat" w:eastAsia="GHEA Grapalat" w:hAnsi="GHEA Grapalat" w:cs="GHEA Grapalat"/>
                <w:color w:val="000000"/>
                <w:sz w:val="24"/>
                <w:szCs w:val="24"/>
              </w:rPr>
              <w:t xml:space="preserve">գործող քննչական մարմինների համակարգի բարեփոխման առաջարկին, նշենք, որ </w:t>
            </w:r>
            <w:r w:rsidR="009958B1" w:rsidRPr="0050432E">
              <w:rPr>
                <w:rFonts w:ascii="GHEA Grapalat" w:eastAsia="GHEA Grapalat" w:hAnsi="GHEA Grapalat" w:cs="GHEA Grapalat"/>
                <w:color w:val="000000"/>
                <w:sz w:val="24"/>
                <w:szCs w:val="24"/>
              </w:rPr>
              <w:t xml:space="preserve">այն ևս դուրս է նախագծի կարգավորման առարկայի շրջանակից, և բազմակողմանի ու խորը </w:t>
            </w:r>
            <w:r w:rsidR="009958B1" w:rsidRPr="0050432E">
              <w:rPr>
                <w:rFonts w:ascii="GHEA Grapalat" w:eastAsia="GHEA Grapalat" w:hAnsi="GHEA Grapalat" w:cs="GHEA Grapalat"/>
                <w:color w:val="000000"/>
                <w:sz w:val="24"/>
                <w:szCs w:val="24"/>
              </w:rPr>
              <w:lastRenderedPageBreak/>
              <w:t>ուսումնասիրության կարիք ունի:</w:t>
            </w:r>
          </w:p>
        </w:tc>
      </w:tr>
      <w:tr w:rsidR="004233B5" w:rsidRPr="0050432E" w14:paraId="5066AA3F" w14:textId="77777777" w:rsidTr="00322AC1">
        <w:tc>
          <w:tcPr>
            <w:tcW w:w="437" w:type="dxa"/>
            <w:tcBorders>
              <w:top w:val="single" w:sz="1" w:space="0" w:color="000000"/>
              <w:left w:val="single" w:sz="1" w:space="0" w:color="000000"/>
              <w:bottom w:val="single" w:sz="1" w:space="0" w:color="000000"/>
              <w:right w:val="single" w:sz="1" w:space="0" w:color="000000"/>
            </w:tcBorders>
          </w:tcPr>
          <w:p w14:paraId="0945DB4B" w14:textId="071F4726" w:rsidR="003D0E54" w:rsidRPr="0050432E" w:rsidRDefault="00322AC1" w:rsidP="0050432E">
            <w:pPr>
              <w:spacing w:line="360" w:lineRule="auto"/>
              <w:jc w:val="center"/>
              <w:rPr>
                <w:rFonts w:ascii="GHEA Grapalat" w:eastAsia="GHEA Grapalat" w:hAnsi="GHEA Grapalat" w:cs="GHEA Grapalat"/>
                <w:color w:val="000000"/>
                <w:sz w:val="24"/>
                <w:szCs w:val="24"/>
                <w:lang w:val="en-US"/>
              </w:rPr>
            </w:pPr>
            <w:r w:rsidRPr="0050432E">
              <w:rPr>
                <w:rFonts w:ascii="GHEA Grapalat" w:eastAsia="GHEA Grapalat" w:hAnsi="GHEA Grapalat" w:cs="GHEA Grapalat"/>
                <w:color w:val="000000"/>
                <w:sz w:val="24"/>
                <w:szCs w:val="24"/>
                <w:lang w:val="en-US"/>
              </w:rPr>
              <w:lastRenderedPageBreak/>
              <w:t>2</w:t>
            </w:r>
          </w:p>
        </w:tc>
        <w:tc>
          <w:tcPr>
            <w:tcW w:w="2195" w:type="dxa"/>
            <w:tcBorders>
              <w:top w:val="single" w:sz="1" w:space="0" w:color="000000"/>
              <w:left w:val="single" w:sz="1" w:space="0" w:color="000000"/>
              <w:bottom w:val="single" w:sz="1" w:space="0" w:color="000000"/>
              <w:right w:val="single" w:sz="1" w:space="0" w:color="000000"/>
            </w:tcBorders>
          </w:tcPr>
          <w:p w14:paraId="679DDDF8" w14:textId="77777777" w:rsidR="003D0E54" w:rsidRPr="0050432E" w:rsidRDefault="003D0E54" w:rsidP="0050432E">
            <w:pPr>
              <w:spacing w:line="360" w:lineRule="auto"/>
              <w:jc w:val="center"/>
              <w:rPr>
                <w:rFonts w:ascii="GHEA Grapalat" w:eastAsia="GHEA Grapalat" w:hAnsi="GHEA Grapalat" w:cs="GHEA Grapalat"/>
                <w:color w:val="000000"/>
                <w:sz w:val="24"/>
                <w:szCs w:val="24"/>
              </w:rPr>
            </w:pPr>
            <w:r w:rsidRPr="0050432E">
              <w:rPr>
                <w:rFonts w:ascii="GHEA Grapalat" w:eastAsia="GHEA Grapalat" w:hAnsi="GHEA Grapalat" w:cs="GHEA Grapalat"/>
                <w:color w:val="000000"/>
                <w:sz w:val="24"/>
                <w:szCs w:val="24"/>
              </w:rPr>
              <w:t>Հելսինկյան Քաղաքացիական Ասամբլեայի Վանաձորի գրասենյակ</w:t>
            </w:r>
          </w:p>
          <w:p w14:paraId="57FA7DFF" w14:textId="57761203" w:rsidR="003D0E54" w:rsidRPr="0050432E" w:rsidRDefault="003D0E54" w:rsidP="0050432E">
            <w:pPr>
              <w:spacing w:line="360" w:lineRule="auto"/>
              <w:jc w:val="center"/>
              <w:rPr>
                <w:rFonts w:ascii="GHEA Grapalat" w:eastAsia="GHEA Grapalat" w:hAnsi="GHEA Grapalat" w:cs="GHEA Grapalat"/>
                <w:color w:val="000000"/>
                <w:sz w:val="24"/>
                <w:szCs w:val="24"/>
              </w:rPr>
            </w:pPr>
            <w:r w:rsidRPr="0050432E">
              <w:rPr>
                <w:rFonts w:ascii="GHEA Grapalat" w:eastAsia="GHEA Grapalat" w:hAnsi="GHEA Grapalat" w:cs="GHEA Grapalat"/>
                <w:color w:val="000000"/>
                <w:sz w:val="24"/>
                <w:szCs w:val="24"/>
              </w:rPr>
              <w:t>16.12.2021 20:36:50</w:t>
            </w:r>
          </w:p>
        </w:tc>
        <w:tc>
          <w:tcPr>
            <w:tcW w:w="4802" w:type="dxa"/>
            <w:tcBorders>
              <w:top w:val="single" w:sz="1" w:space="0" w:color="000000"/>
              <w:left w:val="single" w:sz="1" w:space="0" w:color="000000"/>
              <w:bottom w:val="single" w:sz="1" w:space="0" w:color="000000"/>
              <w:right w:val="single" w:sz="1" w:space="0" w:color="000000"/>
            </w:tcBorders>
          </w:tcPr>
          <w:p w14:paraId="3FC090DB" w14:textId="3BF57C3A" w:rsidR="003D0E54" w:rsidRPr="0050432E" w:rsidRDefault="003D0E54" w:rsidP="0050432E">
            <w:pPr>
              <w:spacing w:line="360" w:lineRule="auto"/>
              <w:jc w:val="both"/>
              <w:rPr>
                <w:rFonts w:ascii="GHEA Grapalat" w:eastAsia="GHEA Grapalat" w:hAnsi="GHEA Grapalat" w:cs="GHEA Grapalat"/>
                <w:color w:val="000000"/>
                <w:sz w:val="24"/>
                <w:szCs w:val="24"/>
              </w:rPr>
            </w:pPr>
            <w:r w:rsidRPr="0050432E">
              <w:rPr>
                <w:rFonts w:ascii="GHEA Grapalat" w:eastAsia="GHEA Grapalat" w:hAnsi="GHEA Grapalat" w:cs="GHEA Grapalat"/>
                <w:color w:val="000000"/>
                <w:sz w:val="24"/>
                <w:szCs w:val="24"/>
              </w:rPr>
              <w:t xml:space="preserve">ՀՀ ազգային անվտանգության մարմիններին վերապահված գործերով քննչական ենթակայության խնդիրները ՀՔԱՎ գրասենյակը </w:t>
            </w:r>
            <w:proofErr w:type="spellStart"/>
            <w:r w:rsidRPr="0050432E">
              <w:rPr>
                <w:rFonts w:ascii="GHEA Grapalat" w:eastAsia="GHEA Grapalat" w:hAnsi="GHEA Grapalat" w:cs="GHEA Grapalat"/>
                <w:color w:val="000000"/>
                <w:sz w:val="24"/>
                <w:szCs w:val="24"/>
              </w:rPr>
              <w:t>ս</w:t>
            </w:r>
            <w:r w:rsidRPr="0050432E">
              <w:rPr>
                <w:rFonts w:ascii="MS Mincho" w:eastAsia="MS Mincho" w:hAnsi="MS Mincho" w:cs="MS Mincho" w:hint="eastAsia"/>
                <w:color w:val="000000"/>
                <w:sz w:val="24"/>
                <w:szCs w:val="24"/>
              </w:rPr>
              <w:t>․</w:t>
            </w:r>
            <w:r w:rsidRPr="0050432E">
              <w:rPr>
                <w:rFonts w:ascii="GHEA Grapalat" w:eastAsia="GHEA Grapalat" w:hAnsi="GHEA Grapalat" w:cs="GHEA Grapalat"/>
                <w:color w:val="000000"/>
                <w:sz w:val="24"/>
                <w:szCs w:val="24"/>
              </w:rPr>
              <w:t>թ</w:t>
            </w:r>
            <w:proofErr w:type="spellEnd"/>
            <w:r w:rsidRPr="0050432E">
              <w:rPr>
                <w:rFonts w:ascii="MS Mincho" w:eastAsia="MS Mincho" w:hAnsi="MS Mincho" w:cs="MS Mincho" w:hint="eastAsia"/>
                <w:color w:val="000000"/>
                <w:sz w:val="24"/>
                <w:szCs w:val="24"/>
              </w:rPr>
              <w:t>․</w:t>
            </w:r>
            <w:r w:rsidRPr="0050432E">
              <w:rPr>
                <w:rFonts w:ascii="GHEA Grapalat" w:eastAsia="GHEA Grapalat" w:hAnsi="GHEA Grapalat" w:cs="GHEA Grapalat"/>
                <w:color w:val="000000"/>
                <w:sz w:val="24"/>
                <w:szCs w:val="24"/>
              </w:rPr>
              <w:t xml:space="preserve"> հոկտեմբերին 1-ին խիստ բացասական է գնահատել խոշտանգման գործերով քննչական ենթակայության վերաբերյալ իրականացված օրենսդրական </w:t>
            </w:r>
            <w:r w:rsidRPr="0050432E">
              <w:rPr>
                <w:rFonts w:ascii="GHEA Grapalat" w:eastAsia="GHEA Grapalat" w:hAnsi="GHEA Grapalat" w:cs="GHEA Grapalat"/>
                <w:color w:val="000000"/>
                <w:sz w:val="24"/>
                <w:szCs w:val="24"/>
              </w:rPr>
              <w:lastRenderedPageBreak/>
              <w:t xml:space="preserve">փոփոխությունները, արձանագրելով էական հետընթաց </w:t>
            </w:r>
            <w:proofErr w:type="spellStart"/>
            <w:r w:rsidRPr="0050432E">
              <w:rPr>
                <w:rFonts w:ascii="GHEA Grapalat" w:eastAsia="GHEA Grapalat" w:hAnsi="GHEA Grapalat" w:cs="GHEA Grapalat"/>
                <w:color w:val="000000"/>
                <w:sz w:val="24"/>
                <w:szCs w:val="24"/>
              </w:rPr>
              <w:t>խոշտանգումներից</w:t>
            </w:r>
            <w:proofErr w:type="spellEnd"/>
            <w:r w:rsidRPr="0050432E">
              <w:rPr>
                <w:rFonts w:ascii="GHEA Grapalat" w:eastAsia="GHEA Grapalat" w:hAnsi="GHEA Grapalat" w:cs="GHEA Grapalat"/>
                <w:color w:val="000000"/>
                <w:sz w:val="24"/>
                <w:szCs w:val="24"/>
              </w:rPr>
              <w:t xml:space="preserve"> զերծ մնալու իրավունքի պաշտպանությունից և ակնհայտ միտում ուժեղացնելու Ազգային անվտանգության ծառայության դիրքը իրավապահ համակարգում։ ՀՔԱՎ </w:t>
            </w:r>
            <w:proofErr w:type="spellStart"/>
            <w:r w:rsidRPr="0050432E">
              <w:rPr>
                <w:rFonts w:ascii="GHEA Grapalat" w:eastAsia="GHEA Grapalat" w:hAnsi="GHEA Grapalat" w:cs="GHEA Grapalat"/>
                <w:color w:val="000000"/>
                <w:sz w:val="24"/>
                <w:szCs w:val="24"/>
              </w:rPr>
              <w:t>գարսենյակը</w:t>
            </w:r>
            <w:proofErr w:type="spellEnd"/>
            <w:r w:rsidRPr="0050432E">
              <w:rPr>
                <w:rFonts w:ascii="GHEA Grapalat" w:eastAsia="GHEA Grapalat" w:hAnsi="GHEA Grapalat" w:cs="GHEA Grapalat"/>
                <w:color w:val="000000"/>
                <w:sz w:val="24"/>
                <w:szCs w:val="24"/>
              </w:rPr>
              <w:t xml:space="preserve"> բազմիցս անդրադարձ կատարել է ազգային անվտանգության ծառայության (ԱԱԾ) համակարգային փոփոխության, այն ժողովրդավարական և իրավական պետության պահանջներին համապատասխանեցնելու, միայն հետախուզական ու </w:t>
            </w:r>
            <w:proofErr w:type="spellStart"/>
            <w:r w:rsidRPr="0050432E">
              <w:rPr>
                <w:rFonts w:ascii="GHEA Grapalat" w:eastAsia="GHEA Grapalat" w:hAnsi="GHEA Grapalat" w:cs="GHEA Grapalat"/>
                <w:color w:val="000000"/>
                <w:sz w:val="24"/>
                <w:szCs w:val="24"/>
              </w:rPr>
              <w:t>հակահետախուզական</w:t>
            </w:r>
            <w:proofErr w:type="spellEnd"/>
            <w:r w:rsidRPr="0050432E">
              <w:rPr>
                <w:rFonts w:ascii="GHEA Grapalat" w:eastAsia="GHEA Grapalat" w:hAnsi="GHEA Grapalat" w:cs="GHEA Grapalat"/>
                <w:color w:val="000000"/>
                <w:sz w:val="24"/>
                <w:szCs w:val="24"/>
              </w:rPr>
              <w:t xml:space="preserve"> գործունեություն իրականացնելու հրատապ անհրաժեշտությանը և այդ մարմնի քննչական դեպարտամենտի քննիչների ոչ թափանցիկ և հակաիրավական </w:t>
            </w:r>
            <w:r w:rsidRPr="0050432E">
              <w:rPr>
                <w:rFonts w:ascii="GHEA Grapalat" w:eastAsia="GHEA Grapalat" w:hAnsi="GHEA Grapalat" w:cs="GHEA Grapalat"/>
                <w:color w:val="000000"/>
                <w:sz w:val="24"/>
                <w:szCs w:val="24"/>
              </w:rPr>
              <w:lastRenderedPageBreak/>
              <w:t xml:space="preserve">աշխատանքներին (https://hcav.am/sashik-sultanyan-30-07-21/ ): Ազգային </w:t>
            </w:r>
            <w:proofErr w:type="spellStart"/>
            <w:r w:rsidRPr="0050432E">
              <w:rPr>
                <w:rFonts w:ascii="GHEA Grapalat" w:eastAsia="GHEA Grapalat" w:hAnsi="GHEA Grapalat" w:cs="GHEA Grapalat"/>
                <w:color w:val="000000"/>
                <w:sz w:val="24"/>
                <w:szCs w:val="24"/>
              </w:rPr>
              <w:t>անվտագության</w:t>
            </w:r>
            <w:proofErr w:type="spellEnd"/>
            <w:r w:rsidRPr="0050432E">
              <w:rPr>
                <w:rFonts w:ascii="GHEA Grapalat" w:eastAsia="GHEA Grapalat" w:hAnsi="GHEA Grapalat" w:cs="GHEA Grapalat"/>
                <w:color w:val="000000"/>
                <w:sz w:val="24"/>
                <w:szCs w:val="24"/>
              </w:rPr>
              <w:t xml:space="preserve"> ծառայության մարմինների լիազորությունների բնույթը և ծավալը ցույց են տալիս, թե տվյալ երկրում որքանով են ապահովված և պաշտպանված իրավունքի գերակայությունը և մարդու իրավունքները։ Ազգային </w:t>
            </w:r>
            <w:proofErr w:type="spellStart"/>
            <w:r w:rsidRPr="0050432E">
              <w:rPr>
                <w:rFonts w:ascii="GHEA Grapalat" w:eastAsia="GHEA Grapalat" w:hAnsi="GHEA Grapalat" w:cs="GHEA Grapalat"/>
                <w:color w:val="000000"/>
                <w:sz w:val="24"/>
                <w:szCs w:val="24"/>
              </w:rPr>
              <w:t>անվտագության</w:t>
            </w:r>
            <w:proofErr w:type="spellEnd"/>
            <w:r w:rsidRPr="0050432E">
              <w:rPr>
                <w:rFonts w:ascii="GHEA Grapalat" w:eastAsia="GHEA Grapalat" w:hAnsi="GHEA Grapalat" w:cs="GHEA Grapalat"/>
                <w:color w:val="000000"/>
                <w:sz w:val="24"/>
                <w:szCs w:val="24"/>
              </w:rPr>
              <w:t xml:space="preserve"> մարմինների </w:t>
            </w:r>
            <w:proofErr w:type="spellStart"/>
            <w:r w:rsidRPr="0050432E">
              <w:rPr>
                <w:rFonts w:ascii="GHEA Grapalat" w:eastAsia="GHEA Grapalat" w:hAnsi="GHEA Grapalat" w:cs="GHEA Grapalat"/>
                <w:color w:val="000000"/>
                <w:sz w:val="24"/>
                <w:szCs w:val="24"/>
              </w:rPr>
              <w:t>աշխաատնքի</w:t>
            </w:r>
            <w:proofErr w:type="spellEnd"/>
            <w:r w:rsidRPr="0050432E">
              <w:rPr>
                <w:rFonts w:ascii="GHEA Grapalat" w:eastAsia="GHEA Grapalat" w:hAnsi="GHEA Grapalat" w:cs="GHEA Grapalat"/>
                <w:color w:val="000000"/>
                <w:sz w:val="24"/>
                <w:szCs w:val="24"/>
              </w:rPr>
              <w:t xml:space="preserve"> արդյունավետության և մարդու իրավունքների պաշտպանության միջև հավասարակշռություն հաստատելիս կիրառվում են հետևյալ պահանջները. (i) մանդատի հստակությունը</w:t>
            </w:r>
            <w:r w:rsidRPr="0050432E">
              <w:rPr>
                <w:rFonts w:ascii="MS Mincho" w:eastAsia="MS Mincho" w:hAnsi="MS Mincho" w:cs="MS Mincho" w:hint="eastAsia"/>
                <w:color w:val="000000"/>
                <w:sz w:val="24"/>
                <w:szCs w:val="24"/>
              </w:rPr>
              <w:t>․</w:t>
            </w:r>
            <w:r w:rsidRPr="0050432E">
              <w:rPr>
                <w:rFonts w:ascii="GHEA Grapalat" w:eastAsia="GHEA Grapalat" w:hAnsi="GHEA Grapalat" w:cs="GHEA Grapalat"/>
                <w:color w:val="000000"/>
                <w:sz w:val="24"/>
                <w:szCs w:val="24"/>
              </w:rPr>
              <w:t xml:space="preserve"> (</w:t>
            </w:r>
            <w:proofErr w:type="spellStart"/>
            <w:r w:rsidRPr="0050432E">
              <w:rPr>
                <w:rFonts w:ascii="GHEA Grapalat" w:eastAsia="GHEA Grapalat" w:hAnsi="GHEA Grapalat" w:cs="GHEA Grapalat"/>
                <w:color w:val="000000"/>
                <w:sz w:val="24"/>
                <w:szCs w:val="24"/>
              </w:rPr>
              <w:t>ii</w:t>
            </w:r>
            <w:proofErr w:type="spellEnd"/>
            <w:r w:rsidRPr="0050432E">
              <w:rPr>
                <w:rFonts w:ascii="GHEA Grapalat" w:eastAsia="GHEA Grapalat" w:hAnsi="GHEA Grapalat" w:cs="GHEA Grapalat"/>
                <w:color w:val="000000"/>
                <w:sz w:val="24"/>
                <w:szCs w:val="24"/>
              </w:rPr>
              <w:t>) լիազորությունների սահմանափակված լինելը</w:t>
            </w:r>
            <w:r w:rsidRPr="0050432E">
              <w:rPr>
                <w:rFonts w:ascii="MS Mincho" w:eastAsia="MS Mincho" w:hAnsi="MS Mincho" w:cs="MS Mincho" w:hint="eastAsia"/>
                <w:color w:val="000000"/>
                <w:sz w:val="24"/>
                <w:szCs w:val="24"/>
              </w:rPr>
              <w:t>․</w:t>
            </w:r>
            <w:r w:rsidRPr="0050432E">
              <w:rPr>
                <w:rFonts w:ascii="GHEA Grapalat" w:eastAsia="GHEA Grapalat" w:hAnsi="GHEA Grapalat" w:cs="GHEA Grapalat"/>
                <w:color w:val="000000"/>
                <w:sz w:val="24"/>
                <w:szCs w:val="24"/>
              </w:rPr>
              <w:t xml:space="preserve"> (</w:t>
            </w:r>
            <w:proofErr w:type="spellStart"/>
            <w:r w:rsidRPr="0050432E">
              <w:rPr>
                <w:rFonts w:ascii="GHEA Grapalat" w:eastAsia="GHEA Grapalat" w:hAnsi="GHEA Grapalat" w:cs="GHEA Grapalat"/>
                <w:color w:val="000000"/>
                <w:sz w:val="24"/>
                <w:szCs w:val="24"/>
              </w:rPr>
              <w:t>iii</w:t>
            </w:r>
            <w:proofErr w:type="spellEnd"/>
            <w:r w:rsidRPr="0050432E">
              <w:rPr>
                <w:rFonts w:ascii="GHEA Grapalat" w:eastAsia="GHEA Grapalat" w:hAnsi="GHEA Grapalat" w:cs="GHEA Grapalat"/>
                <w:color w:val="000000"/>
                <w:sz w:val="24"/>
                <w:szCs w:val="24"/>
              </w:rPr>
              <w:t xml:space="preserve">) </w:t>
            </w:r>
            <w:proofErr w:type="spellStart"/>
            <w:r w:rsidRPr="0050432E">
              <w:rPr>
                <w:rFonts w:ascii="GHEA Grapalat" w:eastAsia="GHEA Grapalat" w:hAnsi="GHEA Grapalat" w:cs="GHEA Grapalat"/>
                <w:color w:val="000000"/>
                <w:sz w:val="24"/>
                <w:szCs w:val="24"/>
              </w:rPr>
              <w:t>հաշվետվողականության</w:t>
            </w:r>
            <w:proofErr w:type="spellEnd"/>
            <w:r w:rsidRPr="0050432E">
              <w:rPr>
                <w:rFonts w:ascii="GHEA Grapalat" w:eastAsia="GHEA Grapalat" w:hAnsi="GHEA Grapalat" w:cs="GHEA Grapalat"/>
                <w:color w:val="000000"/>
                <w:sz w:val="24"/>
                <w:szCs w:val="24"/>
              </w:rPr>
              <w:t xml:space="preserve"> ապահովումը (</w:t>
            </w:r>
            <w:proofErr w:type="spellStart"/>
            <w:r w:rsidRPr="0050432E">
              <w:rPr>
                <w:rFonts w:ascii="GHEA Grapalat" w:eastAsia="GHEA Grapalat" w:hAnsi="GHEA Grapalat" w:cs="GHEA Grapalat"/>
                <w:color w:val="000000"/>
                <w:sz w:val="24"/>
                <w:szCs w:val="24"/>
              </w:rPr>
              <w:t>Commission</w:t>
            </w:r>
            <w:proofErr w:type="spellEnd"/>
            <w:r w:rsidRPr="0050432E">
              <w:rPr>
                <w:rFonts w:ascii="GHEA Grapalat" w:eastAsia="GHEA Grapalat" w:hAnsi="GHEA Grapalat" w:cs="GHEA Grapalat"/>
                <w:color w:val="000000"/>
                <w:sz w:val="24"/>
                <w:szCs w:val="24"/>
              </w:rPr>
              <w:t xml:space="preserve"> </w:t>
            </w:r>
            <w:proofErr w:type="spellStart"/>
            <w:r w:rsidRPr="0050432E">
              <w:rPr>
                <w:rFonts w:ascii="GHEA Grapalat" w:eastAsia="GHEA Grapalat" w:hAnsi="GHEA Grapalat" w:cs="GHEA Grapalat"/>
                <w:color w:val="000000"/>
                <w:sz w:val="24"/>
                <w:szCs w:val="24"/>
              </w:rPr>
              <w:t>of</w:t>
            </w:r>
            <w:proofErr w:type="spellEnd"/>
            <w:r w:rsidRPr="0050432E">
              <w:rPr>
                <w:rFonts w:ascii="GHEA Grapalat" w:eastAsia="GHEA Grapalat" w:hAnsi="GHEA Grapalat" w:cs="GHEA Grapalat"/>
                <w:color w:val="000000"/>
                <w:sz w:val="24"/>
                <w:szCs w:val="24"/>
              </w:rPr>
              <w:t xml:space="preserve"> </w:t>
            </w:r>
            <w:proofErr w:type="spellStart"/>
            <w:r w:rsidRPr="0050432E">
              <w:rPr>
                <w:rFonts w:ascii="GHEA Grapalat" w:eastAsia="GHEA Grapalat" w:hAnsi="GHEA Grapalat" w:cs="GHEA Grapalat"/>
                <w:color w:val="000000"/>
                <w:sz w:val="24"/>
                <w:szCs w:val="24"/>
              </w:rPr>
              <w:t>Inquiry</w:t>
            </w:r>
            <w:proofErr w:type="spellEnd"/>
            <w:r w:rsidRPr="0050432E">
              <w:rPr>
                <w:rFonts w:ascii="GHEA Grapalat" w:eastAsia="GHEA Grapalat" w:hAnsi="GHEA Grapalat" w:cs="GHEA Grapalat"/>
                <w:color w:val="000000"/>
                <w:sz w:val="24"/>
                <w:szCs w:val="24"/>
              </w:rPr>
              <w:t xml:space="preserve"> </w:t>
            </w:r>
            <w:proofErr w:type="spellStart"/>
            <w:r w:rsidRPr="0050432E">
              <w:rPr>
                <w:rFonts w:ascii="GHEA Grapalat" w:eastAsia="GHEA Grapalat" w:hAnsi="GHEA Grapalat" w:cs="GHEA Grapalat"/>
                <w:color w:val="000000"/>
                <w:sz w:val="24"/>
                <w:szCs w:val="24"/>
              </w:rPr>
              <w:t>into</w:t>
            </w:r>
            <w:proofErr w:type="spellEnd"/>
            <w:r w:rsidRPr="0050432E">
              <w:rPr>
                <w:rFonts w:ascii="GHEA Grapalat" w:eastAsia="GHEA Grapalat" w:hAnsi="GHEA Grapalat" w:cs="GHEA Grapalat"/>
                <w:color w:val="000000"/>
                <w:sz w:val="24"/>
                <w:szCs w:val="24"/>
              </w:rPr>
              <w:t xml:space="preserve"> </w:t>
            </w:r>
            <w:proofErr w:type="spellStart"/>
            <w:r w:rsidRPr="0050432E">
              <w:rPr>
                <w:rFonts w:ascii="GHEA Grapalat" w:eastAsia="GHEA Grapalat" w:hAnsi="GHEA Grapalat" w:cs="GHEA Grapalat"/>
                <w:color w:val="000000"/>
                <w:sz w:val="24"/>
                <w:szCs w:val="24"/>
              </w:rPr>
              <w:t>the</w:t>
            </w:r>
            <w:proofErr w:type="spellEnd"/>
            <w:r w:rsidRPr="0050432E">
              <w:rPr>
                <w:rFonts w:ascii="GHEA Grapalat" w:eastAsia="GHEA Grapalat" w:hAnsi="GHEA Grapalat" w:cs="GHEA Grapalat"/>
                <w:color w:val="000000"/>
                <w:sz w:val="24"/>
                <w:szCs w:val="24"/>
              </w:rPr>
              <w:t xml:space="preserve"> </w:t>
            </w:r>
            <w:proofErr w:type="spellStart"/>
            <w:r w:rsidRPr="0050432E">
              <w:rPr>
                <w:rFonts w:ascii="GHEA Grapalat" w:eastAsia="GHEA Grapalat" w:hAnsi="GHEA Grapalat" w:cs="GHEA Grapalat"/>
                <w:color w:val="000000"/>
                <w:sz w:val="24"/>
                <w:szCs w:val="24"/>
              </w:rPr>
              <w:t>Actions</w:t>
            </w:r>
            <w:proofErr w:type="spellEnd"/>
            <w:r w:rsidRPr="0050432E">
              <w:rPr>
                <w:rFonts w:ascii="GHEA Grapalat" w:eastAsia="GHEA Grapalat" w:hAnsi="GHEA Grapalat" w:cs="GHEA Grapalat"/>
                <w:color w:val="000000"/>
                <w:sz w:val="24"/>
                <w:szCs w:val="24"/>
              </w:rPr>
              <w:t xml:space="preserve"> </w:t>
            </w:r>
            <w:proofErr w:type="spellStart"/>
            <w:r w:rsidRPr="0050432E">
              <w:rPr>
                <w:rFonts w:ascii="GHEA Grapalat" w:eastAsia="GHEA Grapalat" w:hAnsi="GHEA Grapalat" w:cs="GHEA Grapalat"/>
                <w:color w:val="000000"/>
                <w:sz w:val="24"/>
                <w:szCs w:val="24"/>
              </w:rPr>
              <w:t>of</w:t>
            </w:r>
            <w:proofErr w:type="spellEnd"/>
            <w:r w:rsidRPr="0050432E">
              <w:rPr>
                <w:rFonts w:ascii="GHEA Grapalat" w:eastAsia="GHEA Grapalat" w:hAnsi="GHEA Grapalat" w:cs="GHEA Grapalat"/>
                <w:color w:val="000000"/>
                <w:sz w:val="24"/>
                <w:szCs w:val="24"/>
              </w:rPr>
              <w:t xml:space="preserve"> </w:t>
            </w:r>
            <w:proofErr w:type="spellStart"/>
            <w:r w:rsidRPr="0050432E">
              <w:rPr>
                <w:rFonts w:ascii="GHEA Grapalat" w:eastAsia="GHEA Grapalat" w:hAnsi="GHEA Grapalat" w:cs="GHEA Grapalat"/>
                <w:color w:val="000000"/>
                <w:sz w:val="24"/>
                <w:szCs w:val="24"/>
              </w:rPr>
              <w:t>Canadian</w:t>
            </w:r>
            <w:proofErr w:type="spellEnd"/>
            <w:r w:rsidRPr="0050432E">
              <w:rPr>
                <w:rFonts w:ascii="GHEA Grapalat" w:eastAsia="GHEA Grapalat" w:hAnsi="GHEA Grapalat" w:cs="GHEA Grapalat"/>
                <w:color w:val="000000"/>
                <w:sz w:val="24"/>
                <w:szCs w:val="24"/>
              </w:rPr>
              <w:t xml:space="preserve"> </w:t>
            </w:r>
            <w:proofErr w:type="spellStart"/>
            <w:r w:rsidRPr="0050432E">
              <w:rPr>
                <w:rFonts w:ascii="GHEA Grapalat" w:eastAsia="GHEA Grapalat" w:hAnsi="GHEA Grapalat" w:cs="GHEA Grapalat"/>
                <w:color w:val="000000"/>
                <w:sz w:val="24"/>
                <w:szCs w:val="24"/>
              </w:rPr>
              <w:t>Officials</w:t>
            </w:r>
            <w:proofErr w:type="spellEnd"/>
            <w:r w:rsidRPr="0050432E">
              <w:rPr>
                <w:rFonts w:ascii="GHEA Grapalat" w:eastAsia="GHEA Grapalat" w:hAnsi="GHEA Grapalat" w:cs="GHEA Grapalat"/>
                <w:color w:val="000000"/>
                <w:sz w:val="24"/>
                <w:szCs w:val="24"/>
              </w:rPr>
              <w:t xml:space="preserve"> </w:t>
            </w:r>
            <w:proofErr w:type="spellStart"/>
            <w:r w:rsidRPr="0050432E">
              <w:rPr>
                <w:rFonts w:ascii="GHEA Grapalat" w:eastAsia="GHEA Grapalat" w:hAnsi="GHEA Grapalat" w:cs="GHEA Grapalat"/>
                <w:color w:val="000000"/>
                <w:sz w:val="24"/>
                <w:szCs w:val="24"/>
              </w:rPr>
              <w:t>in</w:t>
            </w:r>
            <w:proofErr w:type="spellEnd"/>
            <w:r w:rsidRPr="0050432E">
              <w:rPr>
                <w:rFonts w:ascii="GHEA Grapalat" w:eastAsia="GHEA Grapalat" w:hAnsi="GHEA Grapalat" w:cs="GHEA Grapalat"/>
                <w:color w:val="000000"/>
                <w:sz w:val="24"/>
                <w:szCs w:val="24"/>
              </w:rPr>
              <w:t xml:space="preserve"> </w:t>
            </w:r>
            <w:proofErr w:type="spellStart"/>
            <w:r w:rsidRPr="0050432E">
              <w:rPr>
                <w:rFonts w:ascii="GHEA Grapalat" w:eastAsia="GHEA Grapalat" w:hAnsi="GHEA Grapalat" w:cs="GHEA Grapalat"/>
                <w:color w:val="000000"/>
                <w:sz w:val="24"/>
                <w:szCs w:val="24"/>
              </w:rPr>
              <w:t>Relation</w:t>
            </w:r>
            <w:proofErr w:type="spellEnd"/>
            <w:r w:rsidRPr="0050432E">
              <w:rPr>
                <w:rFonts w:ascii="GHEA Grapalat" w:eastAsia="GHEA Grapalat" w:hAnsi="GHEA Grapalat" w:cs="GHEA Grapalat"/>
                <w:color w:val="000000"/>
                <w:sz w:val="24"/>
                <w:szCs w:val="24"/>
              </w:rPr>
              <w:t xml:space="preserve"> </w:t>
            </w:r>
            <w:proofErr w:type="spellStart"/>
            <w:r w:rsidRPr="0050432E">
              <w:rPr>
                <w:rFonts w:ascii="GHEA Grapalat" w:eastAsia="GHEA Grapalat" w:hAnsi="GHEA Grapalat" w:cs="GHEA Grapalat"/>
                <w:color w:val="000000"/>
                <w:sz w:val="24"/>
                <w:szCs w:val="24"/>
              </w:rPr>
              <w:t>to</w:t>
            </w:r>
            <w:proofErr w:type="spellEnd"/>
            <w:r w:rsidRPr="0050432E">
              <w:rPr>
                <w:rFonts w:ascii="GHEA Grapalat" w:eastAsia="GHEA Grapalat" w:hAnsi="GHEA Grapalat" w:cs="GHEA Grapalat"/>
                <w:color w:val="000000"/>
                <w:sz w:val="24"/>
                <w:szCs w:val="24"/>
              </w:rPr>
              <w:t xml:space="preserve"> </w:t>
            </w:r>
            <w:proofErr w:type="spellStart"/>
            <w:r w:rsidRPr="0050432E">
              <w:rPr>
                <w:rFonts w:ascii="GHEA Grapalat" w:eastAsia="GHEA Grapalat" w:hAnsi="GHEA Grapalat" w:cs="GHEA Grapalat"/>
                <w:color w:val="000000"/>
                <w:sz w:val="24"/>
                <w:szCs w:val="24"/>
              </w:rPr>
              <w:t>Maher</w:t>
            </w:r>
            <w:proofErr w:type="spellEnd"/>
            <w:r w:rsidRPr="0050432E">
              <w:rPr>
                <w:rFonts w:ascii="GHEA Grapalat" w:eastAsia="GHEA Grapalat" w:hAnsi="GHEA Grapalat" w:cs="GHEA Grapalat"/>
                <w:color w:val="000000"/>
                <w:sz w:val="24"/>
                <w:szCs w:val="24"/>
              </w:rPr>
              <w:t xml:space="preserve"> </w:t>
            </w:r>
            <w:proofErr w:type="spellStart"/>
            <w:r w:rsidRPr="0050432E">
              <w:rPr>
                <w:rFonts w:ascii="GHEA Grapalat" w:eastAsia="GHEA Grapalat" w:hAnsi="GHEA Grapalat" w:cs="GHEA Grapalat"/>
                <w:color w:val="000000"/>
                <w:sz w:val="24"/>
                <w:szCs w:val="24"/>
              </w:rPr>
              <w:t>Arar</w:t>
            </w:r>
            <w:proofErr w:type="spellEnd"/>
            <w:r w:rsidRPr="0050432E">
              <w:rPr>
                <w:rFonts w:ascii="GHEA Grapalat" w:eastAsia="GHEA Grapalat" w:hAnsi="GHEA Grapalat" w:cs="GHEA Grapalat"/>
                <w:color w:val="000000"/>
                <w:sz w:val="24"/>
                <w:szCs w:val="24"/>
              </w:rPr>
              <w:t xml:space="preserve">, A </w:t>
            </w:r>
            <w:proofErr w:type="spellStart"/>
            <w:r w:rsidRPr="0050432E">
              <w:rPr>
                <w:rFonts w:ascii="GHEA Grapalat" w:eastAsia="GHEA Grapalat" w:hAnsi="GHEA Grapalat" w:cs="GHEA Grapalat"/>
                <w:color w:val="000000"/>
                <w:sz w:val="24"/>
                <w:szCs w:val="24"/>
              </w:rPr>
              <w:t>New</w:t>
            </w:r>
            <w:proofErr w:type="spellEnd"/>
            <w:r w:rsidRPr="0050432E">
              <w:rPr>
                <w:rFonts w:ascii="GHEA Grapalat" w:eastAsia="GHEA Grapalat" w:hAnsi="GHEA Grapalat" w:cs="GHEA Grapalat"/>
                <w:color w:val="000000"/>
                <w:sz w:val="24"/>
                <w:szCs w:val="24"/>
              </w:rPr>
              <w:t xml:space="preserve"> </w:t>
            </w:r>
            <w:proofErr w:type="spellStart"/>
            <w:r w:rsidRPr="0050432E">
              <w:rPr>
                <w:rFonts w:ascii="GHEA Grapalat" w:eastAsia="GHEA Grapalat" w:hAnsi="GHEA Grapalat" w:cs="GHEA Grapalat"/>
                <w:color w:val="000000"/>
                <w:sz w:val="24"/>
                <w:szCs w:val="24"/>
              </w:rPr>
              <w:t>Review</w:t>
            </w:r>
            <w:proofErr w:type="spellEnd"/>
            <w:r w:rsidRPr="0050432E">
              <w:rPr>
                <w:rFonts w:ascii="GHEA Grapalat" w:eastAsia="GHEA Grapalat" w:hAnsi="GHEA Grapalat" w:cs="GHEA Grapalat"/>
                <w:color w:val="000000"/>
                <w:sz w:val="24"/>
                <w:szCs w:val="24"/>
              </w:rPr>
              <w:t xml:space="preserve"> </w:t>
            </w:r>
            <w:proofErr w:type="spellStart"/>
            <w:r w:rsidRPr="0050432E">
              <w:rPr>
                <w:rFonts w:ascii="GHEA Grapalat" w:eastAsia="GHEA Grapalat" w:hAnsi="GHEA Grapalat" w:cs="GHEA Grapalat"/>
                <w:color w:val="000000"/>
                <w:sz w:val="24"/>
                <w:szCs w:val="24"/>
              </w:rPr>
              <w:t>Mechanism</w:t>
            </w:r>
            <w:proofErr w:type="spellEnd"/>
            <w:r w:rsidRPr="0050432E">
              <w:rPr>
                <w:rFonts w:ascii="GHEA Grapalat" w:eastAsia="GHEA Grapalat" w:hAnsi="GHEA Grapalat" w:cs="GHEA Grapalat"/>
                <w:color w:val="000000"/>
                <w:sz w:val="24"/>
                <w:szCs w:val="24"/>
              </w:rPr>
              <w:t xml:space="preserve"> </w:t>
            </w:r>
            <w:proofErr w:type="spellStart"/>
            <w:r w:rsidRPr="0050432E">
              <w:rPr>
                <w:rFonts w:ascii="GHEA Grapalat" w:eastAsia="GHEA Grapalat" w:hAnsi="GHEA Grapalat" w:cs="GHEA Grapalat"/>
                <w:color w:val="000000"/>
                <w:sz w:val="24"/>
                <w:szCs w:val="24"/>
              </w:rPr>
              <w:t>for</w:t>
            </w:r>
            <w:proofErr w:type="spellEnd"/>
            <w:r w:rsidRPr="0050432E">
              <w:rPr>
                <w:rFonts w:ascii="GHEA Grapalat" w:eastAsia="GHEA Grapalat" w:hAnsi="GHEA Grapalat" w:cs="GHEA Grapalat"/>
                <w:color w:val="000000"/>
                <w:sz w:val="24"/>
                <w:szCs w:val="24"/>
              </w:rPr>
              <w:t xml:space="preserve"> </w:t>
            </w:r>
            <w:proofErr w:type="spellStart"/>
            <w:r w:rsidRPr="0050432E">
              <w:rPr>
                <w:rFonts w:ascii="GHEA Grapalat" w:eastAsia="GHEA Grapalat" w:hAnsi="GHEA Grapalat" w:cs="GHEA Grapalat"/>
                <w:color w:val="000000"/>
                <w:sz w:val="24"/>
                <w:szCs w:val="24"/>
              </w:rPr>
              <w:t>the</w:t>
            </w:r>
            <w:proofErr w:type="spellEnd"/>
            <w:r w:rsidRPr="0050432E">
              <w:rPr>
                <w:rFonts w:ascii="GHEA Grapalat" w:eastAsia="GHEA Grapalat" w:hAnsi="GHEA Grapalat" w:cs="GHEA Grapalat"/>
                <w:color w:val="000000"/>
                <w:sz w:val="24"/>
                <w:szCs w:val="24"/>
              </w:rPr>
              <w:t xml:space="preserve"> </w:t>
            </w:r>
            <w:proofErr w:type="spellStart"/>
            <w:r w:rsidRPr="0050432E">
              <w:rPr>
                <w:rFonts w:ascii="GHEA Grapalat" w:eastAsia="GHEA Grapalat" w:hAnsi="GHEA Grapalat" w:cs="GHEA Grapalat"/>
                <w:color w:val="000000"/>
                <w:sz w:val="24"/>
                <w:szCs w:val="24"/>
              </w:rPr>
              <w:lastRenderedPageBreak/>
              <w:t>RCMP’s</w:t>
            </w:r>
            <w:proofErr w:type="spellEnd"/>
            <w:r w:rsidRPr="0050432E">
              <w:rPr>
                <w:rFonts w:ascii="GHEA Grapalat" w:eastAsia="GHEA Grapalat" w:hAnsi="GHEA Grapalat" w:cs="GHEA Grapalat"/>
                <w:color w:val="000000"/>
                <w:sz w:val="24"/>
                <w:szCs w:val="24"/>
              </w:rPr>
              <w:t xml:space="preserve"> </w:t>
            </w:r>
            <w:proofErr w:type="spellStart"/>
            <w:r w:rsidRPr="0050432E">
              <w:rPr>
                <w:rFonts w:ascii="GHEA Grapalat" w:eastAsia="GHEA Grapalat" w:hAnsi="GHEA Grapalat" w:cs="GHEA Grapalat"/>
                <w:color w:val="000000"/>
                <w:sz w:val="24"/>
                <w:szCs w:val="24"/>
              </w:rPr>
              <w:t>National</w:t>
            </w:r>
            <w:proofErr w:type="spellEnd"/>
            <w:r w:rsidRPr="0050432E">
              <w:rPr>
                <w:rFonts w:ascii="GHEA Grapalat" w:eastAsia="GHEA Grapalat" w:hAnsi="GHEA Grapalat" w:cs="GHEA Grapalat"/>
                <w:color w:val="000000"/>
                <w:sz w:val="24"/>
                <w:szCs w:val="24"/>
              </w:rPr>
              <w:t xml:space="preserve"> </w:t>
            </w:r>
            <w:proofErr w:type="spellStart"/>
            <w:r w:rsidRPr="0050432E">
              <w:rPr>
                <w:rFonts w:ascii="GHEA Grapalat" w:eastAsia="GHEA Grapalat" w:hAnsi="GHEA Grapalat" w:cs="GHEA Grapalat"/>
                <w:color w:val="000000"/>
                <w:sz w:val="24"/>
                <w:szCs w:val="24"/>
              </w:rPr>
              <w:t>Security</w:t>
            </w:r>
            <w:proofErr w:type="spellEnd"/>
            <w:r w:rsidRPr="0050432E">
              <w:rPr>
                <w:rFonts w:ascii="GHEA Grapalat" w:eastAsia="GHEA Grapalat" w:hAnsi="GHEA Grapalat" w:cs="GHEA Grapalat"/>
                <w:color w:val="000000"/>
                <w:sz w:val="24"/>
                <w:szCs w:val="24"/>
              </w:rPr>
              <w:t xml:space="preserve"> </w:t>
            </w:r>
            <w:proofErr w:type="spellStart"/>
            <w:r w:rsidRPr="0050432E">
              <w:rPr>
                <w:rFonts w:ascii="GHEA Grapalat" w:eastAsia="GHEA Grapalat" w:hAnsi="GHEA Grapalat" w:cs="GHEA Grapalat"/>
                <w:color w:val="000000"/>
                <w:sz w:val="24"/>
                <w:szCs w:val="24"/>
              </w:rPr>
              <w:t>Activities</w:t>
            </w:r>
            <w:proofErr w:type="spellEnd"/>
            <w:r w:rsidRPr="0050432E">
              <w:rPr>
                <w:rFonts w:ascii="GHEA Grapalat" w:eastAsia="GHEA Grapalat" w:hAnsi="GHEA Grapalat" w:cs="GHEA Grapalat"/>
                <w:color w:val="000000"/>
                <w:sz w:val="24"/>
                <w:szCs w:val="24"/>
              </w:rPr>
              <w:t xml:space="preserve">, </w:t>
            </w:r>
            <w:proofErr w:type="spellStart"/>
            <w:r w:rsidRPr="0050432E">
              <w:rPr>
                <w:rFonts w:ascii="GHEA Grapalat" w:eastAsia="GHEA Grapalat" w:hAnsi="GHEA Grapalat" w:cs="GHEA Grapalat"/>
                <w:color w:val="000000"/>
                <w:sz w:val="24"/>
                <w:szCs w:val="24"/>
              </w:rPr>
              <w:t>Ottowa</w:t>
            </w:r>
            <w:proofErr w:type="spellEnd"/>
            <w:r w:rsidRPr="0050432E">
              <w:rPr>
                <w:rFonts w:ascii="GHEA Grapalat" w:eastAsia="GHEA Grapalat" w:hAnsi="GHEA Grapalat" w:cs="GHEA Grapalat"/>
                <w:color w:val="000000"/>
                <w:sz w:val="24"/>
                <w:szCs w:val="24"/>
              </w:rPr>
              <w:t>, 2006</w:t>
            </w:r>
            <w:r w:rsidRPr="0050432E">
              <w:rPr>
                <w:rFonts w:ascii="MS Mincho" w:eastAsia="MS Mincho" w:hAnsi="MS Mincho" w:cs="MS Mincho" w:hint="eastAsia"/>
                <w:color w:val="000000"/>
                <w:sz w:val="24"/>
                <w:szCs w:val="24"/>
              </w:rPr>
              <w:t>․</w:t>
            </w:r>
            <w:r w:rsidRPr="0050432E">
              <w:rPr>
                <w:rFonts w:ascii="GHEA Grapalat" w:eastAsia="GHEA Grapalat" w:hAnsi="GHEA Grapalat" w:cs="GHEA Grapalat"/>
                <w:color w:val="000000"/>
                <w:sz w:val="24"/>
                <w:szCs w:val="24"/>
              </w:rPr>
              <w:t>):(i) Մանդատի հստակությունը և (</w:t>
            </w:r>
            <w:proofErr w:type="spellStart"/>
            <w:r w:rsidRPr="0050432E">
              <w:rPr>
                <w:rFonts w:ascii="GHEA Grapalat" w:eastAsia="GHEA Grapalat" w:hAnsi="GHEA Grapalat" w:cs="GHEA Grapalat"/>
                <w:color w:val="000000"/>
                <w:sz w:val="24"/>
                <w:szCs w:val="24"/>
              </w:rPr>
              <w:t>ii</w:t>
            </w:r>
            <w:proofErr w:type="spellEnd"/>
            <w:r w:rsidRPr="0050432E">
              <w:rPr>
                <w:rFonts w:ascii="GHEA Grapalat" w:eastAsia="GHEA Grapalat" w:hAnsi="GHEA Grapalat" w:cs="GHEA Grapalat"/>
                <w:color w:val="000000"/>
                <w:sz w:val="24"/>
                <w:szCs w:val="24"/>
              </w:rPr>
              <w:t xml:space="preserve">) լիազորությունների սահմանափակված լինելը Մանդատի առնչությամբ անհրաժեշտ է նշել, որ </w:t>
            </w:r>
            <w:proofErr w:type="spellStart"/>
            <w:r w:rsidRPr="0050432E">
              <w:rPr>
                <w:rFonts w:ascii="GHEA Grapalat" w:eastAsia="GHEA Grapalat" w:hAnsi="GHEA Grapalat" w:cs="GHEA Grapalat"/>
                <w:color w:val="000000"/>
                <w:sz w:val="24"/>
                <w:szCs w:val="24"/>
              </w:rPr>
              <w:t>ամենակարևոր</w:t>
            </w:r>
            <w:proofErr w:type="spellEnd"/>
            <w:r w:rsidRPr="0050432E">
              <w:rPr>
                <w:rFonts w:ascii="GHEA Grapalat" w:eastAsia="GHEA Grapalat" w:hAnsi="GHEA Grapalat" w:cs="GHEA Grapalat"/>
                <w:color w:val="000000"/>
                <w:sz w:val="24"/>
                <w:szCs w:val="24"/>
              </w:rPr>
              <w:t xml:space="preserve"> տարրը ոստիկանական/քննչական գործառույթների </w:t>
            </w:r>
            <w:proofErr w:type="spellStart"/>
            <w:r w:rsidRPr="0050432E">
              <w:rPr>
                <w:rFonts w:ascii="GHEA Grapalat" w:eastAsia="GHEA Grapalat" w:hAnsi="GHEA Grapalat" w:cs="GHEA Grapalat"/>
                <w:color w:val="000000"/>
                <w:sz w:val="24"/>
                <w:szCs w:val="24"/>
              </w:rPr>
              <w:t>տարանջատումն</w:t>
            </w:r>
            <w:proofErr w:type="spellEnd"/>
            <w:r w:rsidRPr="0050432E">
              <w:rPr>
                <w:rFonts w:ascii="GHEA Grapalat" w:eastAsia="GHEA Grapalat" w:hAnsi="GHEA Grapalat" w:cs="GHEA Grapalat"/>
                <w:color w:val="000000"/>
                <w:sz w:val="24"/>
                <w:szCs w:val="24"/>
              </w:rPr>
              <w:t xml:space="preserve"> է անվտանգության/հետախուզական </w:t>
            </w:r>
            <w:proofErr w:type="spellStart"/>
            <w:r w:rsidRPr="0050432E">
              <w:rPr>
                <w:rFonts w:ascii="GHEA Grapalat" w:eastAsia="GHEA Grapalat" w:hAnsi="GHEA Grapalat" w:cs="GHEA Grapalat"/>
                <w:color w:val="000000"/>
                <w:sz w:val="24"/>
                <w:szCs w:val="24"/>
              </w:rPr>
              <w:t>գործառույթից</w:t>
            </w:r>
            <w:proofErr w:type="spellEnd"/>
            <w:r w:rsidRPr="0050432E">
              <w:rPr>
                <w:rFonts w:ascii="GHEA Grapalat" w:eastAsia="GHEA Grapalat" w:hAnsi="GHEA Grapalat" w:cs="GHEA Grapalat"/>
                <w:color w:val="000000"/>
                <w:sz w:val="24"/>
                <w:szCs w:val="24"/>
              </w:rPr>
              <w:t xml:space="preserve">։ Անվտանգության ծառայության մարմինները պետք է պատասխանատու լինեն միայն ներքին և արտաքին հետախուզության համար (https://redress.org/wp-content/uploads/2018/01/January-Security_Briefing_Paper_26_Jan-English-_2_.pdf ): ե) պայքար հանցագործությունների դեմ: Ազգային անվտանգության մարմինների </w:t>
            </w:r>
            <w:r w:rsidRPr="0050432E">
              <w:rPr>
                <w:rFonts w:ascii="GHEA Grapalat" w:eastAsia="GHEA Grapalat" w:hAnsi="GHEA Grapalat" w:cs="GHEA Grapalat"/>
                <w:color w:val="000000"/>
                <w:sz w:val="24"/>
                <w:szCs w:val="24"/>
              </w:rPr>
              <w:lastRenderedPageBreak/>
              <w:t xml:space="preserve">գործունեության այլ ուղղությունները որոշվում են սույն օրենքով և Հայաստանի Հանրապետության այլ օրենքներով: Ազգային անվտանգության մարմինները «Ազգային անվտանգության մարմինների մասին» ՀՀ օրենքով և այլ օրենքներով իրենց </w:t>
            </w:r>
            <w:proofErr w:type="spellStart"/>
            <w:r w:rsidRPr="0050432E">
              <w:rPr>
                <w:rFonts w:ascii="GHEA Grapalat" w:eastAsia="GHEA Grapalat" w:hAnsi="GHEA Grapalat" w:cs="GHEA Grapalat"/>
                <w:color w:val="000000"/>
                <w:sz w:val="24"/>
                <w:szCs w:val="24"/>
              </w:rPr>
              <w:t>առջև</w:t>
            </w:r>
            <w:proofErr w:type="spellEnd"/>
            <w:r w:rsidRPr="0050432E">
              <w:rPr>
                <w:rFonts w:ascii="GHEA Grapalat" w:eastAsia="GHEA Grapalat" w:hAnsi="GHEA Grapalat" w:cs="GHEA Grapalat"/>
                <w:color w:val="000000"/>
                <w:sz w:val="24"/>
                <w:szCs w:val="24"/>
              </w:rPr>
              <w:t xml:space="preserve"> դրված խնդիրների լուծման նպատակով, ՀՀ օրենսդրությամբ սահմանված կարգով, իրականացնում են օպերատիվ-հետախուզական միջոցառումներ, կատարում են հետաքննություն և նախաքննություն` իրենց քննչական ենթակայությանը վերապահված հանցագործությունների բացահայտման, կանխման և խափանման նպատակով («Ազգային անվտանգության մարմինների մասին» ՀՀ օրենքի 13-րդ հոդվածի 1-ին մաս): Ազգային անվտանգության </w:t>
            </w:r>
            <w:r w:rsidRPr="0050432E">
              <w:rPr>
                <w:rFonts w:ascii="GHEA Grapalat" w:eastAsia="GHEA Grapalat" w:hAnsi="GHEA Grapalat" w:cs="GHEA Grapalat"/>
                <w:color w:val="000000"/>
                <w:sz w:val="24"/>
                <w:szCs w:val="24"/>
              </w:rPr>
              <w:lastRenderedPageBreak/>
              <w:t xml:space="preserve">մարմինների վրա օրենքով կարող են դրվել նաև հանցագործությունների դեմ պայքարի այլ խնդիրներ («Ազգային անվտանգության մարմինների մասին» ՀՀ օրենքի 13-րդ հոդվածի 1-ին մաս): Նշված նորմը կարող է առաջացնել իրավական անորոշության խնդիր և հիմք դառնալ ԱԱԾ մարմինների լիազորությունների անհարկի ընդլայնմանը և կամայական մեկնաբանությունների: ԱԱԾ-ի գործունեության շրջանակներն անհրաժեշտ է </w:t>
            </w:r>
            <w:proofErr w:type="spellStart"/>
            <w:r w:rsidRPr="0050432E">
              <w:rPr>
                <w:rFonts w:ascii="GHEA Grapalat" w:eastAsia="GHEA Grapalat" w:hAnsi="GHEA Grapalat" w:cs="GHEA Grapalat"/>
                <w:color w:val="000000"/>
                <w:sz w:val="24"/>
                <w:szCs w:val="24"/>
              </w:rPr>
              <w:t>ձևակերպել</w:t>
            </w:r>
            <w:proofErr w:type="spellEnd"/>
            <w:r w:rsidRPr="0050432E">
              <w:rPr>
                <w:rFonts w:ascii="GHEA Grapalat" w:eastAsia="GHEA Grapalat" w:hAnsi="GHEA Grapalat" w:cs="GHEA Grapalat"/>
                <w:color w:val="000000"/>
                <w:sz w:val="24"/>
                <w:szCs w:val="24"/>
              </w:rPr>
              <w:t xml:space="preserve"> բավարար աստիճանի </w:t>
            </w:r>
            <w:proofErr w:type="spellStart"/>
            <w:r w:rsidRPr="0050432E">
              <w:rPr>
                <w:rFonts w:ascii="GHEA Grapalat" w:eastAsia="GHEA Grapalat" w:hAnsi="GHEA Grapalat" w:cs="GHEA Grapalat"/>
                <w:color w:val="000000"/>
                <w:sz w:val="24"/>
                <w:szCs w:val="24"/>
              </w:rPr>
              <w:t>հստակությամբ</w:t>
            </w:r>
            <w:proofErr w:type="spellEnd"/>
            <w:r w:rsidRPr="0050432E">
              <w:rPr>
                <w:rFonts w:ascii="GHEA Grapalat" w:eastAsia="GHEA Grapalat" w:hAnsi="GHEA Grapalat" w:cs="GHEA Grapalat"/>
                <w:color w:val="000000"/>
                <w:sz w:val="24"/>
                <w:szCs w:val="24"/>
              </w:rPr>
              <w:t xml:space="preserve">՝ կամայականությունների կանխարգելման նպատակով: ՀՀ քրեական դատավարության գործող և նոր օրենսգրքերը սահմանում են հանցագործությունների լայն շրջանակ, որոնց վերաբերյալ նախաքննություն կարող </w:t>
            </w:r>
            <w:r w:rsidRPr="0050432E">
              <w:rPr>
                <w:rFonts w:ascii="GHEA Grapalat" w:eastAsia="GHEA Grapalat" w:hAnsi="GHEA Grapalat" w:cs="GHEA Grapalat"/>
                <w:color w:val="000000"/>
                <w:sz w:val="24"/>
                <w:szCs w:val="24"/>
              </w:rPr>
              <w:lastRenderedPageBreak/>
              <w:t xml:space="preserve">են կատարել ԱԱԾ մարմինները: Հայեցողական չափազանց լայն հնարավորություններ է թողնված ԱԱԾ մարմիններին նրանց կողմից նախաքննության կատարման դեպքերի համար այնպիսի հանցագործությունների վերաբերյալ, որոնցով նախաքննությունը կարող են կատարել նաև մաքսային մարմինների քննիչները, կամ այն հանցագործությունների ուղղությամբ, որոնց վերաբերյալ նախաքննությունը կատարում են ԱԱԾ քննիչները, եթե այդ հանցագործությունները բացահայտվել են իրենց վարույթում գտնվող գործի քննության ընթացքում, որի դեպքում նաև գործում է գործը մեկ մարմնից մյուս մարմնին հանձնելու Դատախազի լիազորությունը: Քանի որ գործում է մեկ </w:t>
            </w:r>
            <w:r w:rsidRPr="0050432E">
              <w:rPr>
                <w:rFonts w:ascii="GHEA Grapalat" w:eastAsia="GHEA Grapalat" w:hAnsi="GHEA Grapalat" w:cs="GHEA Grapalat"/>
                <w:color w:val="000000"/>
                <w:sz w:val="24"/>
                <w:szCs w:val="24"/>
              </w:rPr>
              <w:lastRenderedPageBreak/>
              <w:t xml:space="preserve">մարմնից մյուս մարմնին հանձնելու Դատախազի լիազորությունը, որի վերաբերյալ չկան հստակ </w:t>
            </w:r>
            <w:proofErr w:type="spellStart"/>
            <w:r w:rsidRPr="0050432E">
              <w:rPr>
                <w:rFonts w:ascii="GHEA Grapalat" w:eastAsia="GHEA Grapalat" w:hAnsi="GHEA Grapalat" w:cs="GHEA Grapalat"/>
                <w:color w:val="000000"/>
                <w:sz w:val="24"/>
                <w:szCs w:val="24"/>
              </w:rPr>
              <w:t>չափորոշիչներ</w:t>
            </w:r>
            <w:proofErr w:type="spellEnd"/>
            <w:r w:rsidRPr="0050432E">
              <w:rPr>
                <w:rFonts w:ascii="GHEA Grapalat" w:eastAsia="GHEA Grapalat" w:hAnsi="GHEA Grapalat" w:cs="GHEA Grapalat"/>
                <w:color w:val="000000"/>
                <w:sz w:val="24"/>
                <w:szCs w:val="24"/>
              </w:rPr>
              <w:t xml:space="preserve">, ապա որոշ հանցագործություններով քննության վերաբերյալ թե´ դատախազության, թե´ ԱԱԾ քննիչների կողմից մեծանում է հայեցողական մոտեցումը: ԱԱԾ մարմինների և մաքսային մարմինների ընդհանուր իրավասության տակ գտնվող գործերի դեպքում առհասարակ բացակայում է գործերի բաշխման լիազորությունների որևէ որոշակիություն: Հարկ է ուշադրություն դարձնել, որ այն հանցագործությունների վերաբերյալ գործերը, որոնք կարող են քննվել և´ ԱԱԾ, և´ մաքսային մարմինների ու այլ քննչական մարմինների կողմից` չունեն հստակ դասակարգում, թե ինչքանով </w:t>
            </w:r>
            <w:r w:rsidRPr="0050432E">
              <w:rPr>
                <w:rFonts w:ascii="GHEA Grapalat" w:eastAsia="GHEA Grapalat" w:hAnsi="GHEA Grapalat" w:cs="GHEA Grapalat"/>
                <w:color w:val="000000"/>
                <w:sz w:val="24"/>
                <w:szCs w:val="24"/>
              </w:rPr>
              <w:lastRenderedPageBreak/>
              <w:t xml:space="preserve">են իրենցից ներկայացնում հստակ և իրական վտանգ ազգային անվտանգության տեսանկյունից: Բացի այդ ՀՔԾ-ի վերացումը հանգեցրել է ԱԱԾ մանդատի քննչական գործառույթների </w:t>
            </w:r>
            <w:proofErr w:type="spellStart"/>
            <w:r w:rsidRPr="0050432E">
              <w:rPr>
                <w:rFonts w:ascii="GHEA Grapalat" w:eastAsia="GHEA Grapalat" w:hAnsi="GHEA Grapalat" w:cs="GHEA Grapalat"/>
                <w:color w:val="000000"/>
                <w:sz w:val="24"/>
                <w:szCs w:val="24"/>
              </w:rPr>
              <w:t>ընդլայմանը</w:t>
            </w:r>
            <w:proofErr w:type="spellEnd"/>
            <w:r w:rsidRPr="0050432E">
              <w:rPr>
                <w:rFonts w:ascii="GHEA Grapalat" w:eastAsia="GHEA Grapalat" w:hAnsi="GHEA Grapalat" w:cs="GHEA Grapalat"/>
                <w:color w:val="000000"/>
                <w:sz w:val="24"/>
                <w:szCs w:val="24"/>
              </w:rPr>
              <w:t xml:space="preserve">՝ ներառելով բարձրաստիճան պաշտոնատար անձանց կատարած հանցագործությունների, պետական ծառայություն իրականացնող անձանց իրենց </w:t>
            </w:r>
            <w:proofErr w:type="spellStart"/>
            <w:r w:rsidRPr="0050432E">
              <w:rPr>
                <w:rFonts w:ascii="GHEA Grapalat" w:eastAsia="GHEA Grapalat" w:hAnsi="GHEA Grapalat" w:cs="GHEA Grapalat"/>
                <w:color w:val="000000"/>
                <w:sz w:val="24"/>
                <w:szCs w:val="24"/>
              </w:rPr>
              <w:t>պաշոնեական</w:t>
            </w:r>
            <w:proofErr w:type="spellEnd"/>
            <w:r w:rsidRPr="0050432E">
              <w:rPr>
                <w:rFonts w:ascii="GHEA Grapalat" w:eastAsia="GHEA Grapalat" w:hAnsi="GHEA Grapalat" w:cs="GHEA Grapalat"/>
                <w:color w:val="000000"/>
                <w:sz w:val="24"/>
                <w:szCs w:val="24"/>
              </w:rPr>
              <w:t xml:space="preserve"> դիրքի կապակցությամբ կատարած </w:t>
            </w:r>
            <w:proofErr w:type="spellStart"/>
            <w:r w:rsidRPr="0050432E">
              <w:rPr>
                <w:rFonts w:ascii="GHEA Grapalat" w:eastAsia="GHEA Grapalat" w:hAnsi="GHEA Grapalat" w:cs="GHEA Grapalat"/>
                <w:color w:val="000000"/>
                <w:sz w:val="24"/>
                <w:szCs w:val="24"/>
              </w:rPr>
              <w:t>հանցագործություննրի</w:t>
            </w:r>
            <w:proofErr w:type="spellEnd"/>
            <w:r w:rsidRPr="0050432E">
              <w:rPr>
                <w:rFonts w:ascii="GHEA Grapalat" w:eastAsia="GHEA Grapalat" w:hAnsi="GHEA Grapalat" w:cs="GHEA Grapalat"/>
                <w:color w:val="000000"/>
                <w:sz w:val="24"/>
                <w:szCs w:val="24"/>
              </w:rPr>
              <w:t xml:space="preserve">, (բացառությամբ կոռուպցիոն և այլ սահմանված հանցագործությունների), ինչպես նաև հակակոռուպցիոն կոմիտեի ծառայողների` իրենց պաշտոնեական դիրքի կապակցությամբ կատարած հանցագործությունների վերաբերյալ </w:t>
            </w:r>
            <w:r w:rsidRPr="0050432E">
              <w:rPr>
                <w:rFonts w:ascii="GHEA Grapalat" w:eastAsia="GHEA Grapalat" w:hAnsi="GHEA Grapalat" w:cs="GHEA Grapalat"/>
                <w:color w:val="000000"/>
                <w:sz w:val="24"/>
                <w:szCs w:val="24"/>
              </w:rPr>
              <w:lastRenderedPageBreak/>
              <w:t xml:space="preserve">գործերի նախաքննությունը։ Այսպիսով, ստացվում է որ ՀՀ քննչական կոմիտեի </w:t>
            </w:r>
            <w:proofErr w:type="spellStart"/>
            <w:r w:rsidRPr="0050432E">
              <w:rPr>
                <w:rFonts w:ascii="GHEA Grapalat" w:eastAsia="GHEA Grapalat" w:hAnsi="GHEA Grapalat" w:cs="GHEA Grapalat"/>
                <w:color w:val="000000"/>
                <w:sz w:val="24"/>
                <w:szCs w:val="24"/>
              </w:rPr>
              <w:t>քննչների</w:t>
            </w:r>
            <w:proofErr w:type="spellEnd"/>
            <w:r w:rsidRPr="0050432E">
              <w:rPr>
                <w:rFonts w:ascii="GHEA Grapalat" w:eastAsia="GHEA Grapalat" w:hAnsi="GHEA Grapalat" w:cs="GHEA Grapalat"/>
                <w:color w:val="000000"/>
                <w:sz w:val="24"/>
                <w:szCs w:val="24"/>
              </w:rPr>
              <w:t xml:space="preserve"> կողմից ենթադրյալ խոշտանգում կատարած լինելու հիմքով հարուցված գործերի քննությունն իրականացնելու են ազգային </w:t>
            </w:r>
            <w:proofErr w:type="spellStart"/>
            <w:r w:rsidRPr="0050432E">
              <w:rPr>
                <w:rFonts w:ascii="GHEA Grapalat" w:eastAsia="GHEA Grapalat" w:hAnsi="GHEA Grapalat" w:cs="GHEA Grapalat"/>
                <w:color w:val="000000"/>
                <w:sz w:val="24"/>
                <w:szCs w:val="24"/>
              </w:rPr>
              <w:t>ավտանգության</w:t>
            </w:r>
            <w:proofErr w:type="spellEnd"/>
            <w:r w:rsidRPr="0050432E">
              <w:rPr>
                <w:rFonts w:ascii="GHEA Grapalat" w:eastAsia="GHEA Grapalat" w:hAnsi="GHEA Grapalat" w:cs="GHEA Grapalat"/>
                <w:color w:val="000000"/>
                <w:sz w:val="24"/>
                <w:szCs w:val="24"/>
              </w:rPr>
              <w:t xml:space="preserve"> ծառայության քննիչները, որոնք չեն բավարարում խոշտանգումների արդյունավետ քննության միջազգային և ներպետական իրավական չափանիշները (Տե՛ս ավելի մանրամասն https://hcav.am/torture-analysis-01-10-2021/ ): (</w:t>
            </w:r>
            <w:proofErr w:type="spellStart"/>
            <w:r w:rsidRPr="0050432E">
              <w:rPr>
                <w:rFonts w:ascii="GHEA Grapalat" w:eastAsia="GHEA Grapalat" w:hAnsi="GHEA Grapalat" w:cs="GHEA Grapalat"/>
                <w:color w:val="000000"/>
                <w:sz w:val="24"/>
                <w:szCs w:val="24"/>
              </w:rPr>
              <w:t>iii</w:t>
            </w:r>
            <w:proofErr w:type="spellEnd"/>
            <w:r w:rsidRPr="0050432E">
              <w:rPr>
                <w:rFonts w:ascii="GHEA Grapalat" w:eastAsia="GHEA Grapalat" w:hAnsi="GHEA Grapalat" w:cs="GHEA Grapalat"/>
                <w:color w:val="000000"/>
                <w:sz w:val="24"/>
                <w:szCs w:val="24"/>
              </w:rPr>
              <w:t xml:space="preserve">) </w:t>
            </w:r>
            <w:proofErr w:type="spellStart"/>
            <w:r w:rsidRPr="0050432E">
              <w:rPr>
                <w:rFonts w:ascii="GHEA Grapalat" w:eastAsia="GHEA Grapalat" w:hAnsi="GHEA Grapalat" w:cs="GHEA Grapalat"/>
                <w:color w:val="000000"/>
                <w:sz w:val="24"/>
                <w:szCs w:val="24"/>
              </w:rPr>
              <w:t>Հաշվետվողականություն</w:t>
            </w:r>
            <w:proofErr w:type="spellEnd"/>
            <w:r w:rsidRPr="0050432E">
              <w:rPr>
                <w:rFonts w:ascii="GHEA Grapalat" w:eastAsia="GHEA Grapalat" w:hAnsi="GHEA Grapalat" w:cs="GHEA Grapalat"/>
                <w:color w:val="000000"/>
                <w:sz w:val="24"/>
                <w:szCs w:val="24"/>
              </w:rPr>
              <w:t xml:space="preserve"> «Ազգային անվտանգության մարմինների մասին» օրենքի 3-րդ հոդվածի համաձայն</w:t>
            </w:r>
            <w:r w:rsidRPr="0050432E">
              <w:rPr>
                <w:rFonts w:ascii="MS Mincho" w:eastAsia="MS Mincho" w:hAnsi="MS Mincho" w:cs="MS Mincho" w:hint="eastAsia"/>
                <w:color w:val="000000"/>
                <w:sz w:val="24"/>
                <w:szCs w:val="24"/>
              </w:rPr>
              <w:t>․</w:t>
            </w:r>
            <w:r w:rsidRPr="0050432E">
              <w:rPr>
                <w:rFonts w:ascii="GHEA Grapalat" w:eastAsia="GHEA Grapalat" w:hAnsi="GHEA Grapalat" w:cs="GHEA Grapalat"/>
                <w:color w:val="000000"/>
                <w:sz w:val="24"/>
                <w:szCs w:val="24"/>
              </w:rPr>
              <w:t xml:space="preserve"> «Ազգային անվտանգության ծառայությունը (այսուհետ՝ լիազորված մարմին) վարչապետին ենթակա մարմին է»: </w:t>
            </w:r>
            <w:r w:rsidRPr="0050432E">
              <w:rPr>
                <w:rFonts w:ascii="GHEA Grapalat" w:eastAsia="GHEA Grapalat" w:hAnsi="GHEA Grapalat" w:cs="GHEA Grapalat"/>
                <w:color w:val="000000"/>
                <w:sz w:val="24"/>
                <w:szCs w:val="24"/>
              </w:rPr>
              <w:lastRenderedPageBreak/>
              <w:t xml:space="preserve">«Ազգային անվտանգության մասին </w:t>
            </w:r>
            <w:proofErr w:type="spellStart"/>
            <w:r w:rsidRPr="0050432E">
              <w:rPr>
                <w:rFonts w:ascii="GHEA Grapalat" w:eastAsia="GHEA Grapalat" w:hAnsi="GHEA Grapalat" w:cs="GHEA Grapalat"/>
                <w:color w:val="000000"/>
                <w:sz w:val="24"/>
                <w:szCs w:val="24"/>
              </w:rPr>
              <w:t>մասին</w:t>
            </w:r>
            <w:proofErr w:type="spellEnd"/>
            <w:r w:rsidRPr="0050432E">
              <w:rPr>
                <w:rFonts w:ascii="GHEA Grapalat" w:eastAsia="GHEA Grapalat" w:hAnsi="GHEA Grapalat" w:cs="GHEA Grapalat"/>
                <w:color w:val="000000"/>
                <w:sz w:val="24"/>
                <w:szCs w:val="24"/>
              </w:rPr>
              <w:t xml:space="preserve">» ՀՀ օրենքի 27-րդ հոդվածի համաձայն՝ Ազգային անվտանգության մարմինների գործունեության նկատմամբ վերահսկողությունն իրականացնում է վարչապետը՝ Սահմանադրությամբ և օրենքով իրեն վերապահված լիազորությունների շրջանակներում: Հայաստանի Հանրապետության Ազգային ժողովի պատգամավորները, կապված իրենց պատգամավորական գործունեության իրականացման հետ, Հայաստանի Հանրապետության օրենսդրությամբ սահմանված կարգով, իրավունք ունեն տեղեկություններ ստանալ ազգային անվտանգության մարմինների գործունեության մասին: Օրենսդրական նորմերը հստակ ամրագրում են, որ </w:t>
            </w:r>
            <w:r w:rsidRPr="0050432E">
              <w:rPr>
                <w:rFonts w:ascii="GHEA Grapalat" w:eastAsia="GHEA Grapalat" w:hAnsi="GHEA Grapalat" w:cs="GHEA Grapalat"/>
                <w:color w:val="000000"/>
                <w:sz w:val="24"/>
                <w:szCs w:val="24"/>
              </w:rPr>
              <w:lastRenderedPageBreak/>
              <w:t xml:space="preserve">ազգային անվտանգության ծառայությունը անկախ և անաչառ մարմին չէ, այն գործում է վարչապետի անմիջական ենթակայության տակ։ ԱԱԾ-ի </w:t>
            </w:r>
            <w:proofErr w:type="spellStart"/>
            <w:r w:rsidRPr="0050432E">
              <w:rPr>
                <w:rFonts w:ascii="GHEA Grapalat" w:eastAsia="GHEA Grapalat" w:hAnsi="GHEA Grapalat" w:cs="GHEA Grapalat"/>
                <w:color w:val="000000"/>
                <w:sz w:val="24"/>
                <w:szCs w:val="24"/>
              </w:rPr>
              <w:t>ձևավորման</w:t>
            </w:r>
            <w:proofErr w:type="spellEnd"/>
            <w:r w:rsidRPr="0050432E">
              <w:rPr>
                <w:rFonts w:ascii="GHEA Grapalat" w:eastAsia="GHEA Grapalat" w:hAnsi="GHEA Grapalat" w:cs="GHEA Grapalat"/>
                <w:color w:val="000000"/>
                <w:sz w:val="24"/>
                <w:szCs w:val="24"/>
              </w:rPr>
              <w:t>, գործունեության կարգավորման վերաբերյալ գոյություն ունեցող օրենսդրական կարգավորման նորմերը չեն երաշխավորում նաև արդյունավետ պառլամենտական և ժողովրդավարական, քաղաքացիական ու հասարակական վերահսկողության հնարավորությունը:</w:t>
            </w:r>
          </w:p>
        </w:tc>
        <w:tc>
          <w:tcPr>
            <w:tcW w:w="3347" w:type="dxa"/>
            <w:tcBorders>
              <w:top w:val="single" w:sz="1" w:space="0" w:color="000000"/>
              <w:left w:val="single" w:sz="1" w:space="0" w:color="000000"/>
              <w:bottom w:val="single" w:sz="1" w:space="0" w:color="000000"/>
              <w:right w:val="single" w:sz="1" w:space="0" w:color="000000"/>
            </w:tcBorders>
          </w:tcPr>
          <w:p w14:paraId="5981E6A4" w14:textId="5DAAF8BD" w:rsidR="003D0E54" w:rsidRPr="0050432E" w:rsidRDefault="00473915" w:rsidP="0050432E">
            <w:pPr>
              <w:spacing w:line="360" w:lineRule="auto"/>
              <w:jc w:val="center"/>
              <w:rPr>
                <w:rFonts w:ascii="GHEA Grapalat" w:hAnsi="GHEA Grapalat"/>
                <w:sz w:val="24"/>
                <w:szCs w:val="24"/>
                <w:lang w:val="en-US"/>
              </w:rPr>
            </w:pPr>
            <w:r w:rsidRPr="0050432E">
              <w:rPr>
                <w:rFonts w:ascii="GHEA Grapalat" w:hAnsi="GHEA Grapalat"/>
                <w:sz w:val="24"/>
                <w:szCs w:val="24"/>
                <w:lang w:val="en-US"/>
              </w:rPr>
              <w:lastRenderedPageBreak/>
              <w:t>Չ</w:t>
            </w:r>
            <w:r w:rsidRPr="0050432E">
              <w:rPr>
                <w:rFonts w:ascii="GHEA Grapalat" w:hAnsi="GHEA Grapalat"/>
                <w:sz w:val="24"/>
                <w:szCs w:val="24"/>
              </w:rPr>
              <w:t>Ի ԸՆԴՈՒՆՎԵԼ</w:t>
            </w:r>
          </w:p>
        </w:tc>
        <w:tc>
          <w:tcPr>
            <w:tcW w:w="3114" w:type="dxa"/>
            <w:tcBorders>
              <w:top w:val="single" w:sz="1" w:space="0" w:color="000000"/>
              <w:left w:val="single" w:sz="1" w:space="0" w:color="000000"/>
              <w:bottom w:val="single" w:sz="1" w:space="0" w:color="000000"/>
              <w:right w:val="single" w:sz="1" w:space="0" w:color="000000"/>
            </w:tcBorders>
          </w:tcPr>
          <w:p w14:paraId="3BBD82AF" w14:textId="3A25F5A0" w:rsidR="00D1350B" w:rsidRPr="0050432E" w:rsidRDefault="00D1350B" w:rsidP="0050432E">
            <w:pPr>
              <w:spacing w:line="360" w:lineRule="auto"/>
              <w:jc w:val="both"/>
              <w:rPr>
                <w:rFonts w:ascii="GHEA Grapalat" w:hAnsi="GHEA Grapalat"/>
                <w:sz w:val="24"/>
                <w:szCs w:val="24"/>
              </w:rPr>
            </w:pPr>
            <w:r w:rsidRPr="0050432E">
              <w:rPr>
                <w:rFonts w:ascii="GHEA Grapalat" w:hAnsi="GHEA Grapalat"/>
                <w:sz w:val="24"/>
                <w:szCs w:val="24"/>
              </w:rPr>
              <w:t xml:space="preserve">Առաջարկները վերաբերում են Ազգային անվտանգության ծառայության՝ որպես ինստիտուտի վերափոխմանը, վերջինիս վերապահված լիազորությունների, </w:t>
            </w:r>
            <w:r w:rsidRPr="0050432E">
              <w:rPr>
                <w:rFonts w:ascii="GHEA Grapalat" w:hAnsi="GHEA Grapalat"/>
                <w:sz w:val="24"/>
                <w:szCs w:val="24"/>
              </w:rPr>
              <w:lastRenderedPageBreak/>
              <w:t>գործառույթների վերանայմանը,</w:t>
            </w:r>
            <w:r w:rsidR="00B42295" w:rsidRPr="0050432E">
              <w:rPr>
                <w:rFonts w:ascii="GHEA Grapalat" w:hAnsi="GHEA Grapalat"/>
                <w:sz w:val="24"/>
                <w:szCs w:val="24"/>
              </w:rPr>
              <w:t xml:space="preserve"> ԱԱԾ-ի, </w:t>
            </w:r>
            <w:r w:rsidRPr="0050432E">
              <w:rPr>
                <w:rFonts w:ascii="GHEA Grapalat" w:hAnsi="GHEA Grapalat"/>
                <w:sz w:val="24"/>
                <w:szCs w:val="24"/>
              </w:rPr>
              <w:t xml:space="preserve"> գլխավոր դատախազի</w:t>
            </w:r>
            <w:r w:rsidR="00B42295" w:rsidRPr="0050432E">
              <w:rPr>
                <w:rFonts w:ascii="GHEA Grapalat" w:hAnsi="GHEA Grapalat"/>
                <w:sz w:val="24"/>
                <w:szCs w:val="24"/>
              </w:rPr>
              <w:t xml:space="preserve"> հայեցողական լիազորություններին, մասնավորապես՝ գործերի վերաբաշխման հարցում չափորոշիչների բացակայությանը, </w:t>
            </w:r>
            <w:r w:rsidRPr="0050432E">
              <w:rPr>
                <w:rFonts w:ascii="GHEA Grapalat" w:hAnsi="GHEA Grapalat"/>
                <w:sz w:val="24"/>
                <w:szCs w:val="24"/>
              </w:rPr>
              <w:t xml:space="preserve">որոնք դուրս են Նախագծի կարգավորման առարկայի շրջանակից: </w:t>
            </w:r>
          </w:p>
          <w:p w14:paraId="55B46515" w14:textId="27A96221" w:rsidR="00D1350B" w:rsidRPr="0050432E" w:rsidRDefault="00272BD1" w:rsidP="0050432E">
            <w:pPr>
              <w:spacing w:line="360" w:lineRule="auto"/>
              <w:jc w:val="both"/>
              <w:rPr>
                <w:rFonts w:ascii="GHEA Grapalat" w:hAnsi="GHEA Grapalat"/>
                <w:sz w:val="24"/>
                <w:szCs w:val="24"/>
              </w:rPr>
            </w:pPr>
            <w:r w:rsidRPr="0050432E">
              <w:rPr>
                <w:rFonts w:ascii="GHEA Grapalat" w:hAnsi="GHEA Grapalat"/>
                <w:sz w:val="24"/>
                <w:szCs w:val="24"/>
              </w:rPr>
              <w:t xml:space="preserve"> </w:t>
            </w:r>
          </w:p>
          <w:p w14:paraId="677A0D8C" w14:textId="5D4CC886" w:rsidR="003D0E54" w:rsidRPr="0050432E" w:rsidRDefault="003D0E54" w:rsidP="0050432E">
            <w:pPr>
              <w:spacing w:line="360" w:lineRule="auto"/>
              <w:jc w:val="both"/>
              <w:rPr>
                <w:rFonts w:ascii="GHEA Grapalat" w:hAnsi="GHEA Grapalat"/>
                <w:sz w:val="24"/>
                <w:szCs w:val="24"/>
              </w:rPr>
            </w:pPr>
          </w:p>
        </w:tc>
      </w:tr>
      <w:tr w:rsidR="004233B5" w:rsidRPr="0050432E" w14:paraId="540C6D35" w14:textId="77777777" w:rsidTr="00322AC1">
        <w:tc>
          <w:tcPr>
            <w:tcW w:w="437" w:type="dxa"/>
            <w:tcBorders>
              <w:top w:val="single" w:sz="1" w:space="0" w:color="000000"/>
              <w:left w:val="single" w:sz="1" w:space="0" w:color="000000"/>
              <w:bottom w:val="single" w:sz="1" w:space="0" w:color="000000"/>
              <w:right w:val="single" w:sz="1" w:space="0" w:color="000000"/>
            </w:tcBorders>
          </w:tcPr>
          <w:p w14:paraId="1E2B53F3" w14:textId="36FFC6B7" w:rsidR="003D0E54" w:rsidRPr="0050432E" w:rsidRDefault="003D0E54" w:rsidP="0050432E">
            <w:pPr>
              <w:spacing w:line="360" w:lineRule="auto"/>
              <w:jc w:val="center"/>
              <w:rPr>
                <w:rFonts w:ascii="GHEA Grapalat" w:eastAsia="GHEA Grapalat" w:hAnsi="GHEA Grapalat" w:cs="GHEA Grapalat"/>
                <w:color w:val="000000"/>
                <w:sz w:val="24"/>
                <w:szCs w:val="24"/>
                <w:lang w:val="en-US"/>
              </w:rPr>
            </w:pPr>
            <w:r w:rsidRPr="0050432E">
              <w:rPr>
                <w:rFonts w:ascii="GHEA Grapalat" w:eastAsia="GHEA Grapalat" w:hAnsi="GHEA Grapalat" w:cs="GHEA Grapalat"/>
                <w:color w:val="000000"/>
                <w:sz w:val="24"/>
                <w:szCs w:val="24"/>
                <w:lang w:val="en-US"/>
              </w:rPr>
              <w:lastRenderedPageBreak/>
              <w:t>3</w:t>
            </w:r>
          </w:p>
        </w:tc>
        <w:tc>
          <w:tcPr>
            <w:tcW w:w="2195" w:type="dxa"/>
            <w:tcBorders>
              <w:top w:val="single" w:sz="1" w:space="0" w:color="000000"/>
              <w:left w:val="single" w:sz="1" w:space="0" w:color="000000"/>
              <w:bottom w:val="single" w:sz="1" w:space="0" w:color="000000"/>
              <w:right w:val="single" w:sz="1" w:space="0" w:color="000000"/>
            </w:tcBorders>
          </w:tcPr>
          <w:p w14:paraId="7743B0E4" w14:textId="77777777" w:rsidR="003D0E54" w:rsidRPr="0050432E" w:rsidRDefault="003D0E54" w:rsidP="0050432E">
            <w:pPr>
              <w:spacing w:line="360" w:lineRule="auto"/>
              <w:jc w:val="center"/>
              <w:rPr>
                <w:rFonts w:ascii="GHEA Grapalat" w:eastAsia="GHEA Grapalat" w:hAnsi="GHEA Grapalat" w:cs="GHEA Grapalat"/>
                <w:color w:val="000000"/>
                <w:sz w:val="24"/>
                <w:szCs w:val="24"/>
              </w:rPr>
            </w:pPr>
            <w:r w:rsidRPr="0050432E">
              <w:rPr>
                <w:rFonts w:ascii="GHEA Grapalat" w:eastAsia="GHEA Grapalat" w:hAnsi="GHEA Grapalat" w:cs="GHEA Grapalat"/>
                <w:color w:val="000000"/>
                <w:sz w:val="24"/>
                <w:szCs w:val="24"/>
              </w:rPr>
              <w:t>Հելսինկյան Քաղաքացիական Ասամբլեայի Վանաձորի գրասենյակ</w:t>
            </w:r>
          </w:p>
          <w:p w14:paraId="7F404BDE" w14:textId="379C039F" w:rsidR="003D0E54" w:rsidRPr="0050432E" w:rsidRDefault="003D0E54" w:rsidP="0050432E">
            <w:pPr>
              <w:spacing w:line="360" w:lineRule="auto"/>
              <w:jc w:val="center"/>
              <w:rPr>
                <w:rFonts w:ascii="GHEA Grapalat" w:eastAsia="GHEA Grapalat" w:hAnsi="GHEA Grapalat" w:cs="GHEA Grapalat"/>
                <w:color w:val="000000"/>
                <w:sz w:val="24"/>
                <w:szCs w:val="24"/>
              </w:rPr>
            </w:pPr>
            <w:r w:rsidRPr="0050432E">
              <w:rPr>
                <w:rFonts w:ascii="GHEA Grapalat" w:eastAsia="GHEA Grapalat" w:hAnsi="GHEA Grapalat" w:cs="GHEA Grapalat"/>
                <w:color w:val="000000"/>
                <w:sz w:val="24"/>
                <w:szCs w:val="24"/>
              </w:rPr>
              <w:t>16.12.2021 20:37:00</w:t>
            </w:r>
          </w:p>
        </w:tc>
        <w:tc>
          <w:tcPr>
            <w:tcW w:w="4802" w:type="dxa"/>
            <w:tcBorders>
              <w:top w:val="single" w:sz="1" w:space="0" w:color="000000"/>
              <w:left w:val="single" w:sz="1" w:space="0" w:color="000000"/>
              <w:bottom w:val="single" w:sz="1" w:space="0" w:color="000000"/>
              <w:right w:val="single" w:sz="1" w:space="0" w:color="000000"/>
            </w:tcBorders>
          </w:tcPr>
          <w:p w14:paraId="60AB857F" w14:textId="533ACEA2" w:rsidR="003D0E54" w:rsidRPr="0050432E" w:rsidRDefault="003D0E54" w:rsidP="0050432E">
            <w:pPr>
              <w:spacing w:line="360" w:lineRule="auto"/>
              <w:jc w:val="both"/>
              <w:rPr>
                <w:rFonts w:ascii="GHEA Grapalat" w:eastAsia="GHEA Grapalat" w:hAnsi="GHEA Grapalat" w:cs="GHEA Grapalat"/>
                <w:color w:val="000000"/>
                <w:sz w:val="24"/>
                <w:szCs w:val="24"/>
              </w:rPr>
            </w:pPr>
            <w:r w:rsidRPr="0050432E">
              <w:rPr>
                <w:rFonts w:ascii="GHEA Grapalat" w:eastAsia="GHEA Grapalat" w:hAnsi="GHEA Grapalat" w:cs="GHEA Grapalat"/>
                <w:color w:val="000000"/>
                <w:sz w:val="24"/>
                <w:szCs w:val="24"/>
              </w:rPr>
              <w:t xml:space="preserve">ՀՀ քննչական կոմիտեին վերապահված գործերով քննչական ենթակայության խնդիրները Խոշտանգման վերաբերյալ քրեական գործերով նախաքննության իրականացումը վերապահելով ՀՀ քննչական կոմիտեի քննիչներին, խնդրին տրվում է արհեստական լուծում, քանի որ </w:t>
            </w:r>
            <w:r w:rsidRPr="0050432E">
              <w:rPr>
                <w:rFonts w:ascii="GHEA Grapalat" w:eastAsia="GHEA Grapalat" w:hAnsi="GHEA Grapalat" w:cs="GHEA Grapalat"/>
                <w:color w:val="000000"/>
                <w:sz w:val="24"/>
                <w:szCs w:val="24"/>
              </w:rPr>
              <w:lastRenderedPageBreak/>
              <w:t xml:space="preserve">հենց այդ և այլ պետական ծառայություն իրականացնող անձանց հակազդման համար էր ստեղծվել ՀՀ հատուկ քննչական ծառայությունը։ ՀՀ քննչական կոմիտեն չունի ինստիտուցիոնալ և գործառութային այն մակարդակի անկախություն և անաչառություն, որը պահանջվում է խոշտանգման գործերի քննության համար (Տե՛ս Վճռաբեկ </w:t>
            </w:r>
            <w:proofErr w:type="spellStart"/>
            <w:r w:rsidRPr="0050432E">
              <w:rPr>
                <w:rFonts w:ascii="GHEA Grapalat" w:eastAsia="GHEA Grapalat" w:hAnsi="GHEA Grapalat" w:cs="GHEA Grapalat"/>
                <w:color w:val="000000"/>
                <w:sz w:val="24"/>
                <w:szCs w:val="24"/>
              </w:rPr>
              <w:t>դատարանի`Ալբերտ</w:t>
            </w:r>
            <w:proofErr w:type="spellEnd"/>
            <w:r w:rsidRPr="0050432E">
              <w:rPr>
                <w:rFonts w:ascii="GHEA Grapalat" w:eastAsia="GHEA Grapalat" w:hAnsi="GHEA Grapalat" w:cs="GHEA Grapalat"/>
                <w:color w:val="000000"/>
                <w:sz w:val="24"/>
                <w:szCs w:val="24"/>
              </w:rPr>
              <w:t xml:space="preserve"> </w:t>
            </w:r>
            <w:proofErr w:type="spellStart"/>
            <w:r w:rsidRPr="0050432E">
              <w:rPr>
                <w:rFonts w:ascii="GHEA Grapalat" w:eastAsia="GHEA Grapalat" w:hAnsi="GHEA Grapalat" w:cs="GHEA Grapalat"/>
                <w:color w:val="000000"/>
                <w:sz w:val="24"/>
                <w:szCs w:val="24"/>
              </w:rPr>
              <w:t>Հակոբջանյանի</w:t>
            </w:r>
            <w:proofErr w:type="spellEnd"/>
            <w:r w:rsidRPr="0050432E">
              <w:rPr>
                <w:rFonts w:ascii="GHEA Grapalat" w:eastAsia="GHEA Grapalat" w:hAnsi="GHEA Grapalat" w:cs="GHEA Grapalat"/>
                <w:color w:val="000000"/>
                <w:sz w:val="24"/>
                <w:szCs w:val="24"/>
              </w:rPr>
              <w:t xml:space="preserve"> և Գագիկ Կարապետյանի գործով 2019 թվականի սեպտեմբերի 18-ի թիվ ԵԱՔԴ/0172/11/17 որոշման 23-րդ կետը:): Առաջարկվող մեխանիզմը պետք է լինի անկախ ինստիտուցիոնալ </w:t>
            </w:r>
            <w:proofErr w:type="spellStart"/>
            <w:r w:rsidRPr="0050432E">
              <w:rPr>
                <w:rFonts w:ascii="GHEA Grapalat" w:eastAsia="GHEA Grapalat" w:hAnsi="GHEA Grapalat" w:cs="GHEA Grapalat"/>
                <w:color w:val="000000"/>
                <w:sz w:val="24"/>
                <w:szCs w:val="24"/>
              </w:rPr>
              <w:t>անձնային</w:t>
            </w:r>
            <w:proofErr w:type="spellEnd"/>
            <w:r w:rsidRPr="0050432E">
              <w:rPr>
                <w:rFonts w:ascii="GHEA Grapalat" w:eastAsia="GHEA Grapalat" w:hAnsi="GHEA Grapalat" w:cs="GHEA Grapalat"/>
                <w:color w:val="000000"/>
                <w:sz w:val="24"/>
                <w:szCs w:val="24"/>
              </w:rPr>
              <w:t xml:space="preserve"> և գործնական մակարդակներում։ Նման անկախ մարմնի ղեկավարը պետք է ընտրվի խորհրդարանի կողմից և հաշվետու լինի </w:t>
            </w:r>
            <w:proofErr w:type="spellStart"/>
            <w:r w:rsidRPr="0050432E">
              <w:rPr>
                <w:rFonts w:ascii="GHEA Grapalat" w:eastAsia="GHEA Grapalat" w:hAnsi="GHEA Grapalat" w:cs="GHEA Grapalat"/>
                <w:color w:val="000000"/>
                <w:sz w:val="24"/>
                <w:szCs w:val="24"/>
              </w:rPr>
              <w:t>օրենսդրին</w:t>
            </w:r>
            <w:proofErr w:type="spellEnd"/>
            <w:r w:rsidRPr="0050432E">
              <w:rPr>
                <w:rFonts w:ascii="GHEA Grapalat" w:eastAsia="GHEA Grapalat" w:hAnsi="GHEA Grapalat" w:cs="GHEA Grapalat"/>
                <w:color w:val="000000"/>
                <w:sz w:val="24"/>
                <w:szCs w:val="24"/>
              </w:rPr>
              <w:t xml:space="preserve"> (Տե՛ս ավելի </w:t>
            </w:r>
            <w:r w:rsidRPr="0050432E">
              <w:rPr>
                <w:rFonts w:ascii="GHEA Grapalat" w:eastAsia="GHEA Grapalat" w:hAnsi="GHEA Grapalat" w:cs="GHEA Grapalat"/>
                <w:color w:val="000000"/>
                <w:sz w:val="24"/>
                <w:szCs w:val="24"/>
              </w:rPr>
              <w:lastRenderedPageBreak/>
              <w:t xml:space="preserve">մանրամասն՝ https://hcav.am/factor-am-7-04-19/):ՀՔԱՎ գրասենյակը վերստին հիշեցնում է, որ ՀՔԾ ստեղծումը դրական է գնահատվել է թե միջազգային, թե ներպետական մակարդակներում։ </w:t>
            </w:r>
            <w:proofErr w:type="spellStart"/>
            <w:r w:rsidRPr="0050432E">
              <w:rPr>
                <w:rFonts w:ascii="GHEA Grapalat" w:eastAsia="GHEA Grapalat" w:hAnsi="GHEA Grapalat" w:cs="GHEA Grapalat"/>
                <w:color w:val="000000"/>
                <w:sz w:val="24"/>
                <w:szCs w:val="24"/>
              </w:rPr>
              <w:t>Այապիսով</w:t>
            </w:r>
            <w:proofErr w:type="spellEnd"/>
            <w:r w:rsidRPr="0050432E">
              <w:rPr>
                <w:rFonts w:ascii="GHEA Grapalat" w:eastAsia="GHEA Grapalat" w:hAnsi="GHEA Grapalat" w:cs="GHEA Grapalat"/>
                <w:color w:val="000000"/>
                <w:sz w:val="24"/>
                <w:szCs w:val="24"/>
              </w:rPr>
              <w:t xml:space="preserve">, անհրաժեշտ է վերանայել Կառավարության քաղաքականությունը խոշտանգման դեմ պայքարում և աշխատանքներ իրականացնել ՀՔԾ վերականգման կամ նոր մարմնի ստեղծման համար, որը համապատասխանելու է խոշտանգումների վերաբերյալ գործերով քննության չափանիշներին (Տե՛ս Մարդու իրավունքների </w:t>
            </w:r>
            <w:proofErr w:type="spellStart"/>
            <w:r w:rsidRPr="0050432E">
              <w:rPr>
                <w:rFonts w:ascii="GHEA Grapalat" w:eastAsia="GHEA Grapalat" w:hAnsi="GHEA Grapalat" w:cs="GHEA Grapalat"/>
                <w:color w:val="000000"/>
                <w:sz w:val="24"/>
                <w:szCs w:val="24"/>
              </w:rPr>
              <w:t>եվրոպական</w:t>
            </w:r>
            <w:proofErr w:type="spellEnd"/>
            <w:r w:rsidRPr="0050432E">
              <w:rPr>
                <w:rFonts w:ascii="GHEA Grapalat" w:eastAsia="GHEA Grapalat" w:hAnsi="GHEA Grapalat" w:cs="GHEA Grapalat"/>
                <w:color w:val="000000"/>
                <w:sz w:val="24"/>
                <w:szCs w:val="24"/>
              </w:rPr>
              <w:t xml:space="preserve"> դատարանի` </w:t>
            </w:r>
            <w:proofErr w:type="spellStart"/>
            <w:r w:rsidRPr="0050432E">
              <w:rPr>
                <w:rFonts w:ascii="GHEA Grapalat" w:eastAsia="GHEA Grapalat" w:hAnsi="GHEA Grapalat" w:cs="GHEA Grapalat"/>
                <w:color w:val="000000"/>
                <w:sz w:val="24"/>
                <w:szCs w:val="24"/>
              </w:rPr>
              <w:t>Ogur</w:t>
            </w:r>
            <w:proofErr w:type="spellEnd"/>
            <w:r w:rsidRPr="0050432E">
              <w:rPr>
                <w:rFonts w:ascii="GHEA Grapalat" w:eastAsia="GHEA Grapalat" w:hAnsi="GHEA Grapalat" w:cs="GHEA Grapalat"/>
                <w:color w:val="000000"/>
                <w:sz w:val="24"/>
                <w:szCs w:val="24"/>
              </w:rPr>
              <w:t xml:space="preserve"> v. </w:t>
            </w:r>
            <w:proofErr w:type="spellStart"/>
            <w:r w:rsidRPr="0050432E">
              <w:rPr>
                <w:rFonts w:ascii="GHEA Grapalat" w:eastAsia="GHEA Grapalat" w:hAnsi="GHEA Grapalat" w:cs="GHEA Grapalat"/>
                <w:color w:val="000000"/>
                <w:sz w:val="24"/>
                <w:szCs w:val="24"/>
              </w:rPr>
              <w:t>Turkey</w:t>
            </w:r>
            <w:proofErr w:type="spellEnd"/>
            <w:r w:rsidRPr="0050432E">
              <w:rPr>
                <w:rFonts w:ascii="GHEA Grapalat" w:eastAsia="GHEA Grapalat" w:hAnsi="GHEA Grapalat" w:cs="GHEA Grapalat"/>
                <w:color w:val="000000"/>
                <w:sz w:val="24"/>
                <w:szCs w:val="24"/>
              </w:rPr>
              <w:t xml:space="preserve"> գործով Մեծ պալատի՝ 1999 թվականի մայիսի 20-ի վճիռը, գանգատ թիվ 21594/93, կետեր 91-92, </w:t>
            </w:r>
            <w:proofErr w:type="spellStart"/>
            <w:r w:rsidRPr="0050432E">
              <w:rPr>
                <w:rFonts w:ascii="GHEA Grapalat" w:eastAsia="GHEA Grapalat" w:hAnsi="GHEA Grapalat" w:cs="GHEA Grapalat"/>
                <w:color w:val="000000"/>
                <w:sz w:val="24"/>
                <w:szCs w:val="24"/>
              </w:rPr>
              <w:t>Mehmet</w:t>
            </w:r>
            <w:proofErr w:type="spellEnd"/>
            <w:r w:rsidRPr="0050432E">
              <w:rPr>
                <w:rFonts w:ascii="GHEA Grapalat" w:eastAsia="GHEA Grapalat" w:hAnsi="GHEA Grapalat" w:cs="GHEA Grapalat"/>
                <w:color w:val="000000"/>
                <w:sz w:val="24"/>
                <w:szCs w:val="24"/>
              </w:rPr>
              <w:t xml:space="preserve"> </w:t>
            </w:r>
            <w:proofErr w:type="spellStart"/>
            <w:r w:rsidRPr="0050432E">
              <w:rPr>
                <w:rFonts w:ascii="GHEA Grapalat" w:eastAsia="GHEA Grapalat" w:hAnsi="GHEA Grapalat" w:cs="GHEA Grapalat"/>
                <w:color w:val="000000"/>
                <w:sz w:val="24"/>
                <w:szCs w:val="24"/>
              </w:rPr>
              <w:t>Emin</w:t>
            </w:r>
            <w:proofErr w:type="spellEnd"/>
            <w:r w:rsidRPr="0050432E">
              <w:rPr>
                <w:rFonts w:ascii="GHEA Grapalat" w:eastAsia="GHEA Grapalat" w:hAnsi="GHEA Grapalat" w:cs="GHEA Grapalat"/>
                <w:color w:val="000000"/>
                <w:sz w:val="24"/>
                <w:szCs w:val="24"/>
              </w:rPr>
              <w:t xml:space="preserve"> </w:t>
            </w:r>
            <w:proofErr w:type="spellStart"/>
            <w:r w:rsidRPr="0050432E">
              <w:rPr>
                <w:rFonts w:ascii="GHEA Grapalat" w:eastAsia="GHEA Grapalat" w:hAnsi="GHEA Grapalat" w:cs="GHEA Grapalat"/>
                <w:color w:val="000000"/>
                <w:sz w:val="24"/>
                <w:szCs w:val="24"/>
              </w:rPr>
              <w:lastRenderedPageBreak/>
              <w:t>Yuksel</w:t>
            </w:r>
            <w:proofErr w:type="spellEnd"/>
            <w:r w:rsidRPr="0050432E">
              <w:rPr>
                <w:rFonts w:ascii="GHEA Grapalat" w:eastAsia="GHEA Grapalat" w:hAnsi="GHEA Grapalat" w:cs="GHEA Grapalat"/>
                <w:color w:val="000000"/>
                <w:sz w:val="24"/>
                <w:szCs w:val="24"/>
              </w:rPr>
              <w:t xml:space="preserve"> v. </w:t>
            </w:r>
            <w:proofErr w:type="spellStart"/>
            <w:r w:rsidRPr="0050432E">
              <w:rPr>
                <w:rFonts w:ascii="GHEA Grapalat" w:eastAsia="GHEA Grapalat" w:hAnsi="GHEA Grapalat" w:cs="GHEA Grapalat"/>
                <w:color w:val="000000"/>
                <w:sz w:val="24"/>
                <w:szCs w:val="24"/>
              </w:rPr>
              <w:t>Turkey</w:t>
            </w:r>
            <w:proofErr w:type="spellEnd"/>
            <w:r w:rsidRPr="0050432E">
              <w:rPr>
                <w:rFonts w:ascii="GHEA Grapalat" w:eastAsia="GHEA Grapalat" w:hAnsi="GHEA Grapalat" w:cs="GHEA Grapalat"/>
                <w:color w:val="000000"/>
                <w:sz w:val="24"/>
                <w:szCs w:val="24"/>
              </w:rPr>
              <w:t xml:space="preserve"> գործով 2004 թվականի հուլիսի 20-ի վճիռը, գանգատ թիվ 40154/98, կետ 37, </w:t>
            </w:r>
            <w:proofErr w:type="spellStart"/>
            <w:r w:rsidRPr="0050432E">
              <w:rPr>
                <w:rFonts w:ascii="GHEA Grapalat" w:eastAsia="GHEA Grapalat" w:hAnsi="GHEA Grapalat" w:cs="GHEA Grapalat"/>
                <w:color w:val="000000"/>
                <w:sz w:val="24"/>
                <w:szCs w:val="24"/>
              </w:rPr>
              <w:t>Ergi</w:t>
            </w:r>
            <w:proofErr w:type="spellEnd"/>
            <w:r w:rsidRPr="0050432E">
              <w:rPr>
                <w:rFonts w:ascii="GHEA Grapalat" w:eastAsia="GHEA Grapalat" w:hAnsi="GHEA Grapalat" w:cs="GHEA Grapalat"/>
                <w:color w:val="000000"/>
                <w:sz w:val="24"/>
                <w:szCs w:val="24"/>
              </w:rPr>
              <w:t xml:space="preserve"> v. </w:t>
            </w:r>
            <w:proofErr w:type="spellStart"/>
            <w:r w:rsidRPr="0050432E">
              <w:rPr>
                <w:rFonts w:ascii="GHEA Grapalat" w:eastAsia="GHEA Grapalat" w:hAnsi="GHEA Grapalat" w:cs="GHEA Grapalat"/>
                <w:color w:val="000000"/>
                <w:sz w:val="24"/>
                <w:szCs w:val="24"/>
              </w:rPr>
              <w:t>Turkey</w:t>
            </w:r>
            <w:proofErr w:type="spellEnd"/>
            <w:r w:rsidRPr="0050432E">
              <w:rPr>
                <w:rFonts w:ascii="GHEA Grapalat" w:eastAsia="GHEA Grapalat" w:hAnsi="GHEA Grapalat" w:cs="GHEA Grapalat"/>
                <w:color w:val="000000"/>
                <w:sz w:val="24"/>
                <w:szCs w:val="24"/>
              </w:rPr>
              <w:t xml:space="preserve"> գործով 1998 թվականի հուլիսի 28-ի վճիռը, կետեր 83-84, Տե՛ս Մարդու իրավունքների </w:t>
            </w:r>
            <w:proofErr w:type="spellStart"/>
            <w:r w:rsidRPr="0050432E">
              <w:rPr>
                <w:rFonts w:ascii="GHEA Grapalat" w:eastAsia="GHEA Grapalat" w:hAnsi="GHEA Grapalat" w:cs="GHEA Grapalat"/>
                <w:color w:val="000000"/>
                <w:sz w:val="24"/>
                <w:szCs w:val="24"/>
              </w:rPr>
              <w:t>եվրոպական</w:t>
            </w:r>
            <w:proofErr w:type="spellEnd"/>
            <w:r w:rsidRPr="0050432E">
              <w:rPr>
                <w:rFonts w:ascii="GHEA Grapalat" w:eastAsia="GHEA Grapalat" w:hAnsi="GHEA Grapalat" w:cs="GHEA Grapalat"/>
                <w:color w:val="000000"/>
                <w:sz w:val="24"/>
                <w:szCs w:val="24"/>
              </w:rPr>
              <w:t xml:space="preserve"> դատարանի` </w:t>
            </w:r>
            <w:proofErr w:type="spellStart"/>
            <w:r w:rsidRPr="0050432E">
              <w:rPr>
                <w:rFonts w:ascii="GHEA Grapalat" w:eastAsia="GHEA Grapalat" w:hAnsi="GHEA Grapalat" w:cs="GHEA Grapalat"/>
                <w:color w:val="000000"/>
                <w:sz w:val="24"/>
                <w:szCs w:val="24"/>
              </w:rPr>
              <w:t>Mikheev</w:t>
            </w:r>
            <w:proofErr w:type="spellEnd"/>
            <w:r w:rsidRPr="0050432E">
              <w:rPr>
                <w:rFonts w:ascii="GHEA Grapalat" w:eastAsia="GHEA Grapalat" w:hAnsi="GHEA Grapalat" w:cs="GHEA Grapalat"/>
                <w:color w:val="000000"/>
                <w:sz w:val="24"/>
                <w:szCs w:val="24"/>
              </w:rPr>
              <w:t xml:space="preserve"> v. </w:t>
            </w:r>
            <w:proofErr w:type="spellStart"/>
            <w:r w:rsidRPr="0050432E">
              <w:rPr>
                <w:rFonts w:ascii="GHEA Grapalat" w:eastAsia="GHEA Grapalat" w:hAnsi="GHEA Grapalat" w:cs="GHEA Grapalat"/>
                <w:color w:val="000000"/>
                <w:sz w:val="24"/>
                <w:szCs w:val="24"/>
              </w:rPr>
              <w:t>Russia</w:t>
            </w:r>
            <w:proofErr w:type="spellEnd"/>
            <w:r w:rsidRPr="0050432E">
              <w:rPr>
                <w:rFonts w:ascii="GHEA Grapalat" w:eastAsia="GHEA Grapalat" w:hAnsi="GHEA Grapalat" w:cs="GHEA Grapalat"/>
                <w:color w:val="000000"/>
                <w:sz w:val="24"/>
                <w:szCs w:val="24"/>
              </w:rPr>
              <w:t xml:space="preserve"> գործով 2006 թվականի հունվարի 26-ի վճիռը, գանգատ թիվ 77617/01, կետ 109, Տե՛ս Մարդու իրավունքների </w:t>
            </w:r>
            <w:proofErr w:type="spellStart"/>
            <w:r w:rsidRPr="0050432E">
              <w:rPr>
                <w:rFonts w:ascii="GHEA Grapalat" w:eastAsia="GHEA Grapalat" w:hAnsi="GHEA Grapalat" w:cs="GHEA Grapalat"/>
                <w:color w:val="000000"/>
                <w:sz w:val="24"/>
                <w:szCs w:val="24"/>
              </w:rPr>
              <w:t>եվրոպական</w:t>
            </w:r>
            <w:proofErr w:type="spellEnd"/>
            <w:r w:rsidRPr="0050432E">
              <w:rPr>
                <w:rFonts w:ascii="GHEA Grapalat" w:eastAsia="GHEA Grapalat" w:hAnsi="GHEA Grapalat" w:cs="GHEA Grapalat"/>
                <w:color w:val="000000"/>
                <w:sz w:val="24"/>
                <w:szCs w:val="24"/>
              </w:rPr>
              <w:t xml:space="preserve"> դատարանի` </w:t>
            </w:r>
            <w:proofErr w:type="spellStart"/>
            <w:r w:rsidRPr="0050432E">
              <w:rPr>
                <w:rFonts w:ascii="GHEA Grapalat" w:eastAsia="GHEA Grapalat" w:hAnsi="GHEA Grapalat" w:cs="GHEA Grapalat"/>
                <w:color w:val="000000"/>
                <w:sz w:val="24"/>
                <w:szCs w:val="24"/>
              </w:rPr>
              <w:t>Hugh</w:t>
            </w:r>
            <w:proofErr w:type="spellEnd"/>
            <w:r w:rsidRPr="0050432E">
              <w:rPr>
                <w:rFonts w:ascii="GHEA Grapalat" w:eastAsia="GHEA Grapalat" w:hAnsi="GHEA Grapalat" w:cs="GHEA Grapalat"/>
                <w:color w:val="000000"/>
                <w:sz w:val="24"/>
                <w:szCs w:val="24"/>
              </w:rPr>
              <w:t xml:space="preserve"> </w:t>
            </w:r>
            <w:proofErr w:type="spellStart"/>
            <w:r w:rsidRPr="0050432E">
              <w:rPr>
                <w:rFonts w:ascii="GHEA Grapalat" w:eastAsia="GHEA Grapalat" w:hAnsi="GHEA Grapalat" w:cs="GHEA Grapalat"/>
                <w:color w:val="000000"/>
                <w:sz w:val="24"/>
                <w:szCs w:val="24"/>
              </w:rPr>
              <w:t>Jordan</w:t>
            </w:r>
            <w:proofErr w:type="spellEnd"/>
            <w:r w:rsidRPr="0050432E">
              <w:rPr>
                <w:rFonts w:ascii="GHEA Grapalat" w:eastAsia="GHEA Grapalat" w:hAnsi="GHEA Grapalat" w:cs="GHEA Grapalat"/>
                <w:color w:val="000000"/>
                <w:sz w:val="24"/>
                <w:szCs w:val="24"/>
              </w:rPr>
              <w:t xml:space="preserve"> v. </w:t>
            </w:r>
            <w:proofErr w:type="spellStart"/>
            <w:r w:rsidRPr="0050432E">
              <w:rPr>
                <w:rFonts w:ascii="GHEA Grapalat" w:eastAsia="GHEA Grapalat" w:hAnsi="GHEA Grapalat" w:cs="GHEA Grapalat"/>
                <w:color w:val="000000"/>
                <w:sz w:val="24"/>
                <w:szCs w:val="24"/>
              </w:rPr>
              <w:t>the</w:t>
            </w:r>
            <w:proofErr w:type="spellEnd"/>
            <w:r w:rsidRPr="0050432E">
              <w:rPr>
                <w:rFonts w:ascii="GHEA Grapalat" w:eastAsia="GHEA Grapalat" w:hAnsi="GHEA Grapalat" w:cs="GHEA Grapalat"/>
                <w:color w:val="000000"/>
                <w:sz w:val="24"/>
                <w:szCs w:val="24"/>
              </w:rPr>
              <w:t xml:space="preserve"> UK գործով 2001 թվականի մայիսի 4-ի վճիռը, գանգատ թիվ 24746/94, կետեր 125-130, </w:t>
            </w:r>
            <w:proofErr w:type="spellStart"/>
            <w:r w:rsidRPr="0050432E">
              <w:rPr>
                <w:rFonts w:ascii="GHEA Grapalat" w:eastAsia="GHEA Grapalat" w:hAnsi="GHEA Grapalat" w:cs="GHEA Grapalat"/>
                <w:color w:val="000000"/>
                <w:sz w:val="24"/>
                <w:szCs w:val="24"/>
              </w:rPr>
              <w:t>Bati</w:t>
            </w:r>
            <w:proofErr w:type="spellEnd"/>
            <w:r w:rsidRPr="0050432E">
              <w:rPr>
                <w:rFonts w:ascii="GHEA Grapalat" w:eastAsia="GHEA Grapalat" w:hAnsi="GHEA Grapalat" w:cs="GHEA Grapalat"/>
                <w:color w:val="000000"/>
                <w:sz w:val="24"/>
                <w:szCs w:val="24"/>
              </w:rPr>
              <w:t xml:space="preserve"> </w:t>
            </w:r>
            <w:proofErr w:type="spellStart"/>
            <w:r w:rsidRPr="0050432E">
              <w:rPr>
                <w:rFonts w:ascii="GHEA Grapalat" w:eastAsia="GHEA Grapalat" w:hAnsi="GHEA Grapalat" w:cs="GHEA Grapalat"/>
                <w:color w:val="000000"/>
                <w:sz w:val="24"/>
                <w:szCs w:val="24"/>
              </w:rPr>
              <w:t>and</w:t>
            </w:r>
            <w:proofErr w:type="spellEnd"/>
            <w:r w:rsidRPr="0050432E">
              <w:rPr>
                <w:rFonts w:ascii="GHEA Grapalat" w:eastAsia="GHEA Grapalat" w:hAnsi="GHEA Grapalat" w:cs="GHEA Grapalat"/>
                <w:color w:val="000000"/>
                <w:sz w:val="24"/>
                <w:szCs w:val="24"/>
              </w:rPr>
              <w:t xml:space="preserve"> </w:t>
            </w:r>
            <w:proofErr w:type="spellStart"/>
            <w:r w:rsidRPr="0050432E">
              <w:rPr>
                <w:rFonts w:ascii="GHEA Grapalat" w:eastAsia="GHEA Grapalat" w:hAnsi="GHEA Grapalat" w:cs="GHEA Grapalat"/>
                <w:color w:val="000000"/>
                <w:sz w:val="24"/>
                <w:szCs w:val="24"/>
              </w:rPr>
              <w:t>Others</w:t>
            </w:r>
            <w:proofErr w:type="spellEnd"/>
            <w:r w:rsidRPr="0050432E">
              <w:rPr>
                <w:rFonts w:ascii="GHEA Grapalat" w:eastAsia="GHEA Grapalat" w:hAnsi="GHEA Grapalat" w:cs="GHEA Grapalat"/>
                <w:color w:val="000000"/>
                <w:sz w:val="24"/>
                <w:szCs w:val="24"/>
              </w:rPr>
              <w:t xml:space="preserve"> v. </w:t>
            </w:r>
            <w:proofErr w:type="spellStart"/>
            <w:r w:rsidRPr="0050432E">
              <w:rPr>
                <w:rFonts w:ascii="GHEA Grapalat" w:eastAsia="GHEA Grapalat" w:hAnsi="GHEA Grapalat" w:cs="GHEA Grapalat"/>
                <w:color w:val="000000"/>
                <w:sz w:val="24"/>
                <w:szCs w:val="24"/>
              </w:rPr>
              <w:t>Turkey</w:t>
            </w:r>
            <w:proofErr w:type="spellEnd"/>
            <w:r w:rsidRPr="0050432E">
              <w:rPr>
                <w:rFonts w:ascii="GHEA Grapalat" w:eastAsia="GHEA Grapalat" w:hAnsi="GHEA Grapalat" w:cs="GHEA Grapalat"/>
                <w:color w:val="000000"/>
                <w:sz w:val="24"/>
                <w:szCs w:val="24"/>
              </w:rPr>
              <w:t xml:space="preserve"> գործով 2004 թվականի հունիսի 3-ի վճիռը, գանգատ թիվ 33097/96 և 57834/00, կետ 136, </w:t>
            </w:r>
            <w:proofErr w:type="spellStart"/>
            <w:r w:rsidRPr="0050432E">
              <w:rPr>
                <w:rFonts w:ascii="GHEA Grapalat" w:eastAsia="GHEA Grapalat" w:hAnsi="GHEA Grapalat" w:cs="GHEA Grapalat"/>
                <w:color w:val="000000"/>
                <w:sz w:val="24"/>
                <w:szCs w:val="24"/>
              </w:rPr>
              <w:t>Amine</w:t>
            </w:r>
            <w:proofErr w:type="spellEnd"/>
            <w:r w:rsidRPr="0050432E">
              <w:rPr>
                <w:rFonts w:ascii="GHEA Grapalat" w:eastAsia="GHEA Grapalat" w:hAnsi="GHEA Grapalat" w:cs="GHEA Grapalat"/>
                <w:color w:val="000000"/>
                <w:sz w:val="24"/>
                <w:szCs w:val="24"/>
              </w:rPr>
              <w:t xml:space="preserve"> </w:t>
            </w:r>
            <w:proofErr w:type="spellStart"/>
            <w:r w:rsidRPr="0050432E">
              <w:rPr>
                <w:rFonts w:ascii="GHEA Grapalat" w:eastAsia="GHEA Grapalat" w:hAnsi="GHEA Grapalat" w:cs="GHEA Grapalat"/>
                <w:color w:val="000000"/>
                <w:sz w:val="24"/>
                <w:szCs w:val="24"/>
              </w:rPr>
              <w:t>Guzel</w:t>
            </w:r>
            <w:proofErr w:type="spellEnd"/>
            <w:r w:rsidRPr="0050432E">
              <w:rPr>
                <w:rFonts w:ascii="GHEA Grapalat" w:eastAsia="GHEA Grapalat" w:hAnsi="GHEA Grapalat" w:cs="GHEA Grapalat"/>
                <w:color w:val="000000"/>
                <w:sz w:val="24"/>
                <w:szCs w:val="24"/>
              </w:rPr>
              <w:t xml:space="preserve"> v. </w:t>
            </w:r>
            <w:proofErr w:type="spellStart"/>
            <w:r w:rsidRPr="0050432E">
              <w:rPr>
                <w:rFonts w:ascii="GHEA Grapalat" w:eastAsia="GHEA Grapalat" w:hAnsi="GHEA Grapalat" w:cs="GHEA Grapalat"/>
                <w:color w:val="000000"/>
                <w:sz w:val="24"/>
                <w:szCs w:val="24"/>
              </w:rPr>
              <w:t>Turkey</w:t>
            </w:r>
            <w:proofErr w:type="spellEnd"/>
            <w:r w:rsidRPr="0050432E">
              <w:rPr>
                <w:rFonts w:ascii="GHEA Grapalat" w:eastAsia="GHEA Grapalat" w:hAnsi="GHEA Grapalat" w:cs="GHEA Grapalat"/>
                <w:color w:val="000000"/>
                <w:sz w:val="24"/>
                <w:szCs w:val="24"/>
              </w:rPr>
              <w:t xml:space="preserve"> գործով 2013 թվականի սեպտեմբերի 17-ի վճիռը, գանգատ թիվ 41844/09, կետ 39։ Տե՛ս Մարդու </w:t>
            </w:r>
            <w:r w:rsidRPr="0050432E">
              <w:rPr>
                <w:rFonts w:ascii="GHEA Grapalat" w:eastAsia="GHEA Grapalat" w:hAnsi="GHEA Grapalat" w:cs="GHEA Grapalat"/>
                <w:color w:val="000000"/>
                <w:sz w:val="24"/>
                <w:szCs w:val="24"/>
              </w:rPr>
              <w:lastRenderedPageBreak/>
              <w:t xml:space="preserve">իրավունքների </w:t>
            </w:r>
            <w:proofErr w:type="spellStart"/>
            <w:r w:rsidRPr="0050432E">
              <w:rPr>
                <w:rFonts w:ascii="GHEA Grapalat" w:eastAsia="GHEA Grapalat" w:hAnsi="GHEA Grapalat" w:cs="GHEA Grapalat"/>
                <w:color w:val="000000"/>
                <w:sz w:val="24"/>
                <w:szCs w:val="24"/>
              </w:rPr>
              <w:t>եվրոպական</w:t>
            </w:r>
            <w:proofErr w:type="spellEnd"/>
            <w:r w:rsidRPr="0050432E">
              <w:rPr>
                <w:rFonts w:ascii="GHEA Grapalat" w:eastAsia="GHEA Grapalat" w:hAnsi="GHEA Grapalat" w:cs="GHEA Grapalat"/>
                <w:color w:val="000000"/>
                <w:sz w:val="24"/>
                <w:szCs w:val="24"/>
              </w:rPr>
              <w:t xml:space="preserve"> դատարանի` </w:t>
            </w:r>
            <w:proofErr w:type="spellStart"/>
            <w:r w:rsidRPr="0050432E">
              <w:rPr>
                <w:rFonts w:ascii="GHEA Grapalat" w:eastAsia="GHEA Grapalat" w:hAnsi="GHEA Grapalat" w:cs="GHEA Grapalat"/>
                <w:color w:val="000000"/>
                <w:sz w:val="24"/>
                <w:szCs w:val="24"/>
              </w:rPr>
              <w:t>Bati</w:t>
            </w:r>
            <w:proofErr w:type="spellEnd"/>
            <w:r w:rsidRPr="0050432E">
              <w:rPr>
                <w:rFonts w:ascii="GHEA Grapalat" w:eastAsia="GHEA Grapalat" w:hAnsi="GHEA Grapalat" w:cs="GHEA Grapalat"/>
                <w:color w:val="000000"/>
                <w:sz w:val="24"/>
                <w:szCs w:val="24"/>
              </w:rPr>
              <w:t xml:space="preserve"> </w:t>
            </w:r>
            <w:proofErr w:type="spellStart"/>
            <w:r w:rsidRPr="0050432E">
              <w:rPr>
                <w:rFonts w:ascii="GHEA Grapalat" w:eastAsia="GHEA Grapalat" w:hAnsi="GHEA Grapalat" w:cs="GHEA Grapalat"/>
                <w:color w:val="000000"/>
                <w:sz w:val="24"/>
                <w:szCs w:val="24"/>
              </w:rPr>
              <w:t>and</w:t>
            </w:r>
            <w:proofErr w:type="spellEnd"/>
            <w:r w:rsidRPr="0050432E">
              <w:rPr>
                <w:rFonts w:ascii="GHEA Grapalat" w:eastAsia="GHEA Grapalat" w:hAnsi="GHEA Grapalat" w:cs="GHEA Grapalat"/>
                <w:color w:val="000000"/>
                <w:sz w:val="24"/>
                <w:szCs w:val="24"/>
              </w:rPr>
              <w:t xml:space="preserve"> </w:t>
            </w:r>
            <w:proofErr w:type="spellStart"/>
            <w:r w:rsidRPr="0050432E">
              <w:rPr>
                <w:rFonts w:ascii="GHEA Grapalat" w:eastAsia="GHEA Grapalat" w:hAnsi="GHEA Grapalat" w:cs="GHEA Grapalat"/>
                <w:color w:val="000000"/>
                <w:sz w:val="24"/>
                <w:szCs w:val="24"/>
              </w:rPr>
              <w:t>Others</w:t>
            </w:r>
            <w:proofErr w:type="spellEnd"/>
            <w:r w:rsidRPr="0050432E">
              <w:rPr>
                <w:rFonts w:ascii="GHEA Grapalat" w:eastAsia="GHEA Grapalat" w:hAnsi="GHEA Grapalat" w:cs="GHEA Grapalat"/>
                <w:color w:val="000000"/>
                <w:sz w:val="24"/>
                <w:szCs w:val="24"/>
              </w:rPr>
              <w:t xml:space="preserve"> v. </w:t>
            </w:r>
            <w:proofErr w:type="spellStart"/>
            <w:r w:rsidRPr="0050432E">
              <w:rPr>
                <w:rFonts w:ascii="GHEA Grapalat" w:eastAsia="GHEA Grapalat" w:hAnsi="GHEA Grapalat" w:cs="GHEA Grapalat"/>
                <w:color w:val="000000"/>
                <w:sz w:val="24"/>
                <w:szCs w:val="24"/>
              </w:rPr>
              <w:t>Turkey</w:t>
            </w:r>
            <w:proofErr w:type="spellEnd"/>
            <w:r w:rsidRPr="0050432E">
              <w:rPr>
                <w:rFonts w:ascii="GHEA Grapalat" w:eastAsia="GHEA Grapalat" w:hAnsi="GHEA Grapalat" w:cs="GHEA Grapalat"/>
                <w:color w:val="000000"/>
                <w:sz w:val="24"/>
                <w:szCs w:val="24"/>
              </w:rPr>
              <w:t xml:space="preserve"> գործով 2004 թվականի հունիսի 3-ի վճիռը, գանգատ թիվ 33097/96 և 57834/00, կետ 134։ Տե՛ս Մարդու իրավունքների </w:t>
            </w:r>
            <w:proofErr w:type="spellStart"/>
            <w:r w:rsidRPr="0050432E">
              <w:rPr>
                <w:rFonts w:ascii="GHEA Grapalat" w:eastAsia="GHEA Grapalat" w:hAnsi="GHEA Grapalat" w:cs="GHEA Grapalat"/>
                <w:color w:val="000000"/>
                <w:sz w:val="24"/>
                <w:szCs w:val="24"/>
              </w:rPr>
              <w:t>եվրոպական</w:t>
            </w:r>
            <w:proofErr w:type="spellEnd"/>
            <w:r w:rsidRPr="0050432E">
              <w:rPr>
                <w:rFonts w:ascii="GHEA Grapalat" w:eastAsia="GHEA Grapalat" w:hAnsi="GHEA Grapalat" w:cs="GHEA Grapalat"/>
                <w:color w:val="000000"/>
                <w:sz w:val="24"/>
                <w:szCs w:val="24"/>
              </w:rPr>
              <w:t xml:space="preserve"> դատարանի` </w:t>
            </w:r>
            <w:proofErr w:type="spellStart"/>
            <w:r w:rsidRPr="0050432E">
              <w:rPr>
                <w:rFonts w:ascii="GHEA Grapalat" w:eastAsia="GHEA Grapalat" w:hAnsi="GHEA Grapalat" w:cs="GHEA Grapalat"/>
                <w:color w:val="000000"/>
                <w:sz w:val="24"/>
                <w:szCs w:val="24"/>
              </w:rPr>
              <w:t>Bati</w:t>
            </w:r>
            <w:proofErr w:type="spellEnd"/>
            <w:r w:rsidRPr="0050432E">
              <w:rPr>
                <w:rFonts w:ascii="GHEA Grapalat" w:eastAsia="GHEA Grapalat" w:hAnsi="GHEA Grapalat" w:cs="GHEA Grapalat"/>
                <w:color w:val="000000"/>
                <w:sz w:val="24"/>
                <w:szCs w:val="24"/>
              </w:rPr>
              <w:t xml:space="preserve"> </w:t>
            </w:r>
            <w:proofErr w:type="spellStart"/>
            <w:r w:rsidRPr="0050432E">
              <w:rPr>
                <w:rFonts w:ascii="GHEA Grapalat" w:eastAsia="GHEA Grapalat" w:hAnsi="GHEA Grapalat" w:cs="GHEA Grapalat"/>
                <w:color w:val="000000"/>
                <w:sz w:val="24"/>
                <w:szCs w:val="24"/>
              </w:rPr>
              <w:t>and</w:t>
            </w:r>
            <w:proofErr w:type="spellEnd"/>
            <w:r w:rsidRPr="0050432E">
              <w:rPr>
                <w:rFonts w:ascii="GHEA Grapalat" w:eastAsia="GHEA Grapalat" w:hAnsi="GHEA Grapalat" w:cs="GHEA Grapalat"/>
                <w:color w:val="000000"/>
                <w:sz w:val="24"/>
                <w:szCs w:val="24"/>
              </w:rPr>
              <w:t xml:space="preserve"> </w:t>
            </w:r>
            <w:proofErr w:type="spellStart"/>
            <w:r w:rsidRPr="0050432E">
              <w:rPr>
                <w:rFonts w:ascii="GHEA Grapalat" w:eastAsia="GHEA Grapalat" w:hAnsi="GHEA Grapalat" w:cs="GHEA Grapalat"/>
                <w:color w:val="000000"/>
                <w:sz w:val="24"/>
                <w:szCs w:val="24"/>
              </w:rPr>
              <w:t>Օthers</w:t>
            </w:r>
            <w:proofErr w:type="spellEnd"/>
            <w:r w:rsidRPr="0050432E">
              <w:rPr>
                <w:rFonts w:ascii="GHEA Grapalat" w:eastAsia="GHEA Grapalat" w:hAnsi="GHEA Grapalat" w:cs="GHEA Grapalat"/>
                <w:color w:val="000000"/>
                <w:sz w:val="24"/>
                <w:szCs w:val="24"/>
              </w:rPr>
              <w:t xml:space="preserve"> v. </w:t>
            </w:r>
            <w:proofErr w:type="spellStart"/>
            <w:r w:rsidRPr="0050432E">
              <w:rPr>
                <w:rFonts w:ascii="GHEA Grapalat" w:eastAsia="GHEA Grapalat" w:hAnsi="GHEA Grapalat" w:cs="GHEA Grapalat"/>
                <w:color w:val="000000"/>
                <w:sz w:val="24"/>
                <w:szCs w:val="24"/>
              </w:rPr>
              <w:t>Turkey</w:t>
            </w:r>
            <w:proofErr w:type="spellEnd"/>
            <w:r w:rsidRPr="0050432E">
              <w:rPr>
                <w:rFonts w:ascii="GHEA Grapalat" w:eastAsia="GHEA Grapalat" w:hAnsi="GHEA Grapalat" w:cs="GHEA Grapalat"/>
                <w:color w:val="000000"/>
                <w:sz w:val="24"/>
                <w:szCs w:val="24"/>
              </w:rPr>
              <w:t xml:space="preserve"> գործով 2004 թվականի հունիսի 3-ի վճիռը, գանգատ թիվ 33097/96 և 57834/00, կետ 137, </w:t>
            </w:r>
            <w:proofErr w:type="spellStart"/>
            <w:r w:rsidRPr="0050432E">
              <w:rPr>
                <w:rFonts w:ascii="GHEA Grapalat" w:eastAsia="GHEA Grapalat" w:hAnsi="GHEA Grapalat" w:cs="GHEA Grapalat"/>
                <w:color w:val="000000"/>
                <w:sz w:val="24"/>
                <w:szCs w:val="24"/>
              </w:rPr>
              <w:t>mutatis</w:t>
            </w:r>
            <w:proofErr w:type="spellEnd"/>
            <w:r w:rsidRPr="0050432E">
              <w:rPr>
                <w:rFonts w:ascii="GHEA Grapalat" w:eastAsia="GHEA Grapalat" w:hAnsi="GHEA Grapalat" w:cs="GHEA Grapalat"/>
                <w:color w:val="000000"/>
                <w:sz w:val="24"/>
                <w:szCs w:val="24"/>
              </w:rPr>
              <w:t xml:space="preserve"> </w:t>
            </w:r>
            <w:proofErr w:type="spellStart"/>
            <w:r w:rsidRPr="0050432E">
              <w:rPr>
                <w:rFonts w:ascii="GHEA Grapalat" w:eastAsia="GHEA Grapalat" w:hAnsi="GHEA Grapalat" w:cs="GHEA Grapalat"/>
                <w:color w:val="000000"/>
                <w:sz w:val="24"/>
                <w:szCs w:val="24"/>
              </w:rPr>
              <w:t>mutandis</w:t>
            </w:r>
            <w:proofErr w:type="spellEnd"/>
            <w:r w:rsidRPr="0050432E">
              <w:rPr>
                <w:rFonts w:ascii="GHEA Grapalat" w:eastAsia="GHEA Grapalat" w:hAnsi="GHEA Grapalat" w:cs="GHEA Grapalat"/>
                <w:color w:val="000000"/>
                <w:sz w:val="24"/>
                <w:szCs w:val="24"/>
              </w:rPr>
              <w:t xml:space="preserve">, </w:t>
            </w:r>
            <w:proofErr w:type="spellStart"/>
            <w:r w:rsidRPr="0050432E">
              <w:rPr>
                <w:rFonts w:ascii="GHEA Grapalat" w:eastAsia="GHEA Grapalat" w:hAnsi="GHEA Grapalat" w:cs="GHEA Grapalat"/>
                <w:color w:val="000000"/>
                <w:sz w:val="24"/>
                <w:szCs w:val="24"/>
              </w:rPr>
              <w:t>Ogur</w:t>
            </w:r>
            <w:proofErr w:type="spellEnd"/>
            <w:r w:rsidRPr="0050432E">
              <w:rPr>
                <w:rFonts w:ascii="GHEA Grapalat" w:eastAsia="GHEA Grapalat" w:hAnsi="GHEA Grapalat" w:cs="GHEA Grapalat"/>
                <w:color w:val="000000"/>
                <w:sz w:val="24"/>
                <w:szCs w:val="24"/>
              </w:rPr>
              <w:t xml:space="preserve"> v. </w:t>
            </w:r>
            <w:proofErr w:type="spellStart"/>
            <w:r w:rsidRPr="0050432E">
              <w:rPr>
                <w:rFonts w:ascii="GHEA Grapalat" w:eastAsia="GHEA Grapalat" w:hAnsi="GHEA Grapalat" w:cs="GHEA Grapalat"/>
                <w:color w:val="000000"/>
                <w:sz w:val="24"/>
                <w:szCs w:val="24"/>
              </w:rPr>
              <w:t>Turkey</w:t>
            </w:r>
            <w:proofErr w:type="spellEnd"/>
            <w:r w:rsidRPr="0050432E">
              <w:rPr>
                <w:rFonts w:ascii="GHEA Grapalat" w:eastAsia="GHEA Grapalat" w:hAnsi="GHEA Grapalat" w:cs="GHEA Grapalat"/>
                <w:color w:val="000000"/>
                <w:sz w:val="24"/>
                <w:szCs w:val="24"/>
              </w:rPr>
              <w:t xml:space="preserve"> գործով Մեծ պալատի 1999 թվականի մայիսի 20-ի վճիռը, գանգատ թիվ 21594/93, կետ 92, </w:t>
            </w:r>
            <w:proofErr w:type="spellStart"/>
            <w:r w:rsidRPr="0050432E">
              <w:rPr>
                <w:rFonts w:ascii="GHEA Grapalat" w:eastAsia="GHEA Grapalat" w:hAnsi="GHEA Grapalat" w:cs="GHEA Grapalat"/>
                <w:color w:val="000000"/>
                <w:sz w:val="24"/>
                <w:szCs w:val="24"/>
              </w:rPr>
              <w:t>Ognyanova</w:t>
            </w:r>
            <w:proofErr w:type="spellEnd"/>
            <w:r w:rsidRPr="0050432E">
              <w:rPr>
                <w:rFonts w:ascii="GHEA Grapalat" w:eastAsia="GHEA Grapalat" w:hAnsi="GHEA Grapalat" w:cs="GHEA Grapalat"/>
                <w:color w:val="000000"/>
                <w:sz w:val="24"/>
                <w:szCs w:val="24"/>
              </w:rPr>
              <w:t xml:space="preserve"> </w:t>
            </w:r>
            <w:proofErr w:type="spellStart"/>
            <w:r w:rsidRPr="0050432E">
              <w:rPr>
                <w:rFonts w:ascii="GHEA Grapalat" w:eastAsia="GHEA Grapalat" w:hAnsi="GHEA Grapalat" w:cs="GHEA Grapalat"/>
                <w:color w:val="000000"/>
                <w:sz w:val="24"/>
                <w:szCs w:val="24"/>
              </w:rPr>
              <w:t>and</w:t>
            </w:r>
            <w:proofErr w:type="spellEnd"/>
            <w:r w:rsidRPr="0050432E">
              <w:rPr>
                <w:rFonts w:ascii="GHEA Grapalat" w:eastAsia="GHEA Grapalat" w:hAnsi="GHEA Grapalat" w:cs="GHEA Grapalat"/>
                <w:color w:val="000000"/>
                <w:sz w:val="24"/>
                <w:szCs w:val="24"/>
              </w:rPr>
              <w:t xml:space="preserve"> </w:t>
            </w:r>
            <w:proofErr w:type="spellStart"/>
            <w:r w:rsidRPr="0050432E">
              <w:rPr>
                <w:rFonts w:ascii="GHEA Grapalat" w:eastAsia="GHEA Grapalat" w:hAnsi="GHEA Grapalat" w:cs="GHEA Grapalat"/>
                <w:color w:val="000000"/>
                <w:sz w:val="24"/>
                <w:szCs w:val="24"/>
              </w:rPr>
              <w:t>Choban</w:t>
            </w:r>
            <w:proofErr w:type="spellEnd"/>
            <w:r w:rsidRPr="0050432E">
              <w:rPr>
                <w:rFonts w:ascii="GHEA Grapalat" w:eastAsia="GHEA Grapalat" w:hAnsi="GHEA Grapalat" w:cs="GHEA Grapalat"/>
                <w:color w:val="000000"/>
                <w:sz w:val="24"/>
                <w:szCs w:val="24"/>
              </w:rPr>
              <w:t xml:space="preserve"> v. </w:t>
            </w:r>
            <w:proofErr w:type="spellStart"/>
            <w:r w:rsidRPr="0050432E">
              <w:rPr>
                <w:rFonts w:ascii="GHEA Grapalat" w:eastAsia="GHEA Grapalat" w:hAnsi="GHEA Grapalat" w:cs="GHEA Grapalat"/>
                <w:color w:val="000000"/>
                <w:sz w:val="24"/>
                <w:szCs w:val="24"/>
              </w:rPr>
              <w:t>Bulgaria</w:t>
            </w:r>
            <w:proofErr w:type="spellEnd"/>
            <w:r w:rsidRPr="0050432E">
              <w:rPr>
                <w:rFonts w:ascii="GHEA Grapalat" w:eastAsia="GHEA Grapalat" w:hAnsi="GHEA Grapalat" w:cs="GHEA Grapalat"/>
                <w:color w:val="000000"/>
                <w:sz w:val="24"/>
                <w:szCs w:val="24"/>
              </w:rPr>
              <w:t xml:space="preserve"> գործով 2006 թվականի փետրվարի 23-ի վճիռը, գանգատ թիվ 46317/99, կետ 107, </w:t>
            </w:r>
            <w:proofErr w:type="spellStart"/>
            <w:r w:rsidRPr="0050432E">
              <w:rPr>
                <w:rFonts w:ascii="GHEA Grapalat" w:eastAsia="GHEA Grapalat" w:hAnsi="GHEA Grapalat" w:cs="GHEA Grapalat"/>
                <w:color w:val="000000"/>
                <w:sz w:val="24"/>
                <w:szCs w:val="24"/>
              </w:rPr>
              <w:t>Khadzhialiyev</w:t>
            </w:r>
            <w:proofErr w:type="spellEnd"/>
            <w:r w:rsidRPr="0050432E">
              <w:rPr>
                <w:rFonts w:ascii="GHEA Grapalat" w:eastAsia="GHEA Grapalat" w:hAnsi="GHEA Grapalat" w:cs="GHEA Grapalat"/>
                <w:color w:val="000000"/>
                <w:sz w:val="24"/>
                <w:szCs w:val="24"/>
              </w:rPr>
              <w:t xml:space="preserve"> </w:t>
            </w:r>
            <w:proofErr w:type="spellStart"/>
            <w:r w:rsidRPr="0050432E">
              <w:rPr>
                <w:rFonts w:ascii="GHEA Grapalat" w:eastAsia="GHEA Grapalat" w:hAnsi="GHEA Grapalat" w:cs="GHEA Grapalat"/>
                <w:color w:val="000000"/>
                <w:sz w:val="24"/>
                <w:szCs w:val="24"/>
              </w:rPr>
              <w:t>and</w:t>
            </w:r>
            <w:proofErr w:type="spellEnd"/>
            <w:r w:rsidRPr="0050432E">
              <w:rPr>
                <w:rFonts w:ascii="GHEA Grapalat" w:eastAsia="GHEA Grapalat" w:hAnsi="GHEA Grapalat" w:cs="GHEA Grapalat"/>
                <w:color w:val="000000"/>
                <w:sz w:val="24"/>
                <w:szCs w:val="24"/>
              </w:rPr>
              <w:t xml:space="preserve"> </w:t>
            </w:r>
            <w:proofErr w:type="spellStart"/>
            <w:r w:rsidRPr="0050432E">
              <w:rPr>
                <w:rFonts w:ascii="GHEA Grapalat" w:eastAsia="GHEA Grapalat" w:hAnsi="GHEA Grapalat" w:cs="GHEA Grapalat"/>
                <w:color w:val="000000"/>
                <w:sz w:val="24"/>
                <w:szCs w:val="24"/>
              </w:rPr>
              <w:t>Others</w:t>
            </w:r>
            <w:proofErr w:type="spellEnd"/>
            <w:r w:rsidRPr="0050432E">
              <w:rPr>
                <w:rFonts w:ascii="GHEA Grapalat" w:eastAsia="GHEA Grapalat" w:hAnsi="GHEA Grapalat" w:cs="GHEA Grapalat"/>
                <w:color w:val="000000"/>
                <w:sz w:val="24"/>
                <w:szCs w:val="24"/>
              </w:rPr>
              <w:t xml:space="preserve"> v. </w:t>
            </w:r>
            <w:proofErr w:type="spellStart"/>
            <w:r w:rsidRPr="0050432E">
              <w:rPr>
                <w:rFonts w:ascii="GHEA Grapalat" w:eastAsia="GHEA Grapalat" w:hAnsi="GHEA Grapalat" w:cs="GHEA Grapalat"/>
                <w:color w:val="000000"/>
                <w:sz w:val="24"/>
                <w:szCs w:val="24"/>
              </w:rPr>
              <w:t>Russia</w:t>
            </w:r>
            <w:proofErr w:type="spellEnd"/>
            <w:r w:rsidRPr="0050432E">
              <w:rPr>
                <w:rFonts w:ascii="GHEA Grapalat" w:eastAsia="GHEA Grapalat" w:hAnsi="GHEA Grapalat" w:cs="GHEA Grapalat"/>
                <w:color w:val="000000"/>
                <w:sz w:val="24"/>
                <w:szCs w:val="24"/>
              </w:rPr>
              <w:t xml:space="preserve"> գործով 2008 թվականի նոյեմբերի 6-ի վճիռը, գանգատ թիվ 3013/04, կետ 106։ Վճռաբեկ դատարանի` </w:t>
            </w:r>
            <w:proofErr w:type="spellStart"/>
            <w:r w:rsidRPr="0050432E">
              <w:rPr>
                <w:rFonts w:ascii="GHEA Grapalat" w:eastAsia="GHEA Grapalat" w:hAnsi="GHEA Grapalat" w:cs="GHEA Grapalat"/>
                <w:color w:val="000000"/>
                <w:sz w:val="24"/>
                <w:szCs w:val="24"/>
              </w:rPr>
              <w:t>Վարտգեզ</w:t>
            </w:r>
            <w:proofErr w:type="spellEnd"/>
            <w:r w:rsidRPr="0050432E">
              <w:rPr>
                <w:rFonts w:ascii="GHEA Grapalat" w:eastAsia="GHEA Grapalat" w:hAnsi="GHEA Grapalat" w:cs="GHEA Grapalat"/>
                <w:color w:val="000000"/>
                <w:sz w:val="24"/>
                <w:szCs w:val="24"/>
              </w:rPr>
              <w:t xml:space="preserve"> </w:t>
            </w:r>
            <w:proofErr w:type="spellStart"/>
            <w:r w:rsidRPr="0050432E">
              <w:rPr>
                <w:rFonts w:ascii="GHEA Grapalat" w:eastAsia="GHEA Grapalat" w:hAnsi="GHEA Grapalat" w:cs="GHEA Grapalat"/>
                <w:color w:val="000000"/>
                <w:sz w:val="24"/>
                <w:szCs w:val="24"/>
              </w:rPr>
              <w:lastRenderedPageBreak/>
              <w:t>Գասպարիի</w:t>
            </w:r>
            <w:proofErr w:type="spellEnd"/>
            <w:r w:rsidRPr="0050432E">
              <w:rPr>
                <w:rFonts w:ascii="GHEA Grapalat" w:eastAsia="GHEA Grapalat" w:hAnsi="GHEA Grapalat" w:cs="GHEA Grapalat"/>
                <w:color w:val="000000"/>
                <w:sz w:val="24"/>
                <w:szCs w:val="24"/>
              </w:rPr>
              <w:t xml:space="preserve"> գործով 2017 թվականի օգոստոսի 30-ի թիվ ԵԱՔԴ/0190/11/16 որոշման 23-րդ կետը։): Առաջարկություններ</w:t>
            </w:r>
            <w:r w:rsidRPr="0050432E">
              <w:rPr>
                <w:rFonts w:ascii="MS Mincho" w:eastAsia="MS Mincho" w:hAnsi="MS Mincho" w:cs="MS Mincho" w:hint="eastAsia"/>
                <w:color w:val="000000"/>
                <w:sz w:val="24"/>
                <w:szCs w:val="24"/>
              </w:rPr>
              <w:t>․</w:t>
            </w:r>
            <w:r w:rsidRPr="0050432E">
              <w:rPr>
                <w:rFonts w:ascii="GHEA Grapalat" w:eastAsia="GHEA Grapalat" w:hAnsi="GHEA Grapalat" w:cs="GHEA Grapalat"/>
                <w:color w:val="000000"/>
                <w:sz w:val="24"/>
                <w:szCs w:val="24"/>
              </w:rPr>
              <w:t xml:space="preserve"> 1. Վերանայել գործող օրենսդրությամբ սահմանված ԱԱԾ մանդատը, գործառույթները և </w:t>
            </w:r>
            <w:proofErr w:type="spellStart"/>
            <w:r w:rsidRPr="0050432E">
              <w:rPr>
                <w:rFonts w:ascii="GHEA Grapalat" w:eastAsia="GHEA Grapalat" w:hAnsi="GHEA Grapalat" w:cs="GHEA Grapalat"/>
                <w:color w:val="000000"/>
                <w:sz w:val="24"/>
                <w:szCs w:val="24"/>
              </w:rPr>
              <w:t>հաշվետվողականությունը</w:t>
            </w:r>
            <w:proofErr w:type="spellEnd"/>
            <w:r w:rsidRPr="0050432E">
              <w:rPr>
                <w:rFonts w:ascii="GHEA Grapalat" w:eastAsia="GHEA Grapalat" w:hAnsi="GHEA Grapalat" w:cs="GHEA Grapalat"/>
                <w:color w:val="000000"/>
                <w:sz w:val="24"/>
                <w:szCs w:val="24"/>
              </w:rPr>
              <w:t xml:space="preserve">։ Ազգային անվտանգության ծառայությունը պետք է հստակորեն </w:t>
            </w:r>
            <w:proofErr w:type="spellStart"/>
            <w:r w:rsidRPr="0050432E">
              <w:rPr>
                <w:rFonts w:ascii="GHEA Grapalat" w:eastAsia="GHEA Grapalat" w:hAnsi="GHEA Grapalat" w:cs="GHEA Grapalat"/>
                <w:color w:val="000000"/>
                <w:sz w:val="24"/>
                <w:szCs w:val="24"/>
              </w:rPr>
              <w:t>նույնականացվի</w:t>
            </w:r>
            <w:proofErr w:type="spellEnd"/>
            <w:r w:rsidRPr="0050432E">
              <w:rPr>
                <w:rFonts w:ascii="GHEA Grapalat" w:eastAsia="GHEA Grapalat" w:hAnsi="GHEA Grapalat" w:cs="GHEA Grapalat"/>
                <w:color w:val="000000"/>
                <w:sz w:val="24"/>
                <w:szCs w:val="24"/>
              </w:rPr>
              <w:t xml:space="preserve"> որպես անվտանգության ծառայություն, որը պետք է սահմանափակվի հետախուզական տվյալների </w:t>
            </w:r>
            <w:proofErr w:type="spellStart"/>
            <w:r w:rsidRPr="0050432E">
              <w:rPr>
                <w:rFonts w:ascii="GHEA Grapalat" w:eastAsia="GHEA Grapalat" w:hAnsi="GHEA Grapalat" w:cs="GHEA Grapalat"/>
                <w:color w:val="000000"/>
                <w:sz w:val="24"/>
                <w:szCs w:val="24"/>
              </w:rPr>
              <w:t>հավաքագրմամբ</w:t>
            </w:r>
            <w:proofErr w:type="spellEnd"/>
            <w:r w:rsidRPr="0050432E">
              <w:rPr>
                <w:rFonts w:ascii="GHEA Grapalat" w:eastAsia="GHEA Grapalat" w:hAnsi="GHEA Grapalat" w:cs="GHEA Grapalat"/>
                <w:color w:val="000000"/>
                <w:sz w:val="24"/>
                <w:szCs w:val="24"/>
              </w:rPr>
              <w:t xml:space="preserve">: 2. Ստեղծել նոր մարմին կամ ապահովել ՀՔԾ աշխատանքի շարունակությունը որպես քննչական կոմիտեում ինքնավար պաշտոն զբաղեցնող անձանց կողմից կատարած հանցագործություններով, ինչպես նաև ՀՀ քրեական </w:t>
            </w:r>
            <w:proofErr w:type="spellStart"/>
            <w:r w:rsidRPr="0050432E">
              <w:rPr>
                <w:rFonts w:ascii="GHEA Grapalat" w:eastAsia="GHEA Grapalat" w:hAnsi="GHEA Grapalat" w:cs="GHEA Grapalat"/>
                <w:color w:val="000000"/>
                <w:sz w:val="24"/>
                <w:szCs w:val="24"/>
              </w:rPr>
              <w:t>օրենսգքրի</w:t>
            </w:r>
            <w:proofErr w:type="spellEnd"/>
            <w:r w:rsidRPr="0050432E">
              <w:rPr>
                <w:rFonts w:ascii="GHEA Grapalat" w:eastAsia="GHEA Grapalat" w:hAnsi="GHEA Grapalat" w:cs="GHEA Grapalat"/>
                <w:color w:val="000000"/>
                <w:sz w:val="24"/>
                <w:szCs w:val="24"/>
              </w:rPr>
              <w:t xml:space="preserve"> 309.1-ին հոդվածով, </w:t>
            </w:r>
            <w:r w:rsidRPr="0050432E">
              <w:rPr>
                <w:rFonts w:ascii="GHEA Grapalat" w:eastAsia="GHEA Grapalat" w:hAnsi="GHEA Grapalat" w:cs="GHEA Grapalat"/>
                <w:color w:val="000000"/>
                <w:sz w:val="24"/>
                <w:szCs w:val="24"/>
              </w:rPr>
              <w:lastRenderedPageBreak/>
              <w:t>341-րդ հոդվածի 2-րդ մասով, խոշտանգմամբ զուգորդված լինելու դեպքում՝ 341-րդ հոդվածի 3-րդ մասով նախատեսված հանցագործություններով քննություն իրականացնող անկախ մարմին։ 3. ՀՀ Հայաստանի Հանրապետության 2021 թվականի հունիսի 30-ի քրեական դատավարության օրենսգրքի 181-րդ հոդվածի 11-րդ մասում նախատեսել որպես բացառություն 450-րդ հոդվածով նախատեսված հանցակազմը։</w:t>
            </w:r>
          </w:p>
        </w:tc>
        <w:tc>
          <w:tcPr>
            <w:tcW w:w="3347" w:type="dxa"/>
            <w:tcBorders>
              <w:top w:val="single" w:sz="1" w:space="0" w:color="000000"/>
              <w:left w:val="single" w:sz="1" w:space="0" w:color="000000"/>
              <w:bottom w:val="single" w:sz="1" w:space="0" w:color="000000"/>
              <w:right w:val="single" w:sz="1" w:space="0" w:color="000000"/>
            </w:tcBorders>
          </w:tcPr>
          <w:p w14:paraId="2F2D5119" w14:textId="208DE15A" w:rsidR="003D0E54" w:rsidRPr="0050432E" w:rsidRDefault="00D111A3" w:rsidP="0050432E">
            <w:pPr>
              <w:spacing w:line="360" w:lineRule="auto"/>
              <w:jc w:val="center"/>
              <w:rPr>
                <w:rFonts w:ascii="GHEA Grapalat" w:hAnsi="GHEA Grapalat"/>
                <w:b/>
                <w:bCs/>
                <w:sz w:val="24"/>
                <w:szCs w:val="24"/>
                <w:lang w:val="en-US"/>
              </w:rPr>
            </w:pPr>
            <w:r w:rsidRPr="0050432E">
              <w:rPr>
                <w:rFonts w:ascii="GHEA Grapalat" w:hAnsi="GHEA Grapalat"/>
                <w:b/>
                <w:bCs/>
                <w:sz w:val="24"/>
                <w:szCs w:val="24"/>
                <w:lang w:val="en-US"/>
              </w:rPr>
              <w:lastRenderedPageBreak/>
              <w:t>ՉԻ ԸՆԴՈՒՆՎԵԼ</w:t>
            </w:r>
          </w:p>
        </w:tc>
        <w:tc>
          <w:tcPr>
            <w:tcW w:w="3114" w:type="dxa"/>
            <w:tcBorders>
              <w:top w:val="single" w:sz="1" w:space="0" w:color="000000"/>
              <w:left w:val="single" w:sz="1" w:space="0" w:color="000000"/>
              <w:bottom w:val="single" w:sz="1" w:space="0" w:color="000000"/>
              <w:right w:val="single" w:sz="1" w:space="0" w:color="000000"/>
            </w:tcBorders>
          </w:tcPr>
          <w:p w14:paraId="153F8CE2" w14:textId="77777777" w:rsidR="00272BD1" w:rsidRPr="0050432E" w:rsidRDefault="00D111A3" w:rsidP="0050432E">
            <w:pPr>
              <w:spacing w:line="360" w:lineRule="auto"/>
              <w:jc w:val="both"/>
              <w:rPr>
                <w:rFonts w:ascii="GHEA Grapalat" w:hAnsi="GHEA Grapalat"/>
                <w:sz w:val="24"/>
                <w:szCs w:val="24"/>
                <w:lang w:val="en-US"/>
              </w:rPr>
            </w:pPr>
            <w:r w:rsidRPr="0050432E">
              <w:rPr>
                <w:rFonts w:ascii="GHEA Grapalat" w:hAnsi="GHEA Grapalat"/>
                <w:sz w:val="24"/>
                <w:szCs w:val="24"/>
                <w:lang w:val="en-US"/>
              </w:rPr>
              <w:t>Առաջարկը</w:t>
            </w:r>
            <w:r w:rsidR="00272BD1" w:rsidRPr="0050432E">
              <w:rPr>
                <w:rFonts w:ascii="GHEA Grapalat" w:hAnsi="GHEA Grapalat"/>
                <w:sz w:val="24"/>
                <w:szCs w:val="24"/>
                <w:lang w:val="en-US"/>
              </w:rPr>
              <w:t xml:space="preserve"> </w:t>
            </w:r>
            <w:r w:rsidR="00272BD1" w:rsidRPr="0050432E">
              <w:rPr>
                <w:rFonts w:ascii="GHEA Grapalat" w:hAnsi="GHEA Grapalat"/>
                <w:sz w:val="24"/>
                <w:szCs w:val="24"/>
                <w:lang w:val="ru-RU"/>
              </w:rPr>
              <w:t>վերաբերում</w:t>
            </w:r>
            <w:r w:rsidR="00272BD1" w:rsidRPr="0050432E">
              <w:rPr>
                <w:rFonts w:ascii="GHEA Grapalat" w:hAnsi="GHEA Grapalat"/>
                <w:sz w:val="24"/>
                <w:szCs w:val="24"/>
                <w:lang w:val="en-US"/>
              </w:rPr>
              <w:t xml:space="preserve"> </w:t>
            </w:r>
            <w:r w:rsidR="00272BD1" w:rsidRPr="0050432E">
              <w:rPr>
                <w:rFonts w:ascii="GHEA Grapalat" w:hAnsi="GHEA Grapalat"/>
                <w:sz w:val="24"/>
                <w:szCs w:val="24"/>
                <w:lang w:val="ru-RU"/>
              </w:rPr>
              <w:t>է</w:t>
            </w:r>
            <w:r w:rsidR="00272BD1" w:rsidRPr="0050432E">
              <w:rPr>
                <w:rFonts w:ascii="GHEA Grapalat" w:hAnsi="GHEA Grapalat"/>
                <w:sz w:val="24"/>
                <w:szCs w:val="24"/>
                <w:lang w:val="en-US"/>
              </w:rPr>
              <w:t xml:space="preserve"> </w:t>
            </w:r>
            <w:r w:rsidR="00272BD1" w:rsidRPr="0050432E">
              <w:rPr>
                <w:rFonts w:ascii="GHEA Grapalat" w:hAnsi="GHEA Grapalat"/>
                <w:sz w:val="24"/>
                <w:szCs w:val="24"/>
                <w:lang w:val="ru-RU"/>
              </w:rPr>
              <w:t>ինստիտուցիոնալ</w:t>
            </w:r>
            <w:r w:rsidR="00272BD1" w:rsidRPr="0050432E">
              <w:rPr>
                <w:rFonts w:ascii="GHEA Grapalat" w:hAnsi="GHEA Grapalat"/>
                <w:sz w:val="24"/>
                <w:szCs w:val="24"/>
                <w:lang w:val="en-US"/>
              </w:rPr>
              <w:t xml:space="preserve"> </w:t>
            </w:r>
            <w:r w:rsidR="00272BD1" w:rsidRPr="0050432E">
              <w:rPr>
                <w:rFonts w:ascii="GHEA Grapalat" w:hAnsi="GHEA Grapalat"/>
                <w:sz w:val="24"/>
                <w:szCs w:val="24"/>
                <w:lang w:val="ru-RU"/>
              </w:rPr>
              <w:t>բարեփոխումներին</w:t>
            </w:r>
            <w:r w:rsidR="00272BD1" w:rsidRPr="0050432E">
              <w:rPr>
                <w:rFonts w:ascii="GHEA Grapalat" w:hAnsi="GHEA Grapalat"/>
                <w:sz w:val="24"/>
                <w:szCs w:val="24"/>
                <w:lang w:val="en-US"/>
              </w:rPr>
              <w:t xml:space="preserve">, </w:t>
            </w:r>
            <w:r w:rsidR="00272BD1" w:rsidRPr="0050432E">
              <w:rPr>
                <w:rFonts w:ascii="GHEA Grapalat" w:hAnsi="GHEA Grapalat"/>
                <w:sz w:val="24"/>
                <w:szCs w:val="24"/>
                <w:lang w:val="ru-RU"/>
              </w:rPr>
              <w:t>որոնք</w:t>
            </w:r>
            <w:r w:rsidRPr="0050432E">
              <w:rPr>
                <w:rFonts w:ascii="GHEA Grapalat" w:hAnsi="GHEA Grapalat"/>
                <w:sz w:val="24"/>
                <w:szCs w:val="24"/>
                <w:lang w:val="en-US"/>
              </w:rPr>
              <w:t xml:space="preserve"> դուրս </w:t>
            </w:r>
            <w:r w:rsidR="00272BD1" w:rsidRPr="0050432E">
              <w:rPr>
                <w:rFonts w:ascii="GHEA Grapalat" w:hAnsi="GHEA Grapalat"/>
                <w:sz w:val="24"/>
                <w:szCs w:val="24"/>
                <w:lang w:val="ru-RU"/>
              </w:rPr>
              <w:t>են</w:t>
            </w:r>
            <w:r w:rsidRPr="0050432E">
              <w:rPr>
                <w:rFonts w:ascii="GHEA Grapalat" w:hAnsi="GHEA Grapalat"/>
                <w:sz w:val="24"/>
                <w:szCs w:val="24"/>
                <w:lang w:val="en-US"/>
              </w:rPr>
              <w:t xml:space="preserve"> Նախագծի </w:t>
            </w:r>
            <w:r w:rsidR="00272BD1" w:rsidRPr="0050432E">
              <w:rPr>
                <w:rFonts w:ascii="GHEA Grapalat" w:hAnsi="GHEA Grapalat"/>
                <w:sz w:val="24"/>
                <w:szCs w:val="24"/>
                <w:lang w:val="ru-RU"/>
              </w:rPr>
              <w:t>կարգավորման</w:t>
            </w:r>
            <w:r w:rsidR="00272BD1" w:rsidRPr="0050432E">
              <w:rPr>
                <w:rFonts w:ascii="GHEA Grapalat" w:hAnsi="GHEA Grapalat"/>
                <w:sz w:val="24"/>
                <w:szCs w:val="24"/>
                <w:lang w:val="en-US"/>
              </w:rPr>
              <w:t xml:space="preserve"> </w:t>
            </w:r>
            <w:r w:rsidR="00272BD1" w:rsidRPr="0050432E">
              <w:rPr>
                <w:rFonts w:ascii="GHEA Grapalat" w:hAnsi="GHEA Grapalat"/>
                <w:sz w:val="24"/>
                <w:szCs w:val="24"/>
                <w:lang w:val="ru-RU"/>
              </w:rPr>
              <w:t>շրջանակներից</w:t>
            </w:r>
            <w:r w:rsidR="00272BD1" w:rsidRPr="0050432E">
              <w:rPr>
                <w:rFonts w:ascii="GHEA Grapalat" w:hAnsi="GHEA Grapalat"/>
                <w:sz w:val="24"/>
                <w:szCs w:val="24"/>
                <w:lang w:val="en-US"/>
              </w:rPr>
              <w:t>:</w:t>
            </w:r>
          </w:p>
          <w:p w14:paraId="788CFE80" w14:textId="1F5D5996" w:rsidR="003D0E54" w:rsidRPr="0050432E" w:rsidRDefault="00D111A3" w:rsidP="0050432E">
            <w:pPr>
              <w:spacing w:line="360" w:lineRule="auto"/>
              <w:jc w:val="both"/>
              <w:rPr>
                <w:rFonts w:ascii="GHEA Grapalat" w:hAnsi="GHEA Grapalat"/>
                <w:sz w:val="24"/>
                <w:szCs w:val="24"/>
                <w:lang w:val="en-US"/>
              </w:rPr>
            </w:pPr>
            <w:r w:rsidRPr="0050432E">
              <w:rPr>
                <w:rFonts w:ascii="GHEA Grapalat" w:hAnsi="GHEA Grapalat"/>
                <w:sz w:val="24"/>
                <w:szCs w:val="24"/>
                <w:lang w:val="en-US"/>
              </w:rPr>
              <w:lastRenderedPageBreak/>
              <w:t xml:space="preserve">Միևնույն ժամանակ, անդրադառնալով նոր քննչական մարմին ստեղծելու հիմնահարցին, անհրաժեշտ է ընդգծել, որ </w:t>
            </w:r>
            <w:r w:rsidR="00341BE6" w:rsidRPr="0050432E">
              <w:rPr>
                <w:rFonts w:ascii="GHEA Grapalat" w:hAnsi="GHEA Grapalat"/>
                <w:sz w:val="24"/>
                <w:szCs w:val="24"/>
                <w:lang w:val="en-US"/>
              </w:rPr>
              <w:t>խոշտանգման գործերով քննչական ենթակայությունը ՀՀ քննչական կոմիտեին փոխանցելը կրում է խնդրին օպերատիվ լուծում տալու նպատակ, իսկ խնդրի վերջնական լուծման համար տարվում են աշխատանքներ,</w:t>
            </w:r>
            <w:r w:rsidR="00447451" w:rsidRPr="0050432E">
              <w:rPr>
                <w:rFonts w:ascii="GHEA Grapalat" w:hAnsi="GHEA Grapalat"/>
                <w:sz w:val="24"/>
                <w:szCs w:val="24"/>
                <w:lang w:val="en-US"/>
              </w:rPr>
              <w:t xml:space="preserve"> բանակցություններ շահագրգիռ պետական մարմինների և </w:t>
            </w:r>
            <w:r w:rsidR="00447451" w:rsidRPr="0050432E">
              <w:rPr>
                <w:rFonts w:ascii="GHEA Grapalat" w:hAnsi="GHEA Grapalat"/>
                <w:sz w:val="24"/>
                <w:szCs w:val="24"/>
                <w:lang w:val="en-US"/>
              </w:rPr>
              <w:lastRenderedPageBreak/>
              <w:t>հասարակական կազմակերպությունների հետ,</w:t>
            </w:r>
            <w:r w:rsidR="00341BE6" w:rsidRPr="0050432E">
              <w:rPr>
                <w:rFonts w:ascii="GHEA Grapalat" w:hAnsi="GHEA Grapalat"/>
                <w:sz w:val="24"/>
                <w:szCs w:val="24"/>
                <w:lang w:val="en-US"/>
              </w:rPr>
              <w:t xml:space="preserve"> ինչի մասին վկայում է նաև </w:t>
            </w:r>
            <w:r w:rsidR="00E70A8E" w:rsidRPr="0050432E">
              <w:rPr>
                <w:rFonts w:ascii="GHEA Grapalat" w:hAnsi="GHEA Grapalat"/>
                <w:sz w:val="24"/>
                <w:szCs w:val="24"/>
                <w:lang w:val="en-US"/>
              </w:rPr>
              <w:t xml:space="preserve">2021 թվականի դեկտեմբերի 1-ին </w:t>
            </w:r>
            <w:r w:rsidR="00341BE6" w:rsidRPr="0050432E">
              <w:rPr>
                <w:rFonts w:ascii="GHEA Grapalat" w:hAnsi="GHEA Grapalat"/>
                <w:sz w:val="24"/>
                <w:szCs w:val="24"/>
                <w:lang w:val="en-US"/>
              </w:rPr>
              <w:t>Մ</w:t>
            </w:r>
            <w:proofErr w:type="spellStart"/>
            <w:r w:rsidR="00341BE6" w:rsidRPr="0050432E">
              <w:rPr>
                <w:rFonts w:ascii="GHEA Grapalat" w:hAnsi="GHEA Grapalat" w:cs="Sylfaen"/>
                <w:color w:val="1C1E21"/>
                <w:sz w:val="24"/>
                <w:szCs w:val="24"/>
                <w:shd w:val="clear" w:color="auto" w:fill="FFFFFF"/>
              </w:rPr>
              <w:t>արդու</w:t>
            </w:r>
            <w:proofErr w:type="spellEnd"/>
            <w:r w:rsidR="00341BE6" w:rsidRPr="0050432E">
              <w:rPr>
                <w:rFonts w:ascii="GHEA Grapalat" w:hAnsi="GHEA Grapalat"/>
                <w:color w:val="1C1E21"/>
                <w:sz w:val="24"/>
                <w:szCs w:val="24"/>
                <w:shd w:val="clear" w:color="auto" w:fill="FFFFFF"/>
              </w:rPr>
              <w:t xml:space="preserve"> </w:t>
            </w:r>
            <w:r w:rsidR="00341BE6" w:rsidRPr="0050432E">
              <w:rPr>
                <w:rFonts w:ascii="GHEA Grapalat" w:hAnsi="GHEA Grapalat" w:cs="Sylfaen"/>
                <w:color w:val="1C1E21"/>
                <w:sz w:val="24"/>
                <w:szCs w:val="24"/>
                <w:shd w:val="clear" w:color="auto" w:fill="FFFFFF"/>
              </w:rPr>
              <w:t>իրավունքների</w:t>
            </w:r>
            <w:r w:rsidR="00341BE6" w:rsidRPr="0050432E">
              <w:rPr>
                <w:rFonts w:ascii="GHEA Grapalat" w:hAnsi="GHEA Grapalat"/>
                <w:color w:val="1C1E21"/>
                <w:sz w:val="24"/>
                <w:szCs w:val="24"/>
                <w:shd w:val="clear" w:color="auto" w:fill="FFFFFF"/>
              </w:rPr>
              <w:t xml:space="preserve"> </w:t>
            </w:r>
            <w:r w:rsidR="00341BE6" w:rsidRPr="0050432E">
              <w:rPr>
                <w:rFonts w:ascii="GHEA Grapalat" w:hAnsi="GHEA Grapalat" w:cs="Sylfaen"/>
                <w:color w:val="1C1E21"/>
                <w:sz w:val="24"/>
                <w:szCs w:val="24"/>
                <w:shd w:val="clear" w:color="auto" w:fill="FFFFFF"/>
              </w:rPr>
              <w:t>պաշտպանության</w:t>
            </w:r>
            <w:r w:rsidR="00341BE6" w:rsidRPr="0050432E">
              <w:rPr>
                <w:rFonts w:ascii="GHEA Grapalat" w:hAnsi="GHEA Grapalat"/>
                <w:color w:val="1C1E21"/>
                <w:sz w:val="24"/>
                <w:szCs w:val="24"/>
                <w:shd w:val="clear" w:color="auto" w:fill="FFFFFF"/>
              </w:rPr>
              <w:t xml:space="preserve"> </w:t>
            </w:r>
            <w:r w:rsidR="00341BE6" w:rsidRPr="0050432E">
              <w:rPr>
                <w:rFonts w:ascii="GHEA Grapalat" w:hAnsi="GHEA Grapalat" w:cs="Sylfaen"/>
                <w:color w:val="1C1E21"/>
                <w:sz w:val="24"/>
                <w:szCs w:val="24"/>
                <w:shd w:val="clear" w:color="auto" w:fill="FFFFFF"/>
              </w:rPr>
              <w:t>ռազմավարությունից</w:t>
            </w:r>
            <w:r w:rsidR="00341BE6" w:rsidRPr="0050432E">
              <w:rPr>
                <w:rFonts w:ascii="GHEA Grapalat" w:hAnsi="GHEA Grapalat"/>
                <w:color w:val="1C1E21"/>
                <w:sz w:val="24"/>
                <w:szCs w:val="24"/>
                <w:shd w:val="clear" w:color="auto" w:fill="FFFFFF"/>
              </w:rPr>
              <w:t xml:space="preserve"> </w:t>
            </w:r>
            <w:r w:rsidR="00341BE6" w:rsidRPr="0050432E">
              <w:rPr>
                <w:rFonts w:ascii="GHEA Grapalat" w:hAnsi="GHEA Grapalat" w:cs="Sylfaen"/>
                <w:color w:val="1C1E21"/>
                <w:sz w:val="24"/>
                <w:szCs w:val="24"/>
                <w:shd w:val="clear" w:color="auto" w:fill="FFFFFF"/>
              </w:rPr>
              <w:t>բխող</w:t>
            </w:r>
            <w:r w:rsidR="00341BE6" w:rsidRPr="0050432E">
              <w:rPr>
                <w:rFonts w:ascii="GHEA Grapalat" w:hAnsi="GHEA Grapalat"/>
                <w:color w:val="1C1E21"/>
                <w:sz w:val="24"/>
                <w:szCs w:val="24"/>
                <w:shd w:val="clear" w:color="auto" w:fill="FFFFFF"/>
              </w:rPr>
              <w:t xml:space="preserve"> 2020-2022</w:t>
            </w:r>
            <w:r w:rsidR="00341BE6" w:rsidRPr="0050432E">
              <w:rPr>
                <w:rFonts w:ascii="GHEA Grapalat" w:hAnsi="GHEA Grapalat" w:cs="Sylfaen"/>
                <w:color w:val="1C1E21"/>
                <w:sz w:val="24"/>
                <w:szCs w:val="24"/>
                <w:shd w:val="clear" w:color="auto" w:fill="FFFFFF"/>
              </w:rPr>
              <w:t>թթ</w:t>
            </w:r>
            <w:r w:rsidR="00341BE6" w:rsidRPr="0050432E">
              <w:rPr>
                <w:rFonts w:ascii="GHEA Grapalat" w:hAnsi="GHEA Grapalat"/>
                <w:color w:val="1C1E21"/>
                <w:sz w:val="24"/>
                <w:szCs w:val="24"/>
                <w:shd w:val="clear" w:color="auto" w:fill="FFFFFF"/>
              </w:rPr>
              <w:t xml:space="preserve">. </w:t>
            </w:r>
            <w:r w:rsidR="00341BE6" w:rsidRPr="0050432E">
              <w:rPr>
                <w:rFonts w:ascii="GHEA Grapalat" w:hAnsi="GHEA Grapalat" w:cs="Sylfaen"/>
                <w:color w:val="1C1E21"/>
                <w:sz w:val="24"/>
                <w:szCs w:val="24"/>
                <w:shd w:val="clear" w:color="auto" w:fill="FFFFFF"/>
              </w:rPr>
              <w:t>գործողությունների</w:t>
            </w:r>
            <w:r w:rsidR="00341BE6" w:rsidRPr="0050432E">
              <w:rPr>
                <w:rFonts w:ascii="GHEA Grapalat" w:hAnsi="GHEA Grapalat"/>
                <w:color w:val="1C1E21"/>
                <w:sz w:val="24"/>
                <w:szCs w:val="24"/>
                <w:shd w:val="clear" w:color="auto" w:fill="FFFFFF"/>
              </w:rPr>
              <w:t xml:space="preserve"> </w:t>
            </w:r>
            <w:r w:rsidR="00341BE6" w:rsidRPr="0050432E">
              <w:rPr>
                <w:rFonts w:ascii="GHEA Grapalat" w:hAnsi="GHEA Grapalat" w:cs="Sylfaen"/>
                <w:color w:val="1C1E21"/>
                <w:sz w:val="24"/>
                <w:szCs w:val="24"/>
                <w:shd w:val="clear" w:color="auto" w:fill="FFFFFF"/>
              </w:rPr>
              <w:t>ծրագրի</w:t>
            </w:r>
            <w:r w:rsidR="00341BE6" w:rsidRPr="0050432E">
              <w:rPr>
                <w:rFonts w:ascii="GHEA Grapalat" w:hAnsi="GHEA Grapalat"/>
                <w:color w:val="1C1E21"/>
                <w:sz w:val="24"/>
                <w:szCs w:val="24"/>
                <w:shd w:val="clear" w:color="auto" w:fill="FFFFFF"/>
              </w:rPr>
              <w:t xml:space="preserve"> </w:t>
            </w:r>
            <w:r w:rsidR="00341BE6" w:rsidRPr="0050432E">
              <w:rPr>
                <w:rFonts w:ascii="GHEA Grapalat" w:hAnsi="GHEA Grapalat" w:cs="Sylfaen"/>
                <w:color w:val="1C1E21"/>
                <w:sz w:val="24"/>
                <w:szCs w:val="24"/>
                <w:shd w:val="clear" w:color="auto" w:fill="FFFFFF"/>
              </w:rPr>
              <w:t>համակարգող</w:t>
            </w:r>
            <w:r w:rsidR="00341BE6" w:rsidRPr="0050432E">
              <w:rPr>
                <w:rFonts w:ascii="GHEA Grapalat" w:hAnsi="GHEA Grapalat"/>
                <w:color w:val="1C1E21"/>
                <w:sz w:val="24"/>
                <w:szCs w:val="24"/>
                <w:shd w:val="clear" w:color="auto" w:fill="FFFFFF"/>
              </w:rPr>
              <w:t xml:space="preserve"> </w:t>
            </w:r>
            <w:r w:rsidR="00341BE6" w:rsidRPr="0050432E">
              <w:rPr>
                <w:rFonts w:ascii="GHEA Grapalat" w:hAnsi="GHEA Grapalat" w:cs="Sylfaen"/>
                <w:color w:val="1C1E21"/>
                <w:sz w:val="24"/>
                <w:szCs w:val="24"/>
                <w:shd w:val="clear" w:color="auto" w:fill="FFFFFF"/>
              </w:rPr>
              <w:t>խորհրդի</w:t>
            </w:r>
            <w:r w:rsidR="00341BE6" w:rsidRPr="0050432E">
              <w:rPr>
                <w:rFonts w:ascii="GHEA Grapalat" w:hAnsi="GHEA Grapalat"/>
                <w:color w:val="1C1E21"/>
                <w:sz w:val="24"/>
                <w:szCs w:val="24"/>
                <w:shd w:val="clear" w:color="auto" w:fill="FFFFFF"/>
              </w:rPr>
              <w:t xml:space="preserve"> </w:t>
            </w:r>
            <w:r w:rsidR="00341BE6" w:rsidRPr="0050432E">
              <w:rPr>
                <w:rFonts w:ascii="GHEA Grapalat" w:hAnsi="GHEA Grapalat" w:cs="Sylfaen"/>
                <w:color w:val="1C1E21"/>
                <w:sz w:val="24"/>
                <w:szCs w:val="24"/>
                <w:shd w:val="clear" w:color="auto" w:fill="FFFFFF"/>
              </w:rPr>
              <w:t>նիստի</w:t>
            </w:r>
            <w:r w:rsidR="00341BE6" w:rsidRPr="0050432E">
              <w:rPr>
                <w:rFonts w:ascii="GHEA Grapalat" w:hAnsi="GHEA Grapalat"/>
                <w:color w:val="1C1E21"/>
                <w:sz w:val="24"/>
                <w:szCs w:val="24"/>
                <w:shd w:val="clear" w:color="auto" w:fill="FFFFFF"/>
              </w:rPr>
              <w:t xml:space="preserve"> </w:t>
            </w:r>
            <w:r w:rsidR="00341BE6" w:rsidRPr="0050432E">
              <w:rPr>
                <w:rFonts w:ascii="GHEA Grapalat" w:hAnsi="GHEA Grapalat" w:cs="Sylfaen"/>
                <w:color w:val="1C1E21"/>
                <w:sz w:val="24"/>
                <w:szCs w:val="24"/>
                <w:shd w:val="clear" w:color="auto" w:fill="FFFFFF"/>
              </w:rPr>
              <w:t>ընթա</w:t>
            </w:r>
            <w:r w:rsidR="00341BE6" w:rsidRPr="0050432E">
              <w:rPr>
                <w:rStyle w:val="textexposedshow"/>
                <w:rFonts w:ascii="GHEA Grapalat" w:hAnsi="GHEA Grapalat" w:cs="Sylfaen"/>
                <w:color w:val="1C1E21"/>
                <w:sz w:val="24"/>
                <w:szCs w:val="24"/>
                <w:shd w:val="clear" w:color="auto" w:fill="FFFFFF"/>
              </w:rPr>
              <w:t>ցքում</w:t>
            </w:r>
            <w:r w:rsidR="00341BE6" w:rsidRPr="0050432E">
              <w:rPr>
                <w:rStyle w:val="textexposedshow"/>
                <w:rFonts w:ascii="GHEA Grapalat" w:hAnsi="GHEA Grapalat" w:cs="Sylfaen"/>
                <w:color w:val="1C1E21"/>
                <w:sz w:val="24"/>
                <w:szCs w:val="24"/>
                <w:shd w:val="clear" w:color="auto" w:fill="FFFFFF"/>
                <w:lang w:val="en-US"/>
              </w:rPr>
              <w:t xml:space="preserve"> </w:t>
            </w:r>
            <w:r w:rsidR="00341BE6" w:rsidRPr="0050432E">
              <w:rPr>
                <w:rStyle w:val="textexposedshow"/>
                <w:rFonts w:ascii="GHEA Grapalat" w:hAnsi="GHEA Grapalat" w:cs="Sylfaen"/>
                <w:color w:val="1C1E21"/>
                <w:sz w:val="24"/>
                <w:szCs w:val="24"/>
                <w:shd w:val="clear" w:color="auto" w:fill="FFFFFF"/>
              </w:rPr>
              <w:t>սույն հարցը բարձրացնելը</w:t>
            </w:r>
            <w:r w:rsidR="00341BE6" w:rsidRPr="0050432E">
              <w:rPr>
                <w:rStyle w:val="textexposedshow"/>
                <w:rFonts w:ascii="GHEA Grapalat" w:hAnsi="GHEA Grapalat" w:cs="Sylfaen"/>
                <w:color w:val="1C1E21"/>
                <w:sz w:val="24"/>
                <w:szCs w:val="24"/>
                <w:shd w:val="clear" w:color="auto" w:fill="FFFFFF"/>
                <w:lang w:val="en-US"/>
              </w:rPr>
              <w:t xml:space="preserve">, որին հրավիրված են ինչպես պետական մարմինների, այնպես էլ՝ հասարակական կազմակերպությունների </w:t>
            </w:r>
            <w:r w:rsidR="00272BD1" w:rsidRPr="0050432E">
              <w:rPr>
                <w:rStyle w:val="textexposedshow"/>
                <w:rFonts w:ascii="GHEA Grapalat" w:hAnsi="GHEA Grapalat" w:cs="Sylfaen"/>
                <w:color w:val="1C1E21"/>
                <w:sz w:val="24"/>
                <w:szCs w:val="24"/>
                <w:shd w:val="clear" w:color="auto" w:fill="FFFFFF"/>
                <w:lang w:val="en-US"/>
              </w:rPr>
              <w:t>ներկայացուցիչներ</w:t>
            </w:r>
            <w:r w:rsidR="00341BE6" w:rsidRPr="0050432E">
              <w:rPr>
                <w:rStyle w:val="textexposedshow"/>
                <w:rFonts w:ascii="GHEA Grapalat" w:hAnsi="GHEA Grapalat" w:cs="Sylfaen"/>
                <w:color w:val="1C1E21"/>
                <w:sz w:val="24"/>
                <w:szCs w:val="24"/>
                <w:shd w:val="clear" w:color="auto" w:fill="FFFFFF"/>
                <w:lang w:val="en-US"/>
              </w:rPr>
              <w:t>:</w:t>
            </w:r>
          </w:p>
        </w:tc>
      </w:tr>
    </w:tbl>
    <w:p w14:paraId="2B2810FC" w14:textId="77777777" w:rsidR="00027BA8" w:rsidRPr="0050432E" w:rsidRDefault="00027BA8" w:rsidP="0050432E">
      <w:pPr>
        <w:spacing w:line="360" w:lineRule="auto"/>
        <w:rPr>
          <w:rFonts w:ascii="GHEA Grapalat" w:hAnsi="GHEA Grapalat"/>
          <w:sz w:val="24"/>
          <w:szCs w:val="24"/>
        </w:rPr>
      </w:pPr>
    </w:p>
    <w:sectPr w:rsidR="00027BA8" w:rsidRPr="0050432E">
      <w:pgSz w:w="16787" w:h="11870" w:orient="landscape"/>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ylfaen">
    <w:panose1 w:val="010A0502050306030303"/>
    <w:charset w:val="00"/>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D13543"/>
    <w:multiLevelType w:val="hybridMultilevel"/>
    <w:tmpl w:val="22FA4CF4"/>
    <w:lvl w:ilvl="0" w:tplc="042B000F">
      <w:start w:val="1"/>
      <w:numFmt w:val="decimal"/>
      <w:lvlText w:val="%1."/>
      <w:lvlJc w:val="left"/>
      <w:pPr>
        <w:ind w:left="720" w:hanging="360"/>
      </w:pPr>
      <w:rPr>
        <w:rFonts w:hint="default"/>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528"/>
    <w:rsid w:val="00027BA8"/>
    <w:rsid w:val="000D42ED"/>
    <w:rsid w:val="001F1D99"/>
    <w:rsid w:val="00272BD1"/>
    <w:rsid w:val="00277BC8"/>
    <w:rsid w:val="00322AC1"/>
    <w:rsid w:val="00341BE6"/>
    <w:rsid w:val="003D0E54"/>
    <w:rsid w:val="003F6528"/>
    <w:rsid w:val="00411C22"/>
    <w:rsid w:val="004233B5"/>
    <w:rsid w:val="00447451"/>
    <w:rsid w:val="00473915"/>
    <w:rsid w:val="0050432E"/>
    <w:rsid w:val="007627F7"/>
    <w:rsid w:val="007A3068"/>
    <w:rsid w:val="00864A80"/>
    <w:rsid w:val="008915ED"/>
    <w:rsid w:val="00946262"/>
    <w:rsid w:val="009807D4"/>
    <w:rsid w:val="009958B1"/>
    <w:rsid w:val="00B42295"/>
    <w:rsid w:val="00BE7179"/>
    <w:rsid w:val="00D111A3"/>
    <w:rsid w:val="00D1350B"/>
    <w:rsid w:val="00DE1FE2"/>
    <w:rsid w:val="00E146DD"/>
    <w:rsid w:val="00E70A8E"/>
    <w:rsid w:val="00FB2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9F6F4"/>
  <w15:docId w15:val="{363A0545-1F0B-47CC-941E-49D1A93C9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hy-AM" w:eastAsia="hy-AM"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customStyle="1" w:styleId="headingtitleStyle">
    <w:name w:val="heading titleStyle"/>
    <w:basedOn w:val="Normal"/>
    <w:pPr>
      <w:jc w:val="center"/>
    </w:pPr>
    <w:rPr>
      <w:rFonts w:ascii="GHEA Grapalat" w:eastAsia="GHEA Grapalat" w:hAnsi="GHEA Grapalat" w:cs="GHEA Grapalat"/>
      <w:b/>
      <w:caps/>
      <w:color w:val="000000"/>
      <w:sz w:val="28"/>
      <w:szCs w:val="28"/>
    </w:rPr>
  </w:style>
  <w:style w:type="character" w:customStyle="1" w:styleId="textexposedshow">
    <w:name w:val="text_exposed_show"/>
    <w:basedOn w:val="DefaultParagraphFont"/>
    <w:rsid w:val="00341BE6"/>
  </w:style>
  <w:style w:type="paragraph" w:styleId="ListParagraph">
    <w:name w:val="List Paragraph"/>
    <w:basedOn w:val="Normal"/>
    <w:uiPriority w:val="34"/>
    <w:qFormat/>
    <w:rsid w:val="00FB27C9"/>
    <w:pPr>
      <w:ind w:left="720"/>
      <w:contextualSpacing/>
    </w:pPr>
  </w:style>
  <w:style w:type="character" w:styleId="CommentReference">
    <w:name w:val="annotation reference"/>
    <w:basedOn w:val="DefaultParagraphFont"/>
    <w:uiPriority w:val="99"/>
    <w:semiHidden/>
    <w:unhideWhenUsed/>
    <w:rsid w:val="00272BD1"/>
    <w:rPr>
      <w:sz w:val="16"/>
      <w:szCs w:val="16"/>
    </w:rPr>
  </w:style>
  <w:style w:type="paragraph" w:styleId="CommentText">
    <w:name w:val="annotation text"/>
    <w:basedOn w:val="Normal"/>
    <w:link w:val="CommentTextChar"/>
    <w:uiPriority w:val="99"/>
    <w:semiHidden/>
    <w:unhideWhenUsed/>
    <w:rsid w:val="00272BD1"/>
    <w:pPr>
      <w:spacing w:line="240" w:lineRule="auto"/>
    </w:pPr>
  </w:style>
  <w:style w:type="character" w:customStyle="1" w:styleId="CommentTextChar">
    <w:name w:val="Comment Text Char"/>
    <w:basedOn w:val="DefaultParagraphFont"/>
    <w:link w:val="CommentText"/>
    <w:uiPriority w:val="99"/>
    <w:semiHidden/>
    <w:rsid w:val="00272BD1"/>
  </w:style>
  <w:style w:type="paragraph" w:styleId="CommentSubject">
    <w:name w:val="annotation subject"/>
    <w:basedOn w:val="CommentText"/>
    <w:next w:val="CommentText"/>
    <w:link w:val="CommentSubjectChar"/>
    <w:uiPriority w:val="99"/>
    <w:semiHidden/>
    <w:unhideWhenUsed/>
    <w:rsid w:val="00272BD1"/>
    <w:rPr>
      <w:b/>
      <w:bCs/>
    </w:rPr>
  </w:style>
  <w:style w:type="character" w:customStyle="1" w:styleId="CommentSubjectChar">
    <w:name w:val="Comment Subject Char"/>
    <w:basedOn w:val="CommentTextChar"/>
    <w:link w:val="CommentSubject"/>
    <w:uiPriority w:val="99"/>
    <w:semiHidden/>
    <w:rsid w:val="00272BD1"/>
    <w:rPr>
      <w:b/>
      <w:bCs/>
    </w:rPr>
  </w:style>
  <w:style w:type="paragraph" w:styleId="BalloonText">
    <w:name w:val="Balloon Text"/>
    <w:basedOn w:val="Normal"/>
    <w:link w:val="BalloonTextChar"/>
    <w:uiPriority w:val="99"/>
    <w:semiHidden/>
    <w:unhideWhenUsed/>
    <w:rsid w:val="00272B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B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589680">
      <w:bodyDiv w:val="1"/>
      <w:marLeft w:val="0"/>
      <w:marRight w:val="0"/>
      <w:marTop w:val="0"/>
      <w:marBottom w:val="0"/>
      <w:divBdr>
        <w:top w:val="none" w:sz="0" w:space="0" w:color="auto"/>
        <w:left w:val="none" w:sz="0" w:space="0" w:color="auto"/>
        <w:bottom w:val="none" w:sz="0" w:space="0" w:color="auto"/>
        <w:right w:val="none" w:sz="0" w:space="0" w:color="auto"/>
      </w:divBdr>
    </w:div>
    <w:div w:id="150420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2918</Words>
  <Characters>16639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T-Tadevosyan</dc:creator>
  <cp:keywords>https://mul2-moj.gov.am/tasks/337917/oneclick/ampopatert_hanrayin_xoshtangum (1).docx?token=16df19476cca4112733527553df17f2c</cp:keywords>
  <dc:description/>
  <cp:lastModifiedBy>T-Tadevosyan</cp:lastModifiedBy>
  <cp:revision>2</cp:revision>
  <dcterms:created xsi:type="dcterms:W3CDTF">2021-12-30T06:37:00Z</dcterms:created>
  <dcterms:modified xsi:type="dcterms:W3CDTF">2021-12-30T06:37:00Z</dcterms:modified>
  <cp:category/>
</cp:coreProperties>
</file>