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904" w:rsidRPr="0077062D" w:rsidRDefault="001A3904" w:rsidP="001A3904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77062D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A3904" w:rsidRPr="0077062D" w:rsidRDefault="001A3904" w:rsidP="001A390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7062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ՈՒ ԱՐԺՈՒՅԹԻ ՄԻՋԱԶԳԱՅԻՆ ՀԻՄՆԱԴՐԱՄԻ ՄԻՋԵՎ «ՊԱՀՈՒՍՏԱՅԻՆ ԾՐԱԳՐԻ ՄԻՋՈՑՆԵՐԻ ՕԳՏԱԳՈՐԾՄԱՆ ՄԱՍԻՆ» ՆԱՄԱԿ-ՀԱՄԱՁԱՅՆԱԳՐԻ ՍՏՈՐԱԳՐՄԱՆ ԱՌԱՋԱՐԿՈՒԹՅԱՆԸ ՀԱՎԱՆՈՒԹՅՈՒՆ ՏԱԼՈՒ ՄԱՍԻՆ</w:t>
      </w:r>
      <w:r w:rsidRPr="0077062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77062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A3904" w:rsidRPr="0077062D" w:rsidRDefault="001A3904" w:rsidP="001A3904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1A3904" w:rsidRPr="0077062D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Արժույթի միջազգային հիմնադրամի (ԱՄՀ) կողմից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դեռևս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2019թ. մայիսին Հայաստանի Հանրապետության համար հաստատվել է 180 մլն ՀՓԻ (248.2 մլն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ԱՄն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դոլար) արժողությամբ եռամյա Պահուստային ծրագիրը (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Stand-by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Arrangement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)` ուղղված տնտեսական հիմնարար և կառուցվածքային բարեփոխումների իրականացմանը:</w:t>
      </w:r>
    </w:p>
    <w:p w:rsidR="001A3904" w:rsidRPr="0077062D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Ծրագրի երկրորդ վերանայման շրջանակներում ԱՄՀ ներկայացուցիչների հետ բանակցությունների արդյունքում համաձայնություն է ձեռք բերվել՝ ծրագրի նպատակայնությունը փոխելու և Պահուստային ծրագրի ներքո հասանելի միջոցները օգտագործելու նոր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կորոնավիրուսային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համավարակի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հետևանքների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մեղմմանն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ուղղված սոցիալ-տնտեսական միջոցառումների ֆինանսավորման նպատակով, ինչպես նաև ԱՄՀ արագ ֆինանսավորման գործիքի (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Rapid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Financing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Instrument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 շրջանակներում հավելյալ 128.8 մլն ՀՓԻ (175 մլն ԱՄՆ դոլար)  ներգրավելու ուղղությամբ:</w:t>
      </w:r>
    </w:p>
    <w:p w:rsidR="001A3904" w:rsidRPr="0077062D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Արդյունքում, 2020թ. մայիսի 23-ին և հունիսի 1-ին Հայաստանի Հանրապետության և ԱՄՀ-ի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ստորագրվել է «Պահուստային ծրագրի միջոցների օգտագործման և լրացուցիչ փոխառու միջոցների ներգրավման մասին» նամակ-համաձայնագիրը, որով հասանելի են դարձել ընդհանուր առմամբ շուրջ 231.</w:t>
      </w:r>
      <w:r w:rsidR="00676231" w:rsidRPr="00F5036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656</w:t>
      </w: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մլն ՀՓԻ (315 մլն ԱՄՆ դոլար) ծավալով բյուջետային միջոցներ:</w:t>
      </w:r>
    </w:p>
    <w:p w:rsidR="001A3904" w:rsidRPr="0077062D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2021թ. հոկտեմբեր-նոյեմբերին տեղի են ունեցել Պահուստային ծրագրի չորրորդ և հինգերորդ համատեղ վերանայումները, որոնց արդյունքներով հասանելի են դարձել 51.428 մլն ՀՓԻ բյուջետային միջոցներ: Պետական բյուջեի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պակասուրդի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ֆինանսավորման անհրաժեշտությամբ պայմանավորված՝ ՀՀ կառավարությունը 2021թ. նոյեմբերի 19-ին «Մտադրությունների նամակ»-ով դիմել է ԱՄՀ-ին՝ հասանելի միջոցները որպես բյուջետային աջակցություն ներգրավելու նպատակով:</w:t>
      </w:r>
    </w:p>
    <w:p w:rsidR="001A3904" w:rsidRPr="0077062D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 xml:space="preserve">Վերոնշյալ միջոցների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մասհանման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համար նախատեսվում է Հայաստանի Հանրապետության և ԱՄՀ-ի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«Պահուստային ծրագրի միջոցների օգտագործման մասին» նամակ-համաձայնագրի ստորագրում, ինչպես դա իրականացվել է 2020 թվականին:</w:t>
      </w:r>
    </w:p>
    <w:p w:rsidR="001A3904" w:rsidRPr="0077062D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062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Արժույթի միջազգային հիմնադրամի </w:t>
      </w:r>
      <w:proofErr w:type="spellStart"/>
      <w:r w:rsidRPr="0077062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77062D">
        <w:rPr>
          <w:rFonts w:ascii="GHEA Grapalat" w:hAnsi="GHEA Grapalat" w:cs="Sylfaen"/>
          <w:sz w:val="24"/>
          <w:szCs w:val="24"/>
          <w:lang w:val="hy-AM"/>
        </w:rPr>
        <w:t xml:space="preserve"> «Պահուստային ծրագրի միջոցների օգտագործման մասին» նամակ-համաձայնագրի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1A3904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Հաշվի առնելով, որ Հայաստանի Հանրապետության ու Արժույթի միջազգային հիմնադրամի </w:t>
      </w:r>
      <w:proofErr w:type="spellStart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«Պահուստային ծրագրի միջոցների օգտագործման մա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սին» նամակ-համաձայնագրով ստացվելիք վարկային միջոցների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մասհանումը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նախատեսվում է 202</w:t>
      </w:r>
      <w:r w:rsidRPr="00074B4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թվականի առաջին եռամսյակի ընթացքում</w:t>
      </w:r>
      <w:r w:rsidRPr="00074B4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և վարկն ուղղվելու է Հայաստանի Հանրապետության 2022 թվ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ականի պետական բյուջեի </w:t>
      </w:r>
      <w:proofErr w:type="spellStart"/>
      <w:r w:rsidRPr="00074B4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պակասուրդի</w:t>
      </w:r>
      <w:proofErr w:type="spellEnd"/>
      <w:r w:rsidRPr="00074B4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ֆինանսավորմանը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` նամակ-համաձայնագրի</w:t>
      </w: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ստորագրումը </w:t>
      </w:r>
      <w:r w:rsidRPr="009A614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փոխկապակցված</w:t>
      </w:r>
      <w:r w:rsidRPr="0077062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է «Հայաստանի Հանրապետության 2022 թվականի պետական բյուջեի մասին» ՀՀ օրենք</w:t>
      </w:r>
      <w:r w:rsidRPr="009A6145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ի հետ:</w:t>
      </w:r>
    </w:p>
    <w:p w:rsidR="001A3904" w:rsidRDefault="001A3904" w:rsidP="001A390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</w:p>
    <w:p w:rsidR="001A3904" w:rsidRPr="0077062D" w:rsidRDefault="001A3904" w:rsidP="001A3904">
      <w:pPr>
        <w:shd w:val="clear" w:color="auto" w:fill="FFFFFF"/>
        <w:spacing w:after="0" w:line="336" w:lineRule="auto"/>
        <w:ind w:firstLine="567"/>
        <w:jc w:val="right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ՀՀ ֆինանսների նախարարություն</w:t>
      </w:r>
      <w:r w:rsidRPr="007706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 w:rsidRPr="007706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1A3904" w:rsidRPr="001A3904" w:rsidRDefault="001A3904" w:rsidP="001A390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4F5D2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ՈՒ ԱՐԺՈՒՅԹԻ ՄԻՋԱԶԳԱՅԻՆ ՀԻՄՆԱԴՐԱՄԻ ՄԻՋԵՎ «ՊԱՀՈՒՍՏԱՅԻՆ ԾՐԱԳՐԻ ՄԻՋՈՑՆԵՐԻ ՕԳՏԱԳՈՐԾՄԱՆ ՄԱՍԻՆ» ՆԱՄԱԿ-ՀԱՄԱՁԱՅՆԱԳՐԻ ՍՏՈՐԱԳՐՄԱՆ ԱՌԱՋԱՐԿՈՒԹՅԱՆԸ ՀԱՎԱՆՈՒԹՅՈՒՆ ՏԱԼՈՒ ՄԱՍԻՆ» ՀՀ ԿԱՌԱՎԱՐՈՒԹՅԱՆ ՈՐՈՇՄԱՆ ՆԱԽԱԳԾԻ</w:t>
      </w:r>
    </w:p>
    <w:p w:rsidR="001A3904" w:rsidRPr="001A3904" w:rsidRDefault="001A3904" w:rsidP="001A390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0"/>
        <w:gridCol w:w="2660"/>
      </w:tblGrid>
      <w:tr w:rsidR="001A3904" w:rsidRPr="0077062D" w:rsidTr="00091674">
        <w:trPr>
          <w:jc w:val="center"/>
        </w:trPr>
        <w:tc>
          <w:tcPr>
            <w:tcW w:w="6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21</w:t>
            </w: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F5D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1111/54008-21</w:t>
            </w:r>
          </w:p>
        </w:tc>
      </w:tr>
      <w:tr w:rsidR="001A3904" w:rsidRPr="0077062D" w:rsidTr="00091674">
        <w:trPr>
          <w:trHeight w:val="784"/>
          <w:jc w:val="center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04" w:rsidRPr="004F5D2D" w:rsidRDefault="001A3904" w:rsidP="00091674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2020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թվականի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մայիսի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23-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2020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թվականի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հունիսի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1-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Արժույթի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միջազգային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հիմնադրամի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միջև</w:t>
            </w:r>
            <w:proofErr w:type="spellEnd"/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ստորագրվել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է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«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Պահուստային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ծրագրի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միջոցների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օգտագործման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լրացուցիչ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փոխառու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միջոցների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ներգրավման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մասին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»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նամակ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-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համաձայնագիրը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,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որը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Ազգային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ժողովի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կողմից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ընդունվել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է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2020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թվականի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հունիսի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24-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օրենքով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: </w:t>
            </w:r>
          </w:p>
          <w:p w:rsidR="001A3904" w:rsidRPr="004F5D2D" w:rsidRDefault="001A3904" w:rsidP="00091674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Արժույթի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միջազգային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հիմնադրամի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միջև</w:t>
            </w:r>
            <w:proofErr w:type="spellEnd"/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կնքվելիք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«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Պահուստային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ծրագրի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միջոցների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օգտագործում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»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նամակ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-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համաձայնագրով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նախատեսվում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է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Հանրապետությանը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Պահուստային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ծրագրի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ներքո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51.428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միլիոն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ՀՓԻ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համարժեք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բյուջետային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աջակցության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վարկ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տրամադրել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:</w:t>
            </w:r>
          </w:p>
          <w:p w:rsidR="001A3904" w:rsidRPr="004F5D2D" w:rsidRDefault="001A3904" w:rsidP="00091674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Առաջնորդվելով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«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Միջազգային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պայմանագրերի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մասին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»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օրենքի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5-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րդ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հոդվածի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դրույթներով՝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ՀՀ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ԱԳ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նախարարությունը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նպատակահարմար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է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գտնում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Արժույթի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միջազգային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հիմնադրամի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միջև</w:t>
            </w:r>
            <w:proofErr w:type="spellEnd"/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«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Պահուստային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ծրագրի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միջոցների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օգտագործում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»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նամակ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-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համաձայնագրի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ստորագրումը։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</w:p>
          <w:p w:rsidR="001A3904" w:rsidRPr="0077062D" w:rsidRDefault="001A3904" w:rsidP="00091674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Այն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համապատասխանում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է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վարած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արտաքին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քաղաքականությանը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ստանձնած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միջազգային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4F5D2D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պարտավորություններին</w:t>
            </w:r>
            <w:r w:rsidRPr="004F5D2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: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Ընդունվել է ի գիտություն </w:t>
            </w:r>
          </w:p>
        </w:tc>
      </w:tr>
      <w:tr w:rsidR="001A3904" w:rsidRPr="0077062D" w:rsidTr="00091674">
        <w:trPr>
          <w:trHeight w:val="261"/>
          <w:jc w:val="center"/>
        </w:trPr>
        <w:tc>
          <w:tcPr>
            <w:tcW w:w="6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22</w:t>
            </w: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A3904" w:rsidRPr="0077062D" w:rsidTr="00091674">
        <w:trPr>
          <w:trHeight w:val="261"/>
          <w:jc w:val="center"/>
        </w:trPr>
        <w:tc>
          <w:tcPr>
            <w:tcW w:w="6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F5D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01/14.2/42469-2021 </w:t>
            </w:r>
          </w:p>
        </w:tc>
      </w:tr>
      <w:tr w:rsidR="001A3904" w:rsidRPr="0077062D" w:rsidTr="00091674">
        <w:trPr>
          <w:trHeight w:val="2817"/>
          <w:jc w:val="center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04" w:rsidRPr="004F5D2D" w:rsidRDefault="001A3904" w:rsidP="00091674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F5D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A3904" w:rsidRPr="0077062D" w:rsidRDefault="001A3904" w:rsidP="00091674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F5D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467379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</w:t>
            </w: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.12.2021թ.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467379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N01/5-2/21597-2021 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04" w:rsidRPr="0064624B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Հայաստանի Հանրապետության ու Արժույթի միջազգային հիմնադրամի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«Պահուստային ծրագրի միջոցների օգտագործման մասին» նամակ-համաձայնագրի նախագծով Արժույթի միջազգային հիմնադրամը գործող Պահուստային ծրագրի չորրորդ և հինգերորդ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վերանայումների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արդյունքում Հայաստանի Հանրապետությանն է տրամադրելու բյուջետային աջակցության վարկ` 51.428 միլիոն հատուկ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փոխառելիության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չափով:</w:t>
            </w:r>
          </w:p>
          <w:p w:rsidR="001A3904" w:rsidRPr="0064624B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 տրամադրելու է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դրույթներով և պայմաններով</w:t>
            </w:r>
            <w:r w:rsidRPr="0064624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1A3904" w:rsidRPr="0064624B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փոխառու միջոցները մասհանվելու են 2022 թվականի ընթացքում մեկ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մասնաբաժնով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` նամակ-համաձայնագրի ուժի մեջ մտնելուն պես,</w:t>
            </w:r>
          </w:p>
          <w:p w:rsidR="001A3904" w:rsidRPr="0064624B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մարումը կատարվելու է 8 հավասար եռամսյակային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մարումներով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` սկսած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մասհանումից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3.25 տարուց,</w:t>
            </w:r>
          </w:p>
          <w:p w:rsidR="001A3904" w:rsidRPr="0064624B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տոկոսադրույքը բաղկացած է (1) շուկայական ՀՓԻ տոկոսադրույքից, որն ունի նվազագույնը 0.05% շեմ, և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մարժայից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(ներկայում՝ 1%), միասին՝ բազիսային տոկոսադրույք, և (2)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հավելավճարից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, ինչը կախված է չմարված վարկի գումարից և ժամանակից. քվոտայի 187.5%-ը գերազանցելու դեպքում վճարվում է տոկոսադրույքի հավելավճար` 2% դրույքաչափով, իսկ եթե 3 տարի անց վարկը մնում է քվոտայի 187.5%-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բարձր, ապա 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հավելավճարը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դառնում է 3%,</w:t>
            </w:r>
          </w:p>
          <w:p w:rsidR="001A3904" w:rsidRPr="0064624B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պարտավորության վճարը հաշվարկվում է յուրաքանչյուր 12-ամսյա ժամանակահատվածում տրամադրվելիք մասհանումների նկատմամբ (0.15%` քվոտայի 115%-ը չգերազանցող գումարի դեպքում, 0.3%` քվոտայի 115%-</w:t>
            </w:r>
            <w:proofErr w:type="spellStart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և 575%-ը չգերազանցող գումարի դեպքում և 0.6%` քվոտայի 575%-ը գերազանցող գումարի դեպքում). ընդ որում` վճարները համամասնորեն վերադարձվում են, եթե գումարները մասհանվում են համապատասխան ժամանակահատվածի ընթացքում,</w:t>
            </w:r>
          </w:p>
          <w:p w:rsidR="001A3904" w:rsidRPr="0064624B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ծառայության վճարը գանձվում է յուրաքանչյուր մասհանված գումարի 0.5%-ի չափով։</w:t>
            </w:r>
          </w:p>
          <w:p w:rsidR="001A3904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>Այսպիսով` Հայաստանի Հանրապետությունը պարտավորվում է նշված պայմաններով և ժամկետներում սպասարկել և մարել վարկը:</w:t>
            </w:r>
          </w:p>
          <w:p w:rsidR="001A3904" w:rsidRPr="0077062D" w:rsidRDefault="001A3904" w:rsidP="00091674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4624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7062D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4. Տարածքային կառավարման և ենթակառուցվածքների նախարարություն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19.10.2021թ.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NԳՍ/27.1/27334-2021 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04" w:rsidRPr="0077062D" w:rsidRDefault="001A3904" w:rsidP="00091674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D2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Արժույթի միջազգային հիմնադրամի </w:t>
            </w:r>
            <w:proofErr w:type="spellStart"/>
            <w:r w:rsidRPr="004F5D2D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F5D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կնքվելիք նամակ-համաձայնագրի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77062D" w:rsidRDefault="001A3904" w:rsidP="00091674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5</w:t>
            </w:r>
            <w:r w:rsidRPr="0077062D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Կենտրոնական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բանկ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467379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28</w:t>
            </w: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.1</w:t>
            </w: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A3904" w:rsidRPr="00467379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67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N09-2021</w:t>
            </w:r>
          </w:p>
        </w:tc>
      </w:tr>
      <w:tr w:rsidR="001A3904" w:rsidRPr="0077062D" w:rsidTr="00091674">
        <w:trPr>
          <w:jc w:val="center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04" w:rsidRPr="0077062D" w:rsidRDefault="001A3904" w:rsidP="00091674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1CE5">
              <w:rPr>
                <w:rFonts w:ascii="GHEA Grapalat" w:hAnsi="GHEA Grapalat"/>
                <w:sz w:val="24"/>
                <w:szCs w:val="24"/>
                <w:lang w:val="hy-AM"/>
              </w:rPr>
              <w:t>Արժույթի միջազգային հիմնադրամից 51.428 միլիոն ՀՓԻ-ին համարժեք բյուջետային աջակցության վարկ ներգրավելու մասին նամակ-համաձայնագրի կնքումը էական ազդեցություն չի ունենա օրենքով ՀՀ կենտրոնական բանկի գործունեությանը վերապահված ոլորտների վրա: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904" w:rsidRPr="0077062D" w:rsidRDefault="001A3904" w:rsidP="0009167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062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1A3904" w:rsidRPr="0077062D" w:rsidRDefault="001A3904" w:rsidP="001A3904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77062D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1A3904" w:rsidRPr="0077062D" w:rsidRDefault="001A3904" w:rsidP="001A3904">
      <w:pPr>
        <w:rPr>
          <w:lang w:val="hy-AM"/>
        </w:rPr>
      </w:pPr>
    </w:p>
    <w:p w:rsidR="001A3904" w:rsidRPr="0077062D" w:rsidRDefault="001A3904" w:rsidP="001A3904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E75067" w:rsidRDefault="00E75067"/>
    <w:sectPr w:rsidR="00E7506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904"/>
    <w:rsid w:val="001A3904"/>
    <w:rsid w:val="00676231"/>
    <w:rsid w:val="00E75067"/>
    <w:rsid w:val="00F5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1195E2-CC70-4CCA-AC2D-7F33C5A2B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90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904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A39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2022-01-04T11:54:00Z</dcterms:created>
  <dcterms:modified xsi:type="dcterms:W3CDTF">2022-01-04T11:54:00Z</dcterms:modified>
</cp:coreProperties>
</file>