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313" w:rsidRPr="00E72CBC" w:rsidRDefault="0058552C" w:rsidP="00E72CBC">
      <w:pPr>
        <w:tabs>
          <w:tab w:val="left" w:pos="-810"/>
        </w:tabs>
        <w:ind w:firstLine="284"/>
        <w:jc w:val="right"/>
        <w:rPr>
          <w:rFonts w:ascii="GHEA Grapalat" w:eastAsia="GHEA Grapalat" w:hAnsi="GHEA Grapalat" w:cs="GHEA Grapalat"/>
          <w:b/>
          <w:sz w:val="24"/>
          <w:szCs w:val="24"/>
        </w:rPr>
      </w:pPr>
      <w:r w:rsidRPr="00397A91">
        <w:rPr>
          <w:rFonts w:ascii="GHEA Grapalat" w:eastAsia="GHEA Grapalat" w:hAnsi="GHEA Grapalat" w:cs="GHEA Grapalat"/>
          <w:b/>
          <w:sz w:val="24"/>
          <w:szCs w:val="24"/>
        </w:rPr>
        <w:t>ՆԱԽԱԳԻԾ</w:t>
      </w:r>
      <w:bookmarkStart w:id="0" w:name="_GoBack"/>
      <w:bookmarkEnd w:id="0"/>
    </w:p>
    <w:p w:rsidR="00715596" w:rsidRDefault="00715596" w:rsidP="00906309">
      <w:pPr>
        <w:spacing w:after="0" w:line="360" w:lineRule="auto"/>
        <w:jc w:val="center"/>
        <w:rPr>
          <w:rFonts w:ascii="GHEA Grapalat" w:eastAsia="GHEA Grapalat" w:hAnsi="GHEA Grapalat" w:cs="GHEA Grapalat"/>
          <w:b/>
          <w:sz w:val="24"/>
          <w:szCs w:val="24"/>
          <w:lang w:val="hy-AM"/>
        </w:rPr>
      </w:pPr>
    </w:p>
    <w:p w:rsidR="004F3131" w:rsidRDefault="0058552C" w:rsidP="00906309">
      <w:pPr>
        <w:spacing w:after="0" w:line="360" w:lineRule="auto"/>
        <w:jc w:val="center"/>
        <w:rPr>
          <w:rFonts w:ascii="GHEA Grapalat" w:eastAsia="GHEA Grapalat" w:hAnsi="GHEA Grapalat" w:cs="GHEA Grapalat"/>
          <w:b/>
          <w:sz w:val="24"/>
          <w:szCs w:val="24"/>
          <w:lang w:val="hy-AM"/>
        </w:rPr>
      </w:pPr>
      <w:r w:rsidRPr="00397A91">
        <w:rPr>
          <w:rFonts w:ascii="GHEA Grapalat" w:eastAsia="GHEA Grapalat" w:hAnsi="GHEA Grapalat" w:cs="GHEA Grapalat"/>
          <w:b/>
          <w:sz w:val="24"/>
          <w:szCs w:val="24"/>
          <w:lang w:val="hy-AM"/>
        </w:rPr>
        <w:t>ՀԻՄՆԱՎՈՐՈՒՄ</w:t>
      </w:r>
    </w:p>
    <w:p w:rsidR="00690E4C" w:rsidRPr="00397A91" w:rsidRDefault="00690E4C" w:rsidP="00906309">
      <w:pPr>
        <w:spacing w:after="0" w:line="360" w:lineRule="auto"/>
        <w:jc w:val="center"/>
        <w:rPr>
          <w:rFonts w:ascii="GHEA Grapalat" w:eastAsia="GHEA Grapalat" w:hAnsi="GHEA Grapalat" w:cs="GHEA Grapalat"/>
          <w:b/>
          <w:sz w:val="24"/>
          <w:szCs w:val="24"/>
          <w:lang w:val="hy-AM"/>
        </w:rPr>
      </w:pPr>
    </w:p>
    <w:p w:rsidR="00906309" w:rsidRPr="00397A91" w:rsidRDefault="00906309" w:rsidP="00906309">
      <w:pPr>
        <w:tabs>
          <w:tab w:val="left" w:pos="-810"/>
        </w:tabs>
        <w:spacing w:after="0" w:line="360" w:lineRule="auto"/>
        <w:jc w:val="center"/>
        <w:rPr>
          <w:rFonts w:ascii="GHEA Grapalat" w:eastAsia="Calibri" w:hAnsi="GHEA Grapalat"/>
          <w:b/>
          <w:sz w:val="24"/>
          <w:szCs w:val="24"/>
          <w:lang w:val="hy-AM"/>
        </w:rPr>
      </w:pPr>
      <w:bookmarkStart w:id="1" w:name="_heading=h.gjdgxs" w:colFirst="0" w:colLast="0"/>
      <w:bookmarkEnd w:id="1"/>
      <w:r w:rsidRPr="00397A91">
        <w:rPr>
          <w:rFonts w:ascii="GHEA Grapalat" w:hAnsi="GHEA Grapalat" w:cs="Sylfaen"/>
          <w:b/>
          <w:bCs/>
          <w:sz w:val="24"/>
          <w:szCs w:val="24"/>
          <w:lang w:val="hy-AM"/>
        </w:rPr>
        <w:t>«</w:t>
      </w:r>
      <w:r w:rsidRPr="00397A91">
        <w:rPr>
          <w:rStyle w:val="Strong"/>
          <w:rFonts w:ascii="GHEA Grapalat" w:hAnsi="GHEA Grapalat"/>
          <w:color w:val="000000"/>
          <w:sz w:val="24"/>
          <w:szCs w:val="24"/>
          <w:shd w:val="clear" w:color="auto" w:fill="FFFFFF"/>
          <w:lang w:val="hy-AM"/>
        </w:rPr>
        <w:t>ԳՈՒՅՔ ՀԱՆՁՆԵԼՈՒ ԵՎ ԸՆԴՈՒՆԵԼՈՒ ՄԱՍԻՆ</w:t>
      </w:r>
      <w:r w:rsidRPr="00397A91">
        <w:rPr>
          <w:rFonts w:ascii="GHEA Grapalat" w:hAnsi="GHEA Grapalat" w:cs="Sylfaen"/>
          <w:b/>
          <w:bCs/>
          <w:sz w:val="24"/>
          <w:szCs w:val="24"/>
          <w:lang w:val="hy-AM"/>
        </w:rPr>
        <w:t>»</w:t>
      </w:r>
    </w:p>
    <w:p w:rsidR="004F3131" w:rsidRDefault="0058552C" w:rsidP="00E12881">
      <w:pPr>
        <w:spacing w:after="0" w:line="360" w:lineRule="auto"/>
        <w:ind w:firstLine="567"/>
        <w:jc w:val="center"/>
        <w:rPr>
          <w:rFonts w:ascii="GHEA Grapalat" w:eastAsia="GHEA Grapalat" w:hAnsi="GHEA Grapalat" w:cs="GHEA Grapalat"/>
          <w:b/>
          <w:color w:val="000000"/>
          <w:sz w:val="24"/>
          <w:szCs w:val="24"/>
          <w:lang w:val="hy-AM"/>
        </w:rPr>
      </w:pPr>
      <w:r w:rsidRPr="00397A91">
        <w:rPr>
          <w:rFonts w:ascii="GHEA Grapalat" w:eastAsia="GHEA Grapalat" w:hAnsi="GHEA Grapalat" w:cs="GHEA Grapalat"/>
          <w:b/>
          <w:color w:val="000000"/>
          <w:sz w:val="24"/>
          <w:szCs w:val="24"/>
          <w:lang w:val="hy-AM"/>
        </w:rPr>
        <w:t xml:space="preserve">ՀԱՅԱՍՏԱՆԻ ՀԱՆՐԱՊԵՏՈՒԹՅԱՆ ԿԱՌԱՎԱՐՈՒԹՅԱՆ ՈՐՈՇՄԱՆ ՆԱԽԱԳԾԻ </w:t>
      </w:r>
    </w:p>
    <w:p w:rsidR="00E12881" w:rsidRPr="00397A91" w:rsidRDefault="00E12881" w:rsidP="00E12881">
      <w:pPr>
        <w:spacing w:after="0" w:line="360" w:lineRule="auto"/>
        <w:ind w:firstLine="567"/>
        <w:jc w:val="center"/>
        <w:rPr>
          <w:rFonts w:ascii="GHEA Grapalat" w:eastAsia="GHEA Grapalat" w:hAnsi="GHEA Grapalat" w:cs="GHEA Grapalat"/>
          <w:b/>
          <w:sz w:val="24"/>
          <w:szCs w:val="24"/>
          <w:lang w:val="hy-AM"/>
        </w:rPr>
      </w:pPr>
    </w:p>
    <w:p w:rsidR="004F3131" w:rsidRPr="00397A91" w:rsidRDefault="0058552C" w:rsidP="00C509CC">
      <w:pPr>
        <w:spacing w:after="0" w:line="360" w:lineRule="auto"/>
        <w:ind w:firstLine="708"/>
        <w:jc w:val="both"/>
        <w:rPr>
          <w:rFonts w:ascii="GHEA Grapalat" w:eastAsia="GHEA Grapalat" w:hAnsi="GHEA Grapalat" w:cs="GHEA Grapalat"/>
          <w:b/>
          <w:sz w:val="24"/>
          <w:szCs w:val="24"/>
          <w:u w:val="single"/>
          <w:lang w:val="hy-AM"/>
        </w:rPr>
      </w:pPr>
      <w:r w:rsidRPr="00397A91">
        <w:rPr>
          <w:rFonts w:ascii="GHEA Grapalat" w:eastAsia="GHEA Grapalat" w:hAnsi="GHEA Grapalat" w:cs="GHEA Grapalat"/>
          <w:b/>
          <w:sz w:val="24"/>
          <w:szCs w:val="24"/>
          <w:u w:val="single"/>
          <w:lang w:val="hy-AM"/>
        </w:rPr>
        <w:t>Ընթացիկ իրավիճակը և իրավական ակտի ընդունման անհրաժեշտությունը</w:t>
      </w:r>
    </w:p>
    <w:p w:rsidR="006312CD" w:rsidRPr="00397A91" w:rsidRDefault="006312CD" w:rsidP="00C509CC">
      <w:pPr>
        <w:spacing w:after="0" w:line="360" w:lineRule="auto"/>
        <w:ind w:firstLine="708"/>
        <w:jc w:val="both"/>
        <w:rPr>
          <w:rFonts w:ascii="GHEA Grapalat" w:eastAsia="GHEA Grapalat" w:hAnsi="GHEA Grapalat" w:cs="GHEA Grapalat"/>
          <w:color w:val="0D0D0D"/>
          <w:sz w:val="24"/>
          <w:szCs w:val="24"/>
          <w:lang w:val="hy-AM"/>
        </w:rPr>
      </w:pPr>
      <w:r w:rsidRPr="00397A91">
        <w:rPr>
          <w:rFonts w:ascii="GHEA Grapalat" w:eastAsia="GHEA Grapalat" w:hAnsi="GHEA Grapalat" w:cs="GHEA Grapalat"/>
          <w:sz w:val="24"/>
          <w:szCs w:val="24"/>
          <w:lang w:val="hy-AM"/>
        </w:rPr>
        <w:t xml:space="preserve">ՀՀ կառավարության </w:t>
      </w:r>
      <w:r w:rsidR="00FC036C" w:rsidRPr="00397A91">
        <w:rPr>
          <w:rFonts w:ascii="GHEA Grapalat" w:eastAsia="GHEA Grapalat" w:hAnsi="GHEA Grapalat" w:cs="GHEA Grapalat"/>
          <w:sz w:val="24"/>
          <w:szCs w:val="24"/>
          <w:lang w:val="hy-AM"/>
        </w:rPr>
        <w:t xml:space="preserve">կողմից </w:t>
      </w:r>
      <w:r w:rsidRPr="00397A91">
        <w:rPr>
          <w:rFonts w:ascii="GHEA Grapalat" w:eastAsia="GHEA Grapalat" w:hAnsi="GHEA Grapalat" w:cs="GHEA Grapalat"/>
          <w:sz w:val="24"/>
          <w:szCs w:val="24"/>
          <w:lang w:val="hy-AM"/>
        </w:rPr>
        <w:t>2021 թվականի հոկտեմբերի 28-ի</w:t>
      </w:r>
      <w:r w:rsidR="00FC036C" w:rsidRPr="00397A91">
        <w:rPr>
          <w:rFonts w:ascii="GHEA Grapalat" w:eastAsia="GHEA Grapalat" w:hAnsi="GHEA Grapalat" w:cs="GHEA Grapalat"/>
          <w:sz w:val="24"/>
          <w:szCs w:val="24"/>
          <w:lang w:val="hy-AM"/>
        </w:rPr>
        <w:t>ն ընդունվել է</w:t>
      </w:r>
      <w:r w:rsidRPr="00397A91">
        <w:rPr>
          <w:rFonts w:ascii="GHEA Grapalat" w:eastAsia="GHEA Grapalat" w:hAnsi="GHEA Grapalat" w:cs="GHEA Grapalat"/>
          <w:sz w:val="24"/>
          <w:szCs w:val="24"/>
          <w:lang w:val="hy-AM"/>
        </w:rPr>
        <w:t xml:space="preserve"> «Հայաստանի Հանրապետության արդարադատության նախարարության «Կոշ» և «Հրազդան» քրեակատարողական հիմնարկների գործունեությունը դադարեցնելու մասին» թիվ 1755-Ն որոշումը (այսուհետ՝ Որոշում), որի կարգավորումների համաձայն՝ </w:t>
      </w:r>
      <w:r w:rsidRPr="00397A91">
        <w:rPr>
          <w:rFonts w:ascii="GHEA Grapalat" w:eastAsia="GHEA Grapalat" w:hAnsi="GHEA Grapalat" w:cs="GHEA Grapalat"/>
          <w:b/>
          <w:sz w:val="24"/>
          <w:szCs w:val="24"/>
          <w:lang w:val="hy-AM"/>
        </w:rPr>
        <w:t>2022 թվականի հունվարի 1-ից կդադարեցվի</w:t>
      </w:r>
      <w:r w:rsidRPr="00397A91">
        <w:rPr>
          <w:rFonts w:ascii="GHEA Grapalat" w:eastAsia="GHEA Grapalat" w:hAnsi="GHEA Grapalat" w:cs="GHEA Grapalat"/>
          <w:sz w:val="24"/>
          <w:szCs w:val="24"/>
          <w:lang w:val="hy-AM"/>
        </w:rPr>
        <w:t xml:space="preserve"> ՀՀ արդարադատության նախարարության «Կոշ» և «Հրազդան» քրեակատարողական հիմնարկների </w:t>
      </w:r>
      <w:r w:rsidRPr="00397A91">
        <w:rPr>
          <w:rFonts w:ascii="GHEA Grapalat" w:hAnsi="GHEA Grapalat"/>
          <w:sz w:val="24"/>
          <w:szCs w:val="24"/>
          <w:lang w:val="hy-AM"/>
        </w:rPr>
        <w:t xml:space="preserve">(այսուհետ նաև՝ Հիմնարկներ) </w:t>
      </w:r>
      <w:r w:rsidRPr="00397A91">
        <w:rPr>
          <w:rFonts w:ascii="GHEA Grapalat" w:eastAsia="GHEA Grapalat" w:hAnsi="GHEA Grapalat" w:cs="GHEA Grapalat"/>
          <w:sz w:val="24"/>
          <w:szCs w:val="24"/>
          <w:lang w:val="hy-AM"/>
        </w:rPr>
        <w:t>գործունեությունը</w:t>
      </w:r>
      <w:r w:rsidR="00AB3635" w:rsidRPr="00397A91">
        <w:rPr>
          <w:rFonts w:ascii="GHEA Grapalat" w:eastAsia="GHEA Grapalat" w:hAnsi="GHEA Grapalat" w:cs="GHEA Grapalat"/>
          <w:sz w:val="24"/>
          <w:szCs w:val="24"/>
          <w:lang w:val="hy-AM"/>
        </w:rPr>
        <w:t>:</w:t>
      </w:r>
    </w:p>
    <w:p w:rsidR="006312CD" w:rsidRPr="00397A91" w:rsidRDefault="005C1DD7" w:rsidP="00C509CC">
      <w:pPr>
        <w:spacing w:after="0" w:line="360" w:lineRule="auto"/>
        <w:ind w:firstLine="708"/>
        <w:jc w:val="both"/>
        <w:rPr>
          <w:rFonts w:ascii="GHEA Grapalat" w:eastAsia="GHEA Grapalat" w:hAnsi="GHEA Grapalat" w:cs="GHEA Grapalat"/>
          <w:color w:val="0D0D0D"/>
          <w:sz w:val="24"/>
          <w:szCs w:val="24"/>
          <w:lang w:val="hy-AM"/>
        </w:rPr>
      </w:pPr>
      <w:r w:rsidRPr="00397A91">
        <w:rPr>
          <w:rFonts w:ascii="GHEA Grapalat" w:eastAsia="GHEA Grapalat" w:hAnsi="GHEA Grapalat" w:cs="GHEA Grapalat"/>
          <w:color w:val="0D0D0D"/>
          <w:sz w:val="24"/>
          <w:szCs w:val="24"/>
          <w:lang w:val="hy-AM"/>
        </w:rPr>
        <w:t>Հատկանշական է, որ Որոշման կար</w:t>
      </w:r>
      <w:r w:rsidR="00FC036C" w:rsidRPr="00397A91">
        <w:rPr>
          <w:rFonts w:ascii="GHEA Grapalat" w:eastAsia="GHEA Grapalat" w:hAnsi="GHEA Grapalat" w:cs="GHEA Grapalat"/>
          <w:color w:val="0D0D0D"/>
          <w:sz w:val="24"/>
          <w:szCs w:val="24"/>
          <w:lang w:val="hy-AM"/>
        </w:rPr>
        <w:t>գ</w:t>
      </w:r>
      <w:r w:rsidRPr="00397A91">
        <w:rPr>
          <w:rFonts w:ascii="GHEA Grapalat" w:eastAsia="GHEA Grapalat" w:hAnsi="GHEA Grapalat" w:cs="GHEA Grapalat"/>
          <w:color w:val="0D0D0D"/>
          <w:sz w:val="24"/>
          <w:szCs w:val="24"/>
          <w:lang w:val="hy-AM"/>
        </w:rPr>
        <w:t>ավորումների համաձայն՝ Հիմնարկների գործունեության դադարեցման աշխատանքներն իրականացնելու նպատակով պետք է ստեղծվեր համապատասխան հանձնաժողով</w:t>
      </w:r>
      <w:r w:rsidR="00FC036C" w:rsidRPr="00397A91">
        <w:rPr>
          <w:rFonts w:ascii="GHEA Grapalat" w:eastAsia="GHEA Grapalat" w:hAnsi="GHEA Grapalat" w:cs="GHEA Grapalat"/>
          <w:color w:val="0D0D0D"/>
          <w:sz w:val="24"/>
          <w:szCs w:val="24"/>
          <w:lang w:val="hy-AM"/>
        </w:rPr>
        <w:t>, որը պետք է</w:t>
      </w:r>
      <w:r w:rsidRPr="00397A91">
        <w:rPr>
          <w:rFonts w:ascii="GHEA Grapalat" w:eastAsia="GHEA Grapalat" w:hAnsi="GHEA Grapalat" w:cs="GHEA Grapalat"/>
          <w:color w:val="0D0D0D"/>
          <w:sz w:val="24"/>
          <w:szCs w:val="24"/>
          <w:lang w:val="hy-AM"/>
        </w:rPr>
        <w:t xml:space="preserve"> ներկայացներ առաջարկություններ Հիմնարկների համապատասխան փաստաթղթերի, անշարժ և շարժական գույքի հանձնման-ընդունման, ինչպես նաև տնօրինման և հետագա պահպանության </w:t>
      </w:r>
      <w:r w:rsidR="00FC036C" w:rsidRPr="00397A91">
        <w:rPr>
          <w:rFonts w:ascii="GHEA Grapalat" w:eastAsia="GHEA Grapalat" w:hAnsi="GHEA Grapalat" w:cs="GHEA Grapalat"/>
          <w:color w:val="0D0D0D"/>
          <w:sz w:val="24"/>
          <w:szCs w:val="24"/>
          <w:lang w:val="hy-AM"/>
        </w:rPr>
        <w:t>վերաբերյալ</w:t>
      </w:r>
      <w:r w:rsidRPr="00397A91">
        <w:rPr>
          <w:rFonts w:ascii="GHEA Grapalat" w:eastAsia="GHEA Grapalat" w:hAnsi="GHEA Grapalat" w:cs="GHEA Grapalat"/>
          <w:color w:val="0D0D0D"/>
          <w:sz w:val="24"/>
          <w:szCs w:val="24"/>
          <w:lang w:val="hy-AM"/>
        </w:rPr>
        <w:t>:</w:t>
      </w:r>
    </w:p>
    <w:p w:rsidR="005C1DD7" w:rsidRPr="00397A91" w:rsidRDefault="005C1DD7" w:rsidP="00C509CC">
      <w:pPr>
        <w:spacing w:after="0" w:line="360" w:lineRule="auto"/>
        <w:ind w:firstLine="708"/>
        <w:jc w:val="both"/>
        <w:rPr>
          <w:rFonts w:ascii="GHEA Grapalat" w:eastAsia="GHEA Grapalat" w:hAnsi="GHEA Grapalat" w:cs="GHEA Grapalat"/>
          <w:color w:val="0D0D0D"/>
          <w:sz w:val="24"/>
          <w:szCs w:val="24"/>
          <w:lang w:val="hy-AM"/>
        </w:rPr>
      </w:pPr>
      <w:r w:rsidRPr="00397A91">
        <w:rPr>
          <w:rFonts w:ascii="GHEA Grapalat" w:eastAsia="GHEA Grapalat" w:hAnsi="GHEA Grapalat" w:cs="GHEA Grapalat"/>
          <w:color w:val="0D0D0D"/>
          <w:sz w:val="24"/>
          <w:szCs w:val="24"/>
          <w:lang w:val="hy-AM"/>
        </w:rPr>
        <w:t xml:space="preserve">Ըստ այդմ, </w:t>
      </w:r>
      <w:r w:rsidRPr="00397A91">
        <w:rPr>
          <w:rFonts w:ascii="GHEA Grapalat" w:eastAsia="GHEA Grapalat" w:hAnsi="GHEA Grapalat" w:cs="GHEA Grapalat"/>
          <w:sz w:val="24"/>
          <w:szCs w:val="24"/>
          <w:lang w:val="hy-AM"/>
        </w:rPr>
        <w:t xml:space="preserve">Որոշման պահանջների կատարումն ապահովելու նպատակով՝ ՀՀ արդարադատության նախարարի </w:t>
      </w:r>
      <w:r w:rsidRPr="00397A91">
        <w:rPr>
          <w:rFonts w:ascii="GHEA Grapalat" w:hAnsi="GHEA Grapalat"/>
          <w:sz w:val="24"/>
          <w:szCs w:val="24"/>
          <w:lang w:val="hy-AM"/>
        </w:rPr>
        <w:t>2021 թվականի նոյեմբերի 5-ի</w:t>
      </w:r>
      <w:r w:rsidRPr="00397A91">
        <w:rPr>
          <w:rFonts w:ascii="GHEA Grapalat" w:eastAsia="GHEA Grapalat" w:hAnsi="GHEA Grapalat" w:cs="GHEA Grapalat"/>
          <w:sz w:val="24"/>
          <w:szCs w:val="24"/>
          <w:lang w:val="hy-AM"/>
        </w:rPr>
        <w:t xml:space="preserve"> </w:t>
      </w:r>
      <w:r w:rsidRPr="00397A91">
        <w:rPr>
          <w:rFonts w:ascii="GHEA Grapalat" w:hAnsi="GHEA Grapalat"/>
          <w:sz w:val="24"/>
          <w:szCs w:val="24"/>
          <w:lang w:val="hy-AM"/>
        </w:rPr>
        <w:t>N 566-Ա հրամանով ստեղծվել է Հ</w:t>
      </w:r>
      <w:r w:rsidRPr="00397A91">
        <w:rPr>
          <w:rFonts w:ascii="GHEA Grapalat" w:eastAsia="GHEA Grapalat" w:hAnsi="GHEA Grapalat" w:cs="GHEA Grapalat"/>
          <w:sz w:val="24"/>
          <w:szCs w:val="24"/>
          <w:lang w:val="hy-AM"/>
        </w:rPr>
        <w:t xml:space="preserve">իմնարկների գործունեության դադարեցման աշխատանքներն իրականացնող </w:t>
      </w:r>
      <w:r w:rsidRPr="00397A91">
        <w:rPr>
          <w:rFonts w:ascii="GHEA Grapalat" w:hAnsi="GHEA Grapalat" w:cs="Sylfaen"/>
          <w:sz w:val="24"/>
          <w:szCs w:val="24"/>
          <w:lang w:val="hy-AM"/>
        </w:rPr>
        <w:t>հանձնաժողով</w:t>
      </w:r>
      <w:r w:rsidR="00360D1E" w:rsidRPr="00397A91">
        <w:rPr>
          <w:rFonts w:ascii="GHEA Grapalat" w:hAnsi="GHEA Grapalat" w:cs="Sylfaen"/>
          <w:sz w:val="24"/>
          <w:szCs w:val="24"/>
          <w:lang w:val="hy-AM"/>
        </w:rPr>
        <w:t xml:space="preserve"> (այսուհետ՝ Հանձնաժողով)</w:t>
      </w:r>
      <w:r w:rsidRPr="00397A91">
        <w:rPr>
          <w:rFonts w:ascii="GHEA Grapalat" w:hAnsi="GHEA Grapalat" w:cs="Sylfaen"/>
          <w:sz w:val="24"/>
          <w:szCs w:val="24"/>
          <w:lang w:val="hy-AM"/>
        </w:rPr>
        <w:t>, որն</w:t>
      </w:r>
      <w:r w:rsidRPr="00397A91">
        <w:rPr>
          <w:rFonts w:ascii="GHEA Grapalat" w:eastAsia="GHEA Grapalat" w:hAnsi="GHEA Grapalat" w:cs="GHEA Grapalat"/>
          <w:sz w:val="24"/>
          <w:szCs w:val="24"/>
          <w:lang w:val="hy-AM"/>
        </w:rPr>
        <w:t xml:space="preserve"> </w:t>
      </w:r>
      <w:r w:rsidRPr="00397A91">
        <w:rPr>
          <w:rFonts w:ascii="GHEA Grapalat" w:hAnsi="GHEA Grapalat"/>
          <w:sz w:val="24"/>
          <w:szCs w:val="24"/>
          <w:lang w:val="hy-AM"/>
        </w:rPr>
        <w:t xml:space="preserve">իրականացրել է Հիմնարկներին ամրակցված </w:t>
      </w:r>
      <w:r w:rsidR="001F3F50">
        <w:rPr>
          <w:rFonts w:ascii="GHEA Grapalat" w:hAnsi="GHEA Grapalat"/>
          <w:sz w:val="24"/>
          <w:szCs w:val="24"/>
          <w:lang w:val="hy-AM"/>
        </w:rPr>
        <w:t xml:space="preserve">անշարժ և շարժական </w:t>
      </w:r>
      <w:r w:rsidRPr="00397A91">
        <w:rPr>
          <w:rFonts w:ascii="GHEA Grapalat" w:hAnsi="GHEA Grapalat"/>
          <w:sz w:val="24"/>
          <w:szCs w:val="24"/>
          <w:lang w:val="hy-AM"/>
        </w:rPr>
        <w:t xml:space="preserve">գույքի, այդ թվում՝ հատուկ տեխնիկական միջոցների, տրանսպորտային միջոցների, տնտեսական և կենցաղային իրերի գույքագրման լայնածավալ աշխատանքներ` արդյունքները ներկայացնելով ՀՀ արդարադատության նախարարություն: </w:t>
      </w:r>
      <w:r w:rsidRPr="00397A91">
        <w:rPr>
          <w:rFonts w:ascii="GHEA Grapalat" w:hAnsi="GHEA Grapalat"/>
          <w:sz w:val="24"/>
          <w:szCs w:val="24"/>
          <w:lang w:val="hy-AM"/>
        </w:rPr>
        <w:lastRenderedPageBreak/>
        <w:t xml:space="preserve">ՀՀ արդարադատության նախարարությունն էլ իր հերթին Հանձնաժողովի առաջարկությունները ներկայացրել է </w:t>
      </w:r>
      <w:r w:rsidR="006075A0" w:rsidRPr="00397A91">
        <w:rPr>
          <w:rFonts w:ascii="GHEA Grapalat" w:hAnsi="GHEA Grapalat"/>
          <w:sz w:val="24"/>
          <w:szCs w:val="24"/>
          <w:lang w:val="hy-AM"/>
        </w:rPr>
        <w:t xml:space="preserve">ՀՀ վարչապետի աշխատակազմ և ստացել դրական </w:t>
      </w:r>
      <w:r w:rsidR="00E12881">
        <w:rPr>
          <w:rFonts w:ascii="GHEA Grapalat" w:hAnsi="GHEA Grapalat"/>
          <w:sz w:val="24"/>
          <w:szCs w:val="24"/>
          <w:lang w:val="hy-AM"/>
        </w:rPr>
        <w:t>դիրքորոշում</w:t>
      </w:r>
      <w:r w:rsidR="00360D1E" w:rsidRPr="00397A91">
        <w:rPr>
          <w:rFonts w:ascii="GHEA Grapalat" w:hAnsi="GHEA Grapalat"/>
          <w:sz w:val="24"/>
          <w:szCs w:val="24"/>
          <w:lang w:val="hy-AM"/>
        </w:rPr>
        <w:t>՝</w:t>
      </w:r>
      <w:r w:rsidR="006075A0" w:rsidRPr="00397A91">
        <w:rPr>
          <w:rFonts w:ascii="GHEA Grapalat" w:hAnsi="GHEA Grapalat"/>
          <w:sz w:val="24"/>
          <w:szCs w:val="24"/>
          <w:lang w:val="hy-AM"/>
        </w:rPr>
        <w:t xml:space="preserve"> գործընթացի հետագա ընթացքն </w:t>
      </w:r>
      <w:r w:rsidR="00360D1E" w:rsidRPr="00397A91">
        <w:rPr>
          <w:rFonts w:ascii="GHEA Grapalat" w:hAnsi="GHEA Grapalat"/>
          <w:sz w:val="24"/>
          <w:szCs w:val="24"/>
          <w:lang w:val="hy-AM"/>
        </w:rPr>
        <w:t>ապահովելու</w:t>
      </w:r>
      <w:r w:rsidR="006075A0" w:rsidRPr="00397A91">
        <w:rPr>
          <w:rFonts w:ascii="GHEA Grapalat" w:hAnsi="GHEA Grapalat"/>
          <w:sz w:val="24"/>
          <w:szCs w:val="24"/>
          <w:lang w:val="hy-AM"/>
        </w:rPr>
        <w:t xml:space="preserve"> </w:t>
      </w:r>
      <w:r w:rsidR="00360D1E" w:rsidRPr="00397A91">
        <w:rPr>
          <w:rFonts w:ascii="GHEA Grapalat" w:hAnsi="GHEA Grapalat"/>
          <w:sz w:val="24"/>
          <w:szCs w:val="24"/>
          <w:lang w:val="hy-AM"/>
        </w:rPr>
        <w:t>և այն</w:t>
      </w:r>
      <w:r w:rsidR="006075A0" w:rsidRPr="00397A91">
        <w:rPr>
          <w:rFonts w:ascii="GHEA Grapalat" w:hAnsi="GHEA Grapalat"/>
          <w:sz w:val="24"/>
          <w:szCs w:val="24"/>
          <w:lang w:val="hy-AM"/>
        </w:rPr>
        <w:t xml:space="preserve"> տրամաբանական ավարտին հասցնելու նպատակով:</w:t>
      </w:r>
    </w:p>
    <w:p w:rsidR="005C1DD7" w:rsidRPr="00397A91" w:rsidRDefault="005C1DD7" w:rsidP="00C509CC">
      <w:pPr>
        <w:spacing w:line="360" w:lineRule="auto"/>
        <w:ind w:firstLine="720"/>
        <w:jc w:val="both"/>
        <w:rPr>
          <w:rFonts w:ascii="GHEA Grapalat" w:eastAsia="GHEA Grapalat" w:hAnsi="GHEA Grapalat" w:cs="GHEA Grapalat"/>
          <w:sz w:val="24"/>
          <w:szCs w:val="24"/>
          <w:lang w:val="hy-AM"/>
        </w:rPr>
      </w:pPr>
      <w:r w:rsidRPr="00397A91">
        <w:rPr>
          <w:rFonts w:ascii="GHEA Grapalat" w:hAnsi="GHEA Grapalat"/>
          <w:sz w:val="24"/>
          <w:szCs w:val="24"/>
          <w:lang w:val="hy-AM"/>
        </w:rPr>
        <w:t>Միևնույն ժամանակ, հարկ է նշել, որ Հանձնաժողովի հանձնարարությամբ Հիմնարկներում իրականացվել են հույժ գաղտնի, գաղտնի, կադրային, հաշվապահական, ֆինանսատնտեսական, արխիվային և այլ փաստաթղթերի, զենքի և ռազմամթերքի գույքագրման աշխատանքներ:</w:t>
      </w:r>
    </w:p>
    <w:p w:rsidR="004F3131" w:rsidRPr="00397A91" w:rsidRDefault="004F3131" w:rsidP="00C509CC">
      <w:pPr>
        <w:spacing w:after="0" w:line="360" w:lineRule="auto"/>
        <w:ind w:right="86" w:firstLine="720"/>
        <w:jc w:val="both"/>
        <w:rPr>
          <w:rFonts w:ascii="GHEA Grapalat" w:eastAsia="GHEA Grapalat" w:hAnsi="GHEA Grapalat" w:cs="GHEA Grapalat"/>
          <w:b/>
          <w:sz w:val="24"/>
          <w:szCs w:val="24"/>
          <w:u w:val="single"/>
          <w:lang w:val="hy-AM"/>
        </w:rPr>
      </w:pPr>
    </w:p>
    <w:p w:rsidR="004F3131" w:rsidRPr="00397A91" w:rsidRDefault="0058552C" w:rsidP="00C509CC">
      <w:pPr>
        <w:spacing w:after="0" w:line="360" w:lineRule="auto"/>
        <w:ind w:right="86" w:firstLine="720"/>
        <w:jc w:val="both"/>
        <w:rPr>
          <w:rFonts w:ascii="GHEA Grapalat" w:eastAsia="GHEA Grapalat" w:hAnsi="GHEA Grapalat" w:cs="GHEA Grapalat"/>
          <w:sz w:val="24"/>
          <w:szCs w:val="24"/>
          <w:lang w:val="hy-AM"/>
        </w:rPr>
      </w:pPr>
      <w:r w:rsidRPr="00397A91">
        <w:rPr>
          <w:rFonts w:ascii="GHEA Grapalat" w:eastAsia="GHEA Grapalat" w:hAnsi="GHEA Grapalat" w:cs="GHEA Grapalat"/>
          <w:b/>
          <w:sz w:val="24"/>
          <w:szCs w:val="24"/>
          <w:u w:val="single"/>
          <w:lang w:val="hy-AM"/>
        </w:rPr>
        <w:t>Առաջարկվող կարգավորման բնույթը</w:t>
      </w:r>
    </w:p>
    <w:p w:rsidR="006571CD" w:rsidRPr="00397A91" w:rsidRDefault="004027F6" w:rsidP="00C509CC">
      <w:pPr>
        <w:spacing w:after="0" w:line="360" w:lineRule="auto"/>
        <w:ind w:right="86" w:firstLine="720"/>
        <w:jc w:val="both"/>
        <w:rPr>
          <w:rFonts w:ascii="GHEA Grapalat" w:hAnsi="GHEA Grapalat"/>
          <w:sz w:val="24"/>
          <w:szCs w:val="24"/>
          <w:lang w:val="hy-AM"/>
        </w:rPr>
      </w:pPr>
      <w:r w:rsidRPr="00397A91">
        <w:rPr>
          <w:rFonts w:ascii="GHEA Grapalat" w:eastAsia="GHEA Grapalat" w:hAnsi="GHEA Grapalat" w:cs="GHEA Grapalat"/>
          <w:color w:val="0D0D0D"/>
          <w:sz w:val="24"/>
          <w:szCs w:val="24"/>
          <w:lang w:val="hy-AM"/>
        </w:rPr>
        <w:t>Հաշվի առնելով վերոգրյալը և հիմքում ունենալով Հանձնաժողովի առաջարկությունները՝ մ</w:t>
      </w:r>
      <w:r w:rsidR="0058552C" w:rsidRPr="00397A91">
        <w:rPr>
          <w:rFonts w:ascii="GHEA Grapalat" w:eastAsia="GHEA Grapalat" w:hAnsi="GHEA Grapalat" w:cs="GHEA Grapalat"/>
          <w:color w:val="0D0D0D"/>
          <w:sz w:val="24"/>
          <w:szCs w:val="24"/>
          <w:lang w:val="hy-AM"/>
        </w:rPr>
        <w:t>շակվել է «</w:t>
      </w:r>
      <w:r w:rsidR="00C96D44" w:rsidRPr="00397A91">
        <w:rPr>
          <w:rFonts w:ascii="GHEA Grapalat" w:eastAsia="GHEA Grapalat" w:hAnsi="GHEA Grapalat" w:cs="GHEA Grapalat"/>
          <w:sz w:val="24"/>
          <w:szCs w:val="24"/>
          <w:lang w:val="hy-AM"/>
        </w:rPr>
        <w:t>Գույք հանձնելու և ընդունելու մասին</w:t>
      </w:r>
      <w:r w:rsidR="0058552C" w:rsidRPr="00397A91">
        <w:rPr>
          <w:rFonts w:ascii="GHEA Grapalat" w:eastAsia="GHEA Grapalat" w:hAnsi="GHEA Grapalat" w:cs="GHEA Grapalat"/>
          <w:color w:val="000000"/>
          <w:sz w:val="24"/>
          <w:szCs w:val="24"/>
          <w:highlight w:val="white"/>
          <w:lang w:val="hy-AM"/>
        </w:rPr>
        <w:t xml:space="preserve">» ՀՀ կառավարության որոշման </w:t>
      </w:r>
      <w:r w:rsidR="0058552C" w:rsidRPr="00397A91">
        <w:rPr>
          <w:rFonts w:ascii="GHEA Grapalat" w:eastAsia="GHEA Grapalat" w:hAnsi="GHEA Grapalat" w:cs="GHEA Grapalat"/>
          <w:color w:val="0D0D0D"/>
          <w:sz w:val="24"/>
          <w:szCs w:val="24"/>
          <w:lang w:val="hy-AM"/>
        </w:rPr>
        <w:t xml:space="preserve">նախագիծը (այսուհետ՝ Նախագիծ), որով առաջարկվում է </w:t>
      </w:r>
      <w:r w:rsidR="006571CD" w:rsidRPr="00397A91">
        <w:rPr>
          <w:rFonts w:ascii="GHEA Grapalat" w:hAnsi="GHEA Grapalat"/>
          <w:sz w:val="24"/>
          <w:szCs w:val="24"/>
          <w:lang w:val="hy-AM"/>
        </w:rPr>
        <w:t>Հիմնարկներին ամրակցված</w:t>
      </w:r>
      <w:r w:rsidR="001F3F50">
        <w:rPr>
          <w:rFonts w:ascii="GHEA Grapalat" w:hAnsi="GHEA Grapalat"/>
          <w:sz w:val="24"/>
          <w:szCs w:val="24"/>
          <w:lang w:val="hy-AM"/>
        </w:rPr>
        <w:t xml:space="preserve"> անշարժ և շարժական</w:t>
      </w:r>
      <w:r w:rsidR="006571CD" w:rsidRPr="00397A91">
        <w:rPr>
          <w:rFonts w:ascii="GHEA Grapalat" w:hAnsi="GHEA Grapalat"/>
          <w:sz w:val="24"/>
          <w:szCs w:val="24"/>
          <w:lang w:val="hy-AM"/>
        </w:rPr>
        <w:t xml:space="preserve"> գույքը, այդ թվում՝ </w:t>
      </w:r>
      <w:r w:rsidR="00353F6A">
        <w:rPr>
          <w:rStyle w:val="Strong"/>
          <w:rFonts w:ascii="GHEA Grapalat" w:hAnsi="GHEA Grapalat"/>
          <w:b w:val="0"/>
          <w:color w:val="0D0D0D" w:themeColor="text1" w:themeTint="F2"/>
          <w:sz w:val="24"/>
          <w:szCs w:val="24"/>
          <w:shd w:val="clear" w:color="auto" w:fill="FFFFFF"/>
          <w:lang w:val="hy-AM"/>
        </w:rPr>
        <w:t>ՀՀ ԱՆ</w:t>
      </w:r>
      <w:r w:rsidR="001F3F50">
        <w:rPr>
          <w:rStyle w:val="Strong"/>
          <w:rFonts w:ascii="GHEA Grapalat" w:hAnsi="GHEA Grapalat"/>
          <w:b w:val="0"/>
          <w:color w:val="0D0D0D" w:themeColor="text1" w:themeTint="F2"/>
          <w:sz w:val="24"/>
          <w:szCs w:val="24"/>
          <w:shd w:val="clear" w:color="auto" w:fill="FFFFFF"/>
          <w:lang w:val="hy-AM"/>
        </w:rPr>
        <w:t xml:space="preserve"> </w:t>
      </w:r>
      <w:r w:rsidR="001F3F50" w:rsidRPr="0026535B">
        <w:rPr>
          <w:rFonts w:ascii="GHEA Grapalat" w:hAnsi="GHEA Grapalat" w:cs="Sylfaen"/>
          <w:sz w:val="24"/>
          <w:szCs w:val="24"/>
          <w:lang w:val="hy-AM"/>
        </w:rPr>
        <w:t>«Կոշ» քրեակատարողական հիմնարկին ամրակցված՝ Արագածոտնի մարզի Կոշ համայնքում գտնվող 13,3845 հա մակերեսով հողամաս</w:t>
      </w:r>
      <w:r w:rsidR="001F22FE">
        <w:rPr>
          <w:rFonts w:ascii="GHEA Grapalat" w:hAnsi="GHEA Grapalat" w:cs="Sylfaen"/>
          <w:sz w:val="24"/>
          <w:szCs w:val="24"/>
          <w:lang w:val="hy-AM"/>
        </w:rPr>
        <w:t>ը</w:t>
      </w:r>
      <w:r w:rsidR="001F3F50" w:rsidRPr="0026535B">
        <w:rPr>
          <w:rFonts w:ascii="GHEA Grapalat" w:hAnsi="GHEA Grapalat" w:cs="Sylfaen"/>
          <w:sz w:val="24"/>
          <w:szCs w:val="24"/>
          <w:lang w:val="hy-AM"/>
        </w:rPr>
        <w:t xml:space="preserve"> և դրա վրա գտնվող ընդհանուր 30,378.95 քմ մակերեսով շենքեր</w:t>
      </w:r>
      <w:r w:rsidR="001F22FE">
        <w:rPr>
          <w:rFonts w:ascii="GHEA Grapalat" w:hAnsi="GHEA Grapalat" w:cs="Sylfaen"/>
          <w:sz w:val="24"/>
          <w:szCs w:val="24"/>
          <w:lang w:val="hy-AM"/>
        </w:rPr>
        <w:t>ը</w:t>
      </w:r>
      <w:r w:rsidR="001F3F50" w:rsidRPr="0026535B">
        <w:rPr>
          <w:rFonts w:ascii="GHEA Grapalat" w:hAnsi="GHEA Grapalat" w:cs="Sylfaen"/>
          <w:sz w:val="24"/>
          <w:szCs w:val="24"/>
          <w:lang w:val="hy-AM"/>
        </w:rPr>
        <w:t xml:space="preserve"> ու շինություններ</w:t>
      </w:r>
      <w:r w:rsidR="001F22FE">
        <w:rPr>
          <w:rFonts w:ascii="GHEA Grapalat" w:hAnsi="GHEA Grapalat" w:cs="Sylfaen"/>
          <w:sz w:val="24"/>
          <w:szCs w:val="24"/>
          <w:lang w:val="hy-AM"/>
        </w:rPr>
        <w:t>ը</w:t>
      </w:r>
      <w:r w:rsidR="001F3F50" w:rsidRPr="0026535B">
        <w:rPr>
          <w:rFonts w:ascii="GHEA Grapalat" w:hAnsi="GHEA Grapalat" w:cs="Sylfaen"/>
          <w:sz w:val="24"/>
          <w:szCs w:val="24"/>
          <w:lang w:val="hy-AM"/>
        </w:rPr>
        <w:t xml:space="preserve"> և </w:t>
      </w:r>
      <w:r w:rsidR="00353F6A">
        <w:rPr>
          <w:rStyle w:val="Strong"/>
          <w:rFonts w:ascii="GHEA Grapalat" w:hAnsi="GHEA Grapalat"/>
          <w:b w:val="0"/>
          <w:color w:val="0D0D0D" w:themeColor="text1" w:themeTint="F2"/>
          <w:sz w:val="24"/>
          <w:szCs w:val="24"/>
          <w:shd w:val="clear" w:color="auto" w:fill="FFFFFF"/>
          <w:lang w:val="hy-AM"/>
        </w:rPr>
        <w:t>ՀՀ ԱՆ</w:t>
      </w:r>
      <w:r w:rsidR="001F3F50">
        <w:rPr>
          <w:rStyle w:val="Strong"/>
          <w:rFonts w:ascii="GHEA Grapalat" w:hAnsi="GHEA Grapalat"/>
          <w:b w:val="0"/>
          <w:color w:val="0D0D0D" w:themeColor="text1" w:themeTint="F2"/>
          <w:sz w:val="24"/>
          <w:szCs w:val="24"/>
          <w:shd w:val="clear" w:color="auto" w:fill="FFFFFF"/>
          <w:lang w:val="hy-AM"/>
        </w:rPr>
        <w:t xml:space="preserve"> </w:t>
      </w:r>
      <w:r w:rsidR="001F3F50" w:rsidRPr="0026535B">
        <w:rPr>
          <w:rFonts w:ascii="GHEA Grapalat" w:hAnsi="GHEA Grapalat" w:cs="Times Armenian"/>
          <w:sz w:val="24"/>
          <w:szCs w:val="24"/>
          <w:lang w:val="hy-AM"/>
        </w:rPr>
        <w:t>«</w:t>
      </w:r>
      <w:r w:rsidR="001F3F50" w:rsidRPr="0026535B">
        <w:rPr>
          <w:rFonts w:ascii="GHEA Grapalat" w:hAnsi="GHEA Grapalat" w:cs="Sylfaen"/>
          <w:sz w:val="24"/>
          <w:szCs w:val="24"/>
          <w:lang w:val="hy-AM"/>
        </w:rPr>
        <w:t>Հրազդան</w:t>
      </w:r>
      <w:r w:rsidR="001F3F50" w:rsidRPr="0026535B">
        <w:rPr>
          <w:rFonts w:ascii="GHEA Grapalat" w:hAnsi="GHEA Grapalat" w:cs="Times Armenian"/>
          <w:sz w:val="24"/>
          <w:szCs w:val="24"/>
          <w:lang w:val="hy-AM"/>
        </w:rPr>
        <w:t xml:space="preserve">» </w:t>
      </w:r>
      <w:r w:rsidR="001F3F50" w:rsidRPr="0026535B">
        <w:rPr>
          <w:rFonts w:ascii="GHEA Grapalat" w:hAnsi="GHEA Grapalat" w:cs="Sylfaen"/>
          <w:sz w:val="24"/>
          <w:szCs w:val="24"/>
          <w:lang w:val="hy-AM"/>
        </w:rPr>
        <w:t>քրեակատարողական</w:t>
      </w:r>
      <w:r w:rsidR="001F3F50" w:rsidRPr="0026535B">
        <w:rPr>
          <w:rFonts w:ascii="GHEA Grapalat" w:hAnsi="GHEA Grapalat" w:cs="Times Armenian"/>
          <w:sz w:val="24"/>
          <w:szCs w:val="24"/>
          <w:lang w:val="hy-AM"/>
        </w:rPr>
        <w:t xml:space="preserve"> </w:t>
      </w:r>
      <w:r w:rsidR="001F3F50" w:rsidRPr="0026535B">
        <w:rPr>
          <w:rFonts w:ascii="GHEA Grapalat" w:hAnsi="GHEA Grapalat" w:cs="Sylfaen"/>
          <w:sz w:val="24"/>
          <w:szCs w:val="24"/>
          <w:lang w:val="hy-AM"/>
        </w:rPr>
        <w:t>հիմնարկին</w:t>
      </w:r>
      <w:r w:rsidR="001F3F50" w:rsidRPr="0026535B">
        <w:rPr>
          <w:rFonts w:ascii="GHEA Grapalat" w:hAnsi="GHEA Grapalat" w:cs="Times Armenian"/>
          <w:sz w:val="24"/>
          <w:szCs w:val="24"/>
          <w:lang w:val="hy-AM"/>
        </w:rPr>
        <w:t xml:space="preserve"> </w:t>
      </w:r>
      <w:r w:rsidR="001F3F50" w:rsidRPr="0026535B">
        <w:rPr>
          <w:rFonts w:ascii="GHEA Grapalat" w:hAnsi="GHEA Grapalat" w:cs="Sylfaen"/>
          <w:sz w:val="24"/>
          <w:szCs w:val="24"/>
          <w:lang w:val="hy-AM"/>
        </w:rPr>
        <w:t>ամրակցված՝</w:t>
      </w:r>
      <w:r w:rsidR="001F3F50" w:rsidRPr="0026535B">
        <w:rPr>
          <w:rFonts w:ascii="GHEA Grapalat" w:hAnsi="GHEA Grapalat" w:cs="Times Armenian"/>
          <w:sz w:val="24"/>
          <w:szCs w:val="24"/>
          <w:lang w:val="hy-AM"/>
        </w:rPr>
        <w:t xml:space="preserve"> </w:t>
      </w:r>
      <w:r w:rsidR="001F3F50" w:rsidRPr="0026535B">
        <w:rPr>
          <w:rFonts w:ascii="GHEA Grapalat" w:hAnsi="GHEA Grapalat" w:cs="Sylfaen"/>
          <w:sz w:val="24"/>
          <w:szCs w:val="24"/>
          <w:lang w:val="hy-AM"/>
        </w:rPr>
        <w:t>Կոտայքի</w:t>
      </w:r>
      <w:r w:rsidR="001F3F50" w:rsidRPr="0026535B">
        <w:rPr>
          <w:rFonts w:ascii="GHEA Grapalat" w:hAnsi="GHEA Grapalat" w:cs="Times Armenian"/>
          <w:sz w:val="24"/>
          <w:szCs w:val="24"/>
          <w:lang w:val="hy-AM"/>
        </w:rPr>
        <w:t xml:space="preserve"> </w:t>
      </w:r>
      <w:r w:rsidR="001F3F50" w:rsidRPr="0026535B">
        <w:rPr>
          <w:rFonts w:ascii="GHEA Grapalat" w:hAnsi="GHEA Grapalat" w:cs="Sylfaen"/>
          <w:sz w:val="24"/>
          <w:szCs w:val="24"/>
          <w:lang w:val="hy-AM"/>
        </w:rPr>
        <w:t>մարզի</w:t>
      </w:r>
      <w:r w:rsidR="001F3F50" w:rsidRPr="0026535B">
        <w:rPr>
          <w:rFonts w:ascii="GHEA Grapalat" w:hAnsi="GHEA Grapalat" w:cs="Times Armenian"/>
          <w:sz w:val="24"/>
          <w:szCs w:val="24"/>
          <w:lang w:val="hy-AM"/>
        </w:rPr>
        <w:t xml:space="preserve"> </w:t>
      </w:r>
      <w:r w:rsidR="001F3F50" w:rsidRPr="0026535B">
        <w:rPr>
          <w:rFonts w:ascii="GHEA Grapalat" w:hAnsi="GHEA Grapalat" w:cs="Sylfaen"/>
          <w:sz w:val="24"/>
          <w:szCs w:val="24"/>
          <w:lang w:val="hy-AM"/>
        </w:rPr>
        <w:t>Հրա</w:t>
      </w:r>
      <w:r w:rsidR="001F3F50" w:rsidRPr="0026535B">
        <w:rPr>
          <w:rFonts w:ascii="GHEA Grapalat" w:hAnsi="GHEA Grapalat"/>
          <w:sz w:val="24"/>
          <w:szCs w:val="24"/>
          <w:lang w:val="hy-AM"/>
        </w:rPr>
        <w:t>զդան քաղաքի Միկրոշրջան 45 հասցեում գտնվող 0,3429 հա մակերեսով հողամաս</w:t>
      </w:r>
      <w:r w:rsidR="001F22FE">
        <w:rPr>
          <w:rFonts w:ascii="GHEA Grapalat" w:hAnsi="GHEA Grapalat"/>
          <w:sz w:val="24"/>
          <w:szCs w:val="24"/>
          <w:lang w:val="hy-AM"/>
        </w:rPr>
        <w:t>ը</w:t>
      </w:r>
      <w:r w:rsidR="001F3F50" w:rsidRPr="0026535B">
        <w:rPr>
          <w:rFonts w:ascii="GHEA Grapalat" w:hAnsi="GHEA Grapalat"/>
          <w:sz w:val="24"/>
          <w:szCs w:val="24"/>
          <w:lang w:val="hy-AM"/>
        </w:rPr>
        <w:t xml:space="preserve"> և դրա վրա գտնվող ընդհանուր 3074,3 քմ մակերեսով շենքեր</w:t>
      </w:r>
      <w:r w:rsidR="001F22FE">
        <w:rPr>
          <w:rFonts w:ascii="GHEA Grapalat" w:hAnsi="GHEA Grapalat"/>
          <w:sz w:val="24"/>
          <w:szCs w:val="24"/>
          <w:lang w:val="hy-AM"/>
        </w:rPr>
        <w:t>ն</w:t>
      </w:r>
      <w:r w:rsidR="001F3F50" w:rsidRPr="0026535B">
        <w:rPr>
          <w:rFonts w:ascii="GHEA Grapalat" w:hAnsi="GHEA Grapalat"/>
          <w:sz w:val="24"/>
          <w:szCs w:val="24"/>
          <w:lang w:val="hy-AM"/>
        </w:rPr>
        <w:t xml:space="preserve"> ու շինություններ</w:t>
      </w:r>
      <w:r w:rsidR="00E12881">
        <w:rPr>
          <w:rFonts w:ascii="GHEA Grapalat" w:hAnsi="GHEA Grapalat"/>
          <w:sz w:val="24"/>
          <w:szCs w:val="24"/>
          <w:lang w:val="hy-AM"/>
        </w:rPr>
        <w:t>ը,</w:t>
      </w:r>
      <w:r w:rsidR="001F3F50" w:rsidRPr="0026535B">
        <w:rPr>
          <w:rFonts w:ascii="GHEA Grapalat" w:hAnsi="GHEA Grapalat"/>
          <w:color w:val="0D0D0D" w:themeColor="text1" w:themeTint="F2"/>
          <w:sz w:val="24"/>
          <w:szCs w:val="24"/>
          <w:shd w:val="clear" w:color="auto" w:fill="FFFFFF"/>
          <w:lang w:val="hy-AM"/>
        </w:rPr>
        <w:t xml:space="preserve"> </w:t>
      </w:r>
      <w:r w:rsidR="00E12881">
        <w:rPr>
          <w:rFonts w:ascii="GHEA Grapalat" w:hAnsi="GHEA Grapalat"/>
          <w:color w:val="0D0D0D" w:themeColor="text1" w:themeTint="F2"/>
          <w:sz w:val="24"/>
          <w:szCs w:val="24"/>
          <w:shd w:val="clear" w:color="auto" w:fill="FFFFFF"/>
          <w:lang w:val="hy-AM"/>
        </w:rPr>
        <w:t xml:space="preserve">այդ թվում՝ դրանց պահպանությունը, </w:t>
      </w:r>
      <w:r w:rsidR="001F22FE">
        <w:rPr>
          <w:rFonts w:ascii="GHEA Grapalat" w:hAnsi="GHEA Grapalat"/>
          <w:color w:val="0D0D0D" w:themeColor="text1" w:themeTint="F2"/>
          <w:sz w:val="24"/>
          <w:szCs w:val="24"/>
          <w:shd w:val="clear" w:color="auto" w:fill="FFFFFF"/>
          <w:lang w:val="hy-AM"/>
        </w:rPr>
        <w:t xml:space="preserve">հանձնել </w:t>
      </w:r>
      <w:r w:rsidR="001F22FE" w:rsidRPr="00E6324F">
        <w:rPr>
          <w:rFonts w:ascii="GHEA Grapalat" w:hAnsi="GHEA Grapalat" w:cs="Sylfaen"/>
          <w:color w:val="0D0D0D" w:themeColor="text1" w:themeTint="F2"/>
          <w:sz w:val="24"/>
          <w:szCs w:val="24"/>
          <w:lang w:val="hy-AM" w:bidi="he-IL"/>
        </w:rPr>
        <w:t>Հայաստանի Հանրապետության տարածքային կառավարման և ենթակառուցվածքների նախարարության պետական գույքի կառավարման կոմիտեի</w:t>
      </w:r>
      <w:r w:rsidR="001F22FE">
        <w:rPr>
          <w:rFonts w:ascii="GHEA Grapalat" w:hAnsi="GHEA Grapalat"/>
          <w:color w:val="0D0D0D" w:themeColor="text1" w:themeTint="F2"/>
          <w:sz w:val="24"/>
          <w:szCs w:val="24"/>
          <w:shd w:val="clear" w:color="auto" w:fill="FFFFFF"/>
          <w:lang w:val="hy-AM"/>
        </w:rPr>
        <w:t xml:space="preserve">ն, իսկ Հիմնարկների շարժական գույքը, այդ թվում՝ </w:t>
      </w:r>
      <w:r w:rsidR="006571CD" w:rsidRPr="00397A91">
        <w:rPr>
          <w:rFonts w:ascii="GHEA Grapalat" w:hAnsi="GHEA Grapalat"/>
          <w:sz w:val="24"/>
          <w:szCs w:val="24"/>
          <w:lang w:val="hy-AM"/>
        </w:rPr>
        <w:t>հատուկ տեխնիկական միջոցներ</w:t>
      </w:r>
      <w:r w:rsidR="001F22FE">
        <w:rPr>
          <w:rFonts w:ascii="GHEA Grapalat" w:hAnsi="GHEA Grapalat"/>
          <w:sz w:val="24"/>
          <w:szCs w:val="24"/>
          <w:lang w:val="hy-AM"/>
        </w:rPr>
        <w:t>ը</w:t>
      </w:r>
      <w:r w:rsidR="006571CD" w:rsidRPr="00397A91">
        <w:rPr>
          <w:rFonts w:ascii="GHEA Grapalat" w:hAnsi="GHEA Grapalat"/>
          <w:sz w:val="24"/>
          <w:szCs w:val="24"/>
          <w:lang w:val="hy-AM"/>
        </w:rPr>
        <w:t>, տրանսպորտային միջոցներ</w:t>
      </w:r>
      <w:r w:rsidR="001F22FE">
        <w:rPr>
          <w:rFonts w:ascii="GHEA Grapalat" w:hAnsi="GHEA Grapalat"/>
          <w:sz w:val="24"/>
          <w:szCs w:val="24"/>
          <w:lang w:val="hy-AM"/>
        </w:rPr>
        <w:t>ը</w:t>
      </w:r>
      <w:r w:rsidR="006571CD" w:rsidRPr="00397A91">
        <w:rPr>
          <w:rFonts w:ascii="GHEA Grapalat" w:hAnsi="GHEA Grapalat"/>
          <w:sz w:val="24"/>
          <w:szCs w:val="24"/>
          <w:lang w:val="hy-AM"/>
        </w:rPr>
        <w:t>, տնտեսական և կենցաղային իրերը</w:t>
      </w:r>
      <w:r w:rsidR="001F22FE">
        <w:rPr>
          <w:rFonts w:ascii="GHEA Grapalat" w:hAnsi="GHEA Grapalat"/>
          <w:sz w:val="24"/>
          <w:szCs w:val="24"/>
          <w:lang w:val="hy-AM"/>
        </w:rPr>
        <w:t xml:space="preserve">, </w:t>
      </w:r>
      <w:r w:rsidR="006571CD" w:rsidRPr="00397A91">
        <w:rPr>
          <w:rFonts w:ascii="GHEA Grapalat" w:hAnsi="GHEA Grapalat"/>
          <w:sz w:val="24"/>
          <w:szCs w:val="24"/>
          <w:lang w:val="hy-AM"/>
        </w:rPr>
        <w:t>զենքը</w:t>
      </w:r>
      <w:r w:rsidR="00E6324F">
        <w:rPr>
          <w:rFonts w:ascii="GHEA Grapalat" w:hAnsi="GHEA Grapalat"/>
          <w:sz w:val="24"/>
          <w:szCs w:val="24"/>
          <w:lang w:val="hy-AM"/>
        </w:rPr>
        <w:t>,</w:t>
      </w:r>
      <w:r w:rsidR="006571CD" w:rsidRPr="00397A91">
        <w:rPr>
          <w:rFonts w:ascii="GHEA Grapalat" w:hAnsi="GHEA Grapalat"/>
          <w:sz w:val="24"/>
          <w:szCs w:val="24"/>
          <w:lang w:val="hy-AM"/>
        </w:rPr>
        <w:t xml:space="preserve"> ռազմամթերքը </w:t>
      </w:r>
      <w:r w:rsidR="00E6324F">
        <w:rPr>
          <w:rFonts w:ascii="GHEA Grapalat" w:hAnsi="GHEA Grapalat"/>
          <w:sz w:val="24"/>
          <w:szCs w:val="24"/>
          <w:lang w:val="hy-AM"/>
        </w:rPr>
        <w:t xml:space="preserve">և հատուկ միջոցները </w:t>
      </w:r>
      <w:r w:rsidR="006571CD" w:rsidRPr="00397A91">
        <w:rPr>
          <w:rFonts w:ascii="GHEA Grapalat" w:hAnsi="GHEA Grapalat"/>
          <w:sz w:val="24"/>
          <w:szCs w:val="24"/>
          <w:lang w:val="hy-AM"/>
        </w:rPr>
        <w:t>հանձնել ՀՀ ԱՆ քրեակատարողական ծառայության տնօրինմանը, որն էլ հետագայում</w:t>
      </w:r>
      <w:r w:rsidR="00E03927" w:rsidRPr="00397A91">
        <w:rPr>
          <w:rFonts w:ascii="GHEA Grapalat" w:hAnsi="GHEA Grapalat"/>
          <w:sz w:val="24"/>
          <w:szCs w:val="24"/>
          <w:lang w:val="hy-AM"/>
        </w:rPr>
        <w:t>,</w:t>
      </w:r>
      <w:r w:rsidR="006571CD" w:rsidRPr="00397A91">
        <w:rPr>
          <w:rFonts w:ascii="GHEA Grapalat" w:hAnsi="GHEA Grapalat"/>
          <w:sz w:val="24"/>
          <w:szCs w:val="24"/>
          <w:lang w:val="hy-AM"/>
        </w:rPr>
        <w:t xml:space="preserve"> ըստ անհրաժեշտության</w:t>
      </w:r>
      <w:r w:rsidR="00E03927" w:rsidRPr="00397A91">
        <w:rPr>
          <w:rFonts w:ascii="GHEA Grapalat" w:hAnsi="GHEA Grapalat"/>
          <w:sz w:val="24"/>
          <w:szCs w:val="24"/>
          <w:lang w:val="hy-AM"/>
        </w:rPr>
        <w:t>,</w:t>
      </w:r>
      <w:r w:rsidR="006571CD" w:rsidRPr="00397A91">
        <w:rPr>
          <w:rFonts w:ascii="GHEA Grapalat" w:hAnsi="GHEA Grapalat"/>
          <w:sz w:val="24"/>
          <w:szCs w:val="24"/>
          <w:lang w:val="hy-AM"/>
        </w:rPr>
        <w:t xml:space="preserve"> դրանք կբաշխի ՀՀ ԱՆ այլ քրեակատարողական հիմնարկների միջև:</w:t>
      </w:r>
    </w:p>
    <w:p w:rsidR="004F3131" w:rsidRPr="00397A91" w:rsidRDefault="0058552C" w:rsidP="00C509CC">
      <w:pPr>
        <w:spacing w:after="0" w:line="360" w:lineRule="auto"/>
        <w:ind w:right="86" w:firstLine="720"/>
        <w:jc w:val="both"/>
        <w:rPr>
          <w:rFonts w:ascii="GHEA Grapalat" w:eastAsia="GHEA Grapalat" w:hAnsi="GHEA Grapalat" w:cs="GHEA Grapalat"/>
          <w:color w:val="0D0D0D"/>
          <w:sz w:val="24"/>
          <w:szCs w:val="24"/>
          <w:lang w:val="hy-AM"/>
        </w:rPr>
      </w:pPr>
      <w:r w:rsidRPr="00397A91">
        <w:rPr>
          <w:rFonts w:ascii="GHEA Grapalat" w:eastAsia="GHEA Grapalat" w:hAnsi="GHEA Grapalat" w:cs="GHEA Grapalat"/>
          <w:color w:val="0D0D0D"/>
          <w:sz w:val="24"/>
          <w:szCs w:val="24"/>
          <w:lang w:val="hy-AM"/>
        </w:rPr>
        <w:lastRenderedPageBreak/>
        <w:t xml:space="preserve">Միևնույն ժամանակ, հարկ է նշել, որ Նախագծի ընդունման համար լրացուցիչ ֆինանսական միջոցների հատկացման անհրաժեշտությունը բացակայում է, Նախագծի ընդունումը պետական բյուջեի </w:t>
      </w:r>
      <w:r w:rsidRPr="00397A91">
        <w:rPr>
          <w:rFonts w:ascii="GHEA Grapalat" w:eastAsia="GHEA Grapalat" w:hAnsi="GHEA Grapalat" w:cs="GHEA Grapalat"/>
          <w:color w:val="0D0D0D"/>
          <w:sz w:val="24"/>
          <w:szCs w:val="24"/>
          <w:highlight w:val="white"/>
          <w:lang w:val="hy-AM"/>
        </w:rPr>
        <w:t xml:space="preserve">եկամուտներում </w:t>
      </w:r>
      <w:r w:rsidRPr="00397A91">
        <w:rPr>
          <w:rFonts w:ascii="GHEA Grapalat" w:eastAsia="GHEA Grapalat" w:hAnsi="GHEA Grapalat" w:cs="GHEA Grapalat"/>
          <w:color w:val="0D0D0D"/>
          <w:sz w:val="24"/>
          <w:szCs w:val="24"/>
          <w:lang w:val="hy-AM"/>
        </w:rPr>
        <w:t>և ծախսերում էական փոփոխություններ չի առաջացնում:</w:t>
      </w:r>
    </w:p>
    <w:p w:rsidR="004F3131" w:rsidRPr="00397A91" w:rsidRDefault="004F3131" w:rsidP="00C509CC">
      <w:pPr>
        <w:spacing w:after="0" w:line="360" w:lineRule="auto"/>
        <w:ind w:firstLine="708"/>
        <w:jc w:val="both"/>
        <w:rPr>
          <w:rFonts w:ascii="GHEA Grapalat" w:eastAsia="GHEA Grapalat" w:hAnsi="GHEA Grapalat" w:cs="GHEA Grapalat"/>
          <w:b/>
          <w:sz w:val="24"/>
          <w:szCs w:val="24"/>
          <w:u w:val="single"/>
          <w:lang w:val="hy-AM"/>
        </w:rPr>
      </w:pPr>
    </w:p>
    <w:p w:rsidR="004F3131" w:rsidRPr="00397A91" w:rsidRDefault="0058552C" w:rsidP="00C509CC">
      <w:pPr>
        <w:spacing w:after="0" w:line="360" w:lineRule="auto"/>
        <w:ind w:firstLine="720"/>
        <w:jc w:val="both"/>
        <w:rPr>
          <w:rFonts w:ascii="GHEA Grapalat" w:eastAsia="GHEA Grapalat" w:hAnsi="GHEA Grapalat" w:cs="GHEA Grapalat"/>
          <w:b/>
          <w:sz w:val="24"/>
          <w:szCs w:val="24"/>
          <w:u w:val="single"/>
          <w:lang w:val="hy-AM"/>
        </w:rPr>
      </w:pPr>
      <w:r w:rsidRPr="00397A91">
        <w:rPr>
          <w:rFonts w:ascii="GHEA Grapalat" w:eastAsia="GHEA Grapalat" w:hAnsi="GHEA Grapalat" w:cs="GHEA Grapalat"/>
          <w:b/>
          <w:sz w:val="24"/>
          <w:szCs w:val="24"/>
          <w:u w:val="single"/>
          <w:lang w:val="hy-AM"/>
        </w:rPr>
        <w:t>Ակնկալվող արդյունքը</w:t>
      </w:r>
    </w:p>
    <w:p w:rsidR="001A53A5" w:rsidRPr="00397A91" w:rsidRDefault="0058552C" w:rsidP="00C509CC">
      <w:pPr>
        <w:spacing w:after="0" w:line="360" w:lineRule="auto"/>
        <w:ind w:firstLine="720"/>
        <w:jc w:val="both"/>
        <w:rPr>
          <w:rFonts w:ascii="GHEA Grapalat" w:eastAsia="GHEA Grapalat" w:hAnsi="GHEA Grapalat" w:cs="GHEA Grapalat"/>
          <w:color w:val="0D0D0D"/>
          <w:sz w:val="24"/>
          <w:szCs w:val="24"/>
          <w:lang w:val="hy-AM"/>
        </w:rPr>
      </w:pPr>
      <w:r w:rsidRPr="00397A91">
        <w:rPr>
          <w:rFonts w:ascii="GHEA Grapalat" w:eastAsia="GHEA Grapalat" w:hAnsi="GHEA Grapalat" w:cs="GHEA Grapalat"/>
          <w:color w:val="0D0D0D"/>
          <w:sz w:val="24"/>
          <w:szCs w:val="24"/>
          <w:lang w:val="hy-AM"/>
        </w:rPr>
        <w:t>Նախագծի ընդունմամբ հնարավոր կլինի ապահովել</w:t>
      </w:r>
      <w:r w:rsidR="001A53A5" w:rsidRPr="00397A91">
        <w:rPr>
          <w:rFonts w:ascii="GHEA Grapalat" w:eastAsia="GHEA Grapalat" w:hAnsi="GHEA Grapalat" w:cs="GHEA Grapalat"/>
          <w:color w:val="0D0D0D"/>
          <w:sz w:val="24"/>
          <w:szCs w:val="24"/>
          <w:lang w:val="hy-AM"/>
        </w:rPr>
        <w:t>.</w:t>
      </w:r>
    </w:p>
    <w:p w:rsidR="001A53A5" w:rsidRPr="00397A91" w:rsidRDefault="001A53A5" w:rsidP="00E12881">
      <w:pPr>
        <w:pStyle w:val="ListParagraph"/>
        <w:numPr>
          <w:ilvl w:val="0"/>
          <w:numId w:val="7"/>
        </w:numPr>
        <w:tabs>
          <w:tab w:val="left" w:pos="990"/>
        </w:tabs>
        <w:ind w:left="0" w:firstLine="720"/>
        <w:rPr>
          <w:rFonts w:ascii="GHEA Grapalat" w:eastAsia="GHEA Grapalat" w:hAnsi="GHEA Grapalat" w:cs="GHEA Grapalat"/>
          <w:color w:val="0D0D0D"/>
          <w:sz w:val="24"/>
          <w:szCs w:val="24"/>
          <w:lang w:val="hy-AM"/>
        </w:rPr>
      </w:pPr>
      <w:r w:rsidRPr="00397A91">
        <w:rPr>
          <w:rFonts w:ascii="GHEA Grapalat" w:eastAsia="GHEA Grapalat" w:hAnsi="GHEA Grapalat" w:cs="GHEA Grapalat"/>
          <w:color w:val="0D0D0D"/>
          <w:sz w:val="24"/>
          <w:szCs w:val="24"/>
          <w:lang w:val="hy-AM"/>
        </w:rPr>
        <w:t>Հիմնարկների գործունեության դադարեցման</w:t>
      </w:r>
      <w:r w:rsidR="00E12881">
        <w:rPr>
          <w:rFonts w:ascii="GHEA Grapalat" w:eastAsia="GHEA Grapalat" w:hAnsi="GHEA Grapalat" w:cs="GHEA Grapalat"/>
          <w:color w:val="0D0D0D"/>
          <w:sz w:val="24"/>
          <w:szCs w:val="24"/>
          <w:lang w:val="hy-AM"/>
        </w:rPr>
        <w:t>ն</w:t>
      </w:r>
      <w:r w:rsidRPr="00397A91">
        <w:rPr>
          <w:rFonts w:ascii="GHEA Grapalat" w:eastAsia="GHEA Grapalat" w:hAnsi="GHEA Grapalat" w:cs="GHEA Grapalat"/>
          <w:color w:val="0D0D0D"/>
          <w:sz w:val="24"/>
          <w:szCs w:val="24"/>
          <w:lang w:val="hy-AM"/>
        </w:rPr>
        <w:t xml:space="preserve"> ուղղված քայլերի հաջորդականությունը և </w:t>
      </w:r>
      <w:r w:rsidR="00E03927" w:rsidRPr="00397A91">
        <w:rPr>
          <w:rFonts w:ascii="GHEA Grapalat" w:eastAsia="GHEA Grapalat" w:hAnsi="GHEA Grapalat" w:cs="GHEA Grapalat"/>
          <w:color w:val="0D0D0D"/>
          <w:sz w:val="24"/>
          <w:szCs w:val="24"/>
          <w:lang w:val="hy-AM"/>
        </w:rPr>
        <w:t xml:space="preserve">դրանք </w:t>
      </w:r>
      <w:r w:rsidRPr="00397A91">
        <w:rPr>
          <w:rFonts w:ascii="GHEA Grapalat" w:eastAsia="GHEA Grapalat" w:hAnsi="GHEA Grapalat" w:cs="GHEA Grapalat"/>
          <w:color w:val="0D0D0D"/>
          <w:sz w:val="24"/>
          <w:szCs w:val="24"/>
          <w:lang w:val="hy-AM"/>
        </w:rPr>
        <w:t>հասցնել տրամաբանական ավարտին.</w:t>
      </w:r>
    </w:p>
    <w:p w:rsidR="004F3131" w:rsidRPr="00397A91" w:rsidRDefault="0058552C" w:rsidP="00E12881">
      <w:pPr>
        <w:pStyle w:val="ListParagraph"/>
        <w:numPr>
          <w:ilvl w:val="0"/>
          <w:numId w:val="7"/>
        </w:numPr>
        <w:tabs>
          <w:tab w:val="left" w:pos="990"/>
        </w:tabs>
        <w:ind w:left="0" w:firstLine="720"/>
        <w:rPr>
          <w:rFonts w:ascii="GHEA Grapalat" w:eastAsia="GHEA Grapalat" w:hAnsi="GHEA Grapalat" w:cs="GHEA Grapalat"/>
          <w:color w:val="0D0D0D"/>
          <w:sz w:val="24"/>
          <w:szCs w:val="24"/>
          <w:lang w:val="hy-AM"/>
        </w:rPr>
      </w:pPr>
      <w:r w:rsidRPr="00397A91">
        <w:rPr>
          <w:rFonts w:ascii="GHEA Grapalat" w:eastAsia="GHEA Grapalat" w:hAnsi="GHEA Grapalat" w:cs="GHEA Grapalat"/>
          <w:color w:val="0D0D0D"/>
          <w:sz w:val="24"/>
          <w:szCs w:val="24"/>
          <w:lang w:val="hy-AM"/>
        </w:rPr>
        <w:t>քրեակատարողական համակարգի առավել օպտիմալ և արդյունավետ գործունեությունը</w:t>
      </w:r>
      <w:r w:rsidR="000D42A8" w:rsidRPr="00397A91">
        <w:rPr>
          <w:rFonts w:ascii="GHEA Grapalat" w:eastAsia="GHEA Grapalat" w:hAnsi="GHEA Grapalat" w:cs="GHEA Grapalat"/>
          <w:color w:val="0D0D0D"/>
          <w:sz w:val="24"/>
          <w:szCs w:val="24"/>
          <w:lang w:val="hy-AM"/>
        </w:rPr>
        <w:t>:</w:t>
      </w:r>
    </w:p>
    <w:p w:rsidR="004F3131" w:rsidRPr="00397A91" w:rsidRDefault="004F3131" w:rsidP="00C509CC">
      <w:pPr>
        <w:pBdr>
          <w:top w:val="nil"/>
          <w:left w:val="nil"/>
          <w:bottom w:val="nil"/>
          <w:right w:val="nil"/>
          <w:between w:val="nil"/>
        </w:pBdr>
        <w:spacing w:after="0" w:line="360" w:lineRule="auto"/>
        <w:ind w:firstLine="709"/>
        <w:jc w:val="both"/>
        <w:rPr>
          <w:rFonts w:ascii="GHEA Grapalat" w:eastAsia="GHEA Grapalat" w:hAnsi="GHEA Grapalat" w:cs="GHEA Grapalat"/>
          <w:b/>
          <w:color w:val="000000"/>
          <w:sz w:val="24"/>
          <w:szCs w:val="24"/>
          <w:u w:val="single"/>
          <w:lang w:val="hy-AM"/>
        </w:rPr>
      </w:pPr>
    </w:p>
    <w:p w:rsidR="004F3131" w:rsidRPr="00397A91" w:rsidRDefault="0058552C" w:rsidP="00C509CC">
      <w:pPr>
        <w:pBdr>
          <w:top w:val="nil"/>
          <w:left w:val="nil"/>
          <w:bottom w:val="nil"/>
          <w:right w:val="nil"/>
          <w:between w:val="nil"/>
        </w:pBdr>
        <w:tabs>
          <w:tab w:val="left" w:pos="0"/>
        </w:tabs>
        <w:spacing w:after="0" w:line="360" w:lineRule="auto"/>
        <w:jc w:val="both"/>
        <w:rPr>
          <w:rFonts w:ascii="GHEA Grapalat" w:eastAsia="GHEA Grapalat" w:hAnsi="GHEA Grapalat" w:cs="GHEA Grapalat"/>
          <w:b/>
          <w:color w:val="0D0D0D"/>
          <w:sz w:val="24"/>
          <w:szCs w:val="24"/>
          <w:u w:val="single"/>
          <w:lang w:val="hy-AM"/>
        </w:rPr>
      </w:pPr>
      <w:r w:rsidRPr="00397A91">
        <w:rPr>
          <w:rFonts w:ascii="GHEA Grapalat" w:eastAsia="GHEA Grapalat" w:hAnsi="GHEA Grapalat" w:cs="GHEA Grapalat"/>
          <w:b/>
          <w:sz w:val="24"/>
          <w:szCs w:val="24"/>
          <w:lang w:val="hy-AM"/>
        </w:rPr>
        <w:tab/>
      </w:r>
      <w:r w:rsidRPr="00397A91">
        <w:rPr>
          <w:rFonts w:ascii="GHEA Grapalat" w:eastAsia="GHEA Grapalat" w:hAnsi="GHEA Grapalat" w:cs="GHEA Grapalat"/>
          <w:b/>
          <w:color w:val="0D0D0D"/>
          <w:sz w:val="24"/>
          <w:szCs w:val="24"/>
          <w:u w:val="single"/>
          <w:lang w:val="hy-AM"/>
        </w:rPr>
        <w:t>Կապը ռազմավարական փաստաթղթերի հետ</w:t>
      </w:r>
    </w:p>
    <w:p w:rsidR="004F3131" w:rsidRPr="00397A91" w:rsidRDefault="0058552C" w:rsidP="00C509CC">
      <w:pPr>
        <w:pBdr>
          <w:top w:val="nil"/>
          <w:left w:val="nil"/>
          <w:bottom w:val="nil"/>
          <w:right w:val="nil"/>
          <w:between w:val="nil"/>
        </w:pBdr>
        <w:tabs>
          <w:tab w:val="left" w:pos="0"/>
        </w:tabs>
        <w:spacing w:after="0" w:line="360" w:lineRule="auto"/>
        <w:jc w:val="both"/>
        <w:rPr>
          <w:rFonts w:ascii="GHEA Grapalat" w:eastAsia="GHEA Grapalat" w:hAnsi="GHEA Grapalat" w:cs="GHEA Grapalat"/>
          <w:sz w:val="24"/>
          <w:szCs w:val="24"/>
          <w:lang w:val="hy-AM"/>
        </w:rPr>
      </w:pPr>
      <w:r w:rsidRPr="00397A91">
        <w:rPr>
          <w:rFonts w:ascii="GHEA Grapalat" w:eastAsia="GHEA Grapalat" w:hAnsi="GHEA Grapalat" w:cs="GHEA Grapalat"/>
          <w:b/>
          <w:color w:val="0D0D0D"/>
          <w:sz w:val="24"/>
          <w:szCs w:val="24"/>
          <w:lang w:val="hy-AM"/>
        </w:rPr>
        <w:tab/>
      </w:r>
      <w:r w:rsidRPr="00397A91">
        <w:rPr>
          <w:rFonts w:ascii="GHEA Grapalat" w:eastAsia="GHEA Grapalat" w:hAnsi="GHEA Grapalat" w:cs="GHEA Grapalat"/>
          <w:sz w:val="24"/>
          <w:szCs w:val="24"/>
          <w:lang w:val="hy-AM"/>
        </w:rPr>
        <w:t>Հատկանշական է, որ 2021 թվականի օգոստոսի 26-ի ԱԺՕ-002-Ն որոշմամբ հավանության արժանացած</w:t>
      </w:r>
      <w:r w:rsidR="00A047F9">
        <w:rPr>
          <w:rFonts w:ascii="GHEA Grapalat" w:eastAsia="GHEA Grapalat" w:hAnsi="GHEA Grapalat" w:cs="GHEA Grapalat"/>
          <w:sz w:val="24"/>
          <w:szCs w:val="24"/>
          <w:lang w:val="hy-AM"/>
        </w:rPr>
        <w:t>՝</w:t>
      </w:r>
      <w:r w:rsidRPr="00397A91">
        <w:rPr>
          <w:rFonts w:ascii="GHEA Grapalat" w:eastAsia="GHEA Grapalat" w:hAnsi="GHEA Grapalat" w:cs="GHEA Grapalat"/>
          <w:sz w:val="24"/>
          <w:szCs w:val="24"/>
          <w:lang w:val="hy-AM"/>
        </w:rPr>
        <w:t xml:space="preserve"> ՀՀ կառավարության ծրագրի Իրավունք և արդարադատություն վերտառությամբ 5-րդ բաժնի Քրեակատարողական և պրոբացիայի ոլորտի բարեփոխումներ վերտառությամբ 5.6-րդ գլխում կարևորելով ազատությունից զրկված անձանց իրավունքների անխոչընդոտ իրացումը՝ ընդգծվել է, որ Կառավարությունը հետևողականորեն շարունակելու է ապահովել ազատությունից զրկված անձանց արժանապատիվ պահման պայմաններ, իսկ քրեակատարողական ծառայողների համար՝ աշխատանքային կենսապայմաններ:</w:t>
      </w:r>
      <w:r w:rsidR="00E03927" w:rsidRPr="00397A91">
        <w:rPr>
          <w:rFonts w:ascii="GHEA Grapalat" w:eastAsia="GHEA Grapalat" w:hAnsi="GHEA Grapalat" w:cs="GHEA Grapalat"/>
          <w:sz w:val="24"/>
          <w:szCs w:val="24"/>
          <w:lang w:val="hy-AM"/>
        </w:rPr>
        <w:t xml:space="preserve"> </w:t>
      </w:r>
    </w:p>
    <w:p w:rsidR="004F3131" w:rsidRPr="00397A91" w:rsidRDefault="0058552C" w:rsidP="00C509CC">
      <w:pPr>
        <w:pBdr>
          <w:top w:val="nil"/>
          <w:left w:val="nil"/>
          <w:bottom w:val="nil"/>
          <w:right w:val="nil"/>
          <w:between w:val="nil"/>
        </w:pBdr>
        <w:tabs>
          <w:tab w:val="left" w:pos="0"/>
        </w:tabs>
        <w:spacing w:after="0" w:line="360" w:lineRule="auto"/>
        <w:jc w:val="both"/>
        <w:rPr>
          <w:rFonts w:ascii="GHEA Grapalat" w:eastAsia="GHEA Grapalat" w:hAnsi="GHEA Grapalat" w:cs="GHEA Grapalat"/>
          <w:sz w:val="24"/>
          <w:szCs w:val="24"/>
          <w:lang w:val="hy-AM"/>
        </w:rPr>
      </w:pPr>
      <w:r w:rsidRPr="00397A91">
        <w:rPr>
          <w:rFonts w:ascii="GHEA Grapalat" w:eastAsia="GHEA Grapalat" w:hAnsi="GHEA Grapalat" w:cs="GHEA Grapalat"/>
          <w:sz w:val="24"/>
          <w:szCs w:val="24"/>
          <w:lang w:val="hy-AM"/>
        </w:rPr>
        <w:tab/>
        <w:t xml:space="preserve">Նախագիծը բխում է նաև </w:t>
      </w:r>
      <w:r w:rsidR="00C509CC" w:rsidRPr="00397A91">
        <w:rPr>
          <w:rFonts w:ascii="GHEA Grapalat" w:hAnsi="GHEA Grapalat" w:cs="Sylfaen"/>
          <w:noProof/>
          <w:sz w:val="24"/>
          <w:szCs w:val="24"/>
          <w:lang w:val="hy-AM"/>
        </w:rPr>
        <w:t>ՀՀ կառավարության 2019 թվականի նոյեմբերի 28-ի N 1717-L որոշմամբ հաստատված՝ քրեակատարողական և պրոբացիայի ոլորտի քառամյա ռ</w:t>
      </w:r>
      <w:r w:rsidRPr="00397A91">
        <w:rPr>
          <w:rFonts w:ascii="GHEA Grapalat" w:eastAsia="GHEA Grapalat" w:hAnsi="GHEA Grapalat" w:cs="GHEA Grapalat"/>
          <w:sz w:val="24"/>
          <w:szCs w:val="24"/>
          <w:lang w:val="hy-AM"/>
        </w:rPr>
        <w:t>ազմավարության «Ազատությունից զրկված անձանց պահման պայմանների բարելավումը, քրեակատարողական հիմնարկների օպտիմալացումը և արդիականացումը, քրեակատարողական հիմնարկների և Պրոբացիայի ծառայության շենքային պայմանների բարելավումը և տեխնիկական հագեցումը» ռազմավարական ուղղության էությունից</w:t>
      </w:r>
      <w:r w:rsidR="00E03927" w:rsidRPr="00397A91">
        <w:rPr>
          <w:rFonts w:ascii="GHEA Grapalat" w:eastAsia="GHEA Grapalat" w:hAnsi="GHEA Grapalat" w:cs="GHEA Grapalat"/>
          <w:sz w:val="24"/>
          <w:szCs w:val="24"/>
          <w:lang w:val="hy-AM"/>
        </w:rPr>
        <w:t xml:space="preserve">, որի շրջանակներում առաջարկվում է Հիմնարկներում առկա գույքը հանձնել ՀՀ ԱՆ </w:t>
      </w:r>
      <w:r w:rsidR="00E03927" w:rsidRPr="00397A91">
        <w:rPr>
          <w:rFonts w:ascii="GHEA Grapalat" w:eastAsia="GHEA Grapalat" w:hAnsi="GHEA Grapalat" w:cs="GHEA Grapalat"/>
          <w:sz w:val="24"/>
          <w:szCs w:val="24"/>
          <w:lang w:val="hy-AM"/>
        </w:rPr>
        <w:lastRenderedPageBreak/>
        <w:t>քրեակատարողական ծառայությանը, որն էլ իր հերթին, ըստ կարիքի գնահատման, դրանք կօգտագործի քրեակատարողական համակարգի կարիքների բավարարման նպատակով</w:t>
      </w:r>
      <w:r w:rsidR="00A047F9">
        <w:rPr>
          <w:rFonts w:ascii="GHEA Grapalat" w:eastAsia="GHEA Grapalat" w:hAnsi="GHEA Grapalat" w:cs="GHEA Grapalat"/>
          <w:sz w:val="24"/>
          <w:szCs w:val="24"/>
          <w:lang w:val="hy-AM"/>
        </w:rPr>
        <w:t>:</w:t>
      </w:r>
    </w:p>
    <w:sectPr w:rsidR="004F3131" w:rsidRPr="00397A91" w:rsidSect="009B4313">
      <w:footerReference w:type="default" r:id="rId8"/>
      <w:pgSz w:w="12240" w:h="15840"/>
      <w:pgMar w:top="709" w:right="758" w:bottom="1440" w:left="1080" w:header="708" w:footer="34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6AD" w:rsidRDefault="004746AD" w:rsidP="004F3131">
      <w:pPr>
        <w:spacing w:after="0" w:line="240" w:lineRule="auto"/>
      </w:pPr>
      <w:r>
        <w:separator/>
      </w:r>
    </w:p>
  </w:endnote>
  <w:endnote w:type="continuationSeparator" w:id="0">
    <w:p w:rsidR="004746AD" w:rsidRDefault="004746AD" w:rsidP="004F3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131" w:rsidRDefault="00005F58">
    <w:pPr>
      <w:pBdr>
        <w:top w:val="nil"/>
        <w:left w:val="nil"/>
        <w:bottom w:val="nil"/>
        <w:right w:val="nil"/>
        <w:between w:val="nil"/>
      </w:pBdr>
      <w:tabs>
        <w:tab w:val="center" w:pos="4680"/>
        <w:tab w:val="right" w:pos="9360"/>
      </w:tabs>
      <w:spacing w:after="0" w:line="240" w:lineRule="auto"/>
      <w:jc w:val="right"/>
      <w:rPr>
        <w:rFonts w:eastAsia="Calibri"/>
        <w:color w:val="000000"/>
      </w:rPr>
    </w:pPr>
    <w:r>
      <w:rPr>
        <w:rFonts w:eastAsia="Calibri"/>
        <w:color w:val="000000"/>
      </w:rPr>
      <w:fldChar w:fldCharType="begin"/>
    </w:r>
    <w:r w:rsidR="0058552C">
      <w:rPr>
        <w:rFonts w:eastAsia="Calibri"/>
        <w:color w:val="000000"/>
      </w:rPr>
      <w:instrText>PAGE</w:instrText>
    </w:r>
    <w:r>
      <w:rPr>
        <w:rFonts w:eastAsia="Calibri"/>
        <w:color w:val="000000"/>
      </w:rPr>
      <w:fldChar w:fldCharType="separate"/>
    </w:r>
    <w:r w:rsidR="00E72CBC">
      <w:rPr>
        <w:rFonts w:eastAsia="Calibri"/>
        <w:noProof/>
        <w:color w:val="000000"/>
      </w:rPr>
      <w:t>1</w:t>
    </w:r>
    <w:r>
      <w:rPr>
        <w:rFonts w:eastAsia="Calibri"/>
        <w:color w:val="000000"/>
      </w:rPr>
      <w:fldChar w:fldCharType="end"/>
    </w:r>
  </w:p>
  <w:p w:rsidR="004F3131" w:rsidRDefault="004F3131">
    <w:pPr>
      <w:pBdr>
        <w:top w:val="nil"/>
        <w:left w:val="nil"/>
        <w:bottom w:val="nil"/>
        <w:right w:val="nil"/>
        <w:between w:val="nil"/>
      </w:pBdr>
      <w:tabs>
        <w:tab w:val="center" w:pos="4680"/>
        <w:tab w:val="right" w:pos="9360"/>
      </w:tabs>
      <w:spacing w:after="0" w:line="240" w:lineRule="auto"/>
      <w:rPr>
        <w:rFonts w:eastAsia="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6AD" w:rsidRDefault="004746AD" w:rsidP="004F3131">
      <w:pPr>
        <w:spacing w:after="0" w:line="240" w:lineRule="auto"/>
      </w:pPr>
      <w:r>
        <w:separator/>
      </w:r>
    </w:p>
  </w:footnote>
  <w:footnote w:type="continuationSeparator" w:id="0">
    <w:p w:rsidR="004746AD" w:rsidRDefault="004746AD" w:rsidP="004F3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11C1"/>
    <w:multiLevelType w:val="hybridMultilevel"/>
    <w:tmpl w:val="8B629E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6C7050"/>
    <w:multiLevelType w:val="hybridMultilevel"/>
    <w:tmpl w:val="41469C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2431BD"/>
    <w:multiLevelType w:val="multilevel"/>
    <w:tmpl w:val="DE2CE34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3477073F"/>
    <w:multiLevelType w:val="hybridMultilevel"/>
    <w:tmpl w:val="BAC49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343317"/>
    <w:multiLevelType w:val="hybridMultilevel"/>
    <w:tmpl w:val="C1E63D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3E0D0D"/>
    <w:multiLevelType w:val="multilevel"/>
    <w:tmpl w:val="7084D6F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5C3E0F54"/>
    <w:multiLevelType w:val="hybridMultilevel"/>
    <w:tmpl w:val="8A289A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AC7CBE"/>
    <w:multiLevelType w:val="hybridMultilevel"/>
    <w:tmpl w:val="6980BF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4D37F2"/>
    <w:multiLevelType w:val="multilevel"/>
    <w:tmpl w:val="16A2CDCE"/>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C260B32"/>
    <w:multiLevelType w:val="hybridMultilevel"/>
    <w:tmpl w:val="63A06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1"/>
  </w:num>
  <w:num w:numId="4">
    <w:abstractNumId w:val="4"/>
  </w:num>
  <w:num w:numId="5">
    <w:abstractNumId w:val="7"/>
  </w:num>
  <w:num w:numId="6">
    <w:abstractNumId w:val="2"/>
  </w:num>
  <w:num w:numId="7">
    <w:abstractNumId w:val="0"/>
  </w:num>
  <w:num w:numId="8">
    <w:abstractNumId w:val="3"/>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F3131"/>
    <w:rsid w:val="00005F58"/>
    <w:rsid w:val="000624B4"/>
    <w:rsid w:val="000A3995"/>
    <w:rsid w:val="000C7B0B"/>
    <w:rsid w:val="000D42A8"/>
    <w:rsid w:val="000D77F0"/>
    <w:rsid w:val="0016281D"/>
    <w:rsid w:val="001678B3"/>
    <w:rsid w:val="001A53A5"/>
    <w:rsid w:val="001F22FE"/>
    <w:rsid w:val="001F3F50"/>
    <w:rsid w:val="001F6EAC"/>
    <w:rsid w:val="0026535B"/>
    <w:rsid w:val="0032706F"/>
    <w:rsid w:val="00353F6A"/>
    <w:rsid w:val="00360D1E"/>
    <w:rsid w:val="00397A91"/>
    <w:rsid w:val="004027F6"/>
    <w:rsid w:val="00407ACA"/>
    <w:rsid w:val="004477E0"/>
    <w:rsid w:val="004558A6"/>
    <w:rsid w:val="004746AD"/>
    <w:rsid w:val="004F3131"/>
    <w:rsid w:val="00521A05"/>
    <w:rsid w:val="0058552C"/>
    <w:rsid w:val="005B06E2"/>
    <w:rsid w:val="005C1DD7"/>
    <w:rsid w:val="005D4718"/>
    <w:rsid w:val="005E5083"/>
    <w:rsid w:val="006075A0"/>
    <w:rsid w:val="00611D6D"/>
    <w:rsid w:val="006312CD"/>
    <w:rsid w:val="006571CD"/>
    <w:rsid w:val="00690E4C"/>
    <w:rsid w:val="00695B18"/>
    <w:rsid w:val="006A54B3"/>
    <w:rsid w:val="006F2AC2"/>
    <w:rsid w:val="00700B2E"/>
    <w:rsid w:val="00715596"/>
    <w:rsid w:val="0074364E"/>
    <w:rsid w:val="0074614C"/>
    <w:rsid w:val="007B050B"/>
    <w:rsid w:val="007B7A5B"/>
    <w:rsid w:val="007E2420"/>
    <w:rsid w:val="00800C31"/>
    <w:rsid w:val="00851663"/>
    <w:rsid w:val="00867D10"/>
    <w:rsid w:val="00883773"/>
    <w:rsid w:val="008A735A"/>
    <w:rsid w:val="00906309"/>
    <w:rsid w:val="009A6F8C"/>
    <w:rsid w:val="009B4313"/>
    <w:rsid w:val="009B63B6"/>
    <w:rsid w:val="009C17AC"/>
    <w:rsid w:val="00A047F9"/>
    <w:rsid w:val="00A525F3"/>
    <w:rsid w:val="00A53341"/>
    <w:rsid w:val="00A57C70"/>
    <w:rsid w:val="00A95326"/>
    <w:rsid w:val="00AB3635"/>
    <w:rsid w:val="00BD46A2"/>
    <w:rsid w:val="00BF5D85"/>
    <w:rsid w:val="00C37D3B"/>
    <w:rsid w:val="00C4774C"/>
    <w:rsid w:val="00C509CC"/>
    <w:rsid w:val="00C6503F"/>
    <w:rsid w:val="00C96D44"/>
    <w:rsid w:val="00CE4636"/>
    <w:rsid w:val="00CE5461"/>
    <w:rsid w:val="00D10337"/>
    <w:rsid w:val="00D43C2D"/>
    <w:rsid w:val="00DB3144"/>
    <w:rsid w:val="00DC0C9B"/>
    <w:rsid w:val="00E03927"/>
    <w:rsid w:val="00E12881"/>
    <w:rsid w:val="00E44C4F"/>
    <w:rsid w:val="00E50B9A"/>
    <w:rsid w:val="00E6324F"/>
    <w:rsid w:val="00E72CBC"/>
    <w:rsid w:val="00F1307A"/>
    <w:rsid w:val="00F437EF"/>
    <w:rsid w:val="00FC036C"/>
    <w:rsid w:val="00FC7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D7685"/>
  <w15:docId w15:val="{4F1D879E-5DBC-40AF-9529-4FDF218C7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62CB"/>
    <w:rPr>
      <w:rFonts w:eastAsia="Times New Roman"/>
      <w:lang w:val="ru-RU" w:eastAsia="ru-RU"/>
    </w:rPr>
  </w:style>
  <w:style w:type="paragraph" w:styleId="Heading1">
    <w:name w:val="heading 1"/>
    <w:aliases w:val="Heading 1 Char1,Heading 1 Char1 Char"/>
    <w:basedOn w:val="Normal"/>
    <w:next w:val="Normal"/>
    <w:link w:val="Heading1Char"/>
    <w:uiPriority w:val="99"/>
    <w:qFormat/>
    <w:rsid w:val="00D274BC"/>
    <w:pPr>
      <w:keepNext/>
      <w:numPr>
        <w:numId w:val="2"/>
      </w:numPr>
      <w:spacing w:after="240" w:line="264" w:lineRule="auto"/>
      <w:outlineLvl w:val="0"/>
    </w:pPr>
    <w:rPr>
      <w:rFonts w:ascii="GHEA Mariam" w:eastAsia="SimSun" w:hAnsi="GHEA Mariam"/>
      <w:b/>
      <w:bCs/>
      <w:smallCaps/>
      <w:kern w:val="28"/>
      <w:sz w:val="24"/>
      <w:szCs w:val="24"/>
    </w:rPr>
  </w:style>
  <w:style w:type="paragraph" w:styleId="Heading2">
    <w:name w:val="heading 2"/>
    <w:basedOn w:val="Normal1"/>
    <w:next w:val="Normal1"/>
    <w:rsid w:val="004F3131"/>
    <w:pPr>
      <w:keepNext/>
      <w:keepLines/>
      <w:spacing w:before="360" w:after="80"/>
      <w:outlineLvl w:val="1"/>
    </w:pPr>
    <w:rPr>
      <w:b/>
      <w:sz w:val="36"/>
      <w:szCs w:val="36"/>
    </w:rPr>
  </w:style>
  <w:style w:type="paragraph" w:styleId="Heading3">
    <w:name w:val="heading 3"/>
    <w:basedOn w:val="Normal1"/>
    <w:next w:val="Normal1"/>
    <w:rsid w:val="004F3131"/>
    <w:pPr>
      <w:keepNext/>
      <w:keepLines/>
      <w:spacing w:before="280" w:after="80"/>
      <w:outlineLvl w:val="2"/>
    </w:pPr>
    <w:rPr>
      <w:b/>
      <w:sz w:val="28"/>
      <w:szCs w:val="28"/>
    </w:rPr>
  </w:style>
  <w:style w:type="paragraph" w:styleId="Heading4">
    <w:name w:val="heading 4"/>
    <w:basedOn w:val="Normal1"/>
    <w:next w:val="Normal1"/>
    <w:rsid w:val="004F3131"/>
    <w:pPr>
      <w:keepNext/>
      <w:keepLines/>
      <w:spacing w:before="240" w:after="40"/>
      <w:outlineLvl w:val="3"/>
    </w:pPr>
    <w:rPr>
      <w:b/>
      <w:sz w:val="24"/>
      <w:szCs w:val="24"/>
    </w:rPr>
  </w:style>
  <w:style w:type="paragraph" w:styleId="Heading5">
    <w:name w:val="heading 5"/>
    <w:basedOn w:val="Normal1"/>
    <w:next w:val="Normal1"/>
    <w:rsid w:val="004F3131"/>
    <w:pPr>
      <w:keepNext/>
      <w:keepLines/>
      <w:spacing w:before="220" w:after="40"/>
      <w:outlineLvl w:val="4"/>
    </w:pPr>
    <w:rPr>
      <w:b/>
    </w:rPr>
  </w:style>
  <w:style w:type="paragraph" w:styleId="Heading6">
    <w:name w:val="heading 6"/>
    <w:basedOn w:val="Normal1"/>
    <w:next w:val="Normal1"/>
    <w:rsid w:val="004F313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3131"/>
  </w:style>
  <w:style w:type="paragraph" w:styleId="Title">
    <w:name w:val="Title"/>
    <w:basedOn w:val="Normal1"/>
    <w:next w:val="Normal1"/>
    <w:rsid w:val="004F3131"/>
    <w:pPr>
      <w:keepNext/>
      <w:keepLines/>
      <w:spacing w:before="480" w:after="120"/>
    </w:pPr>
    <w:rPr>
      <w:b/>
      <w:sz w:val="72"/>
      <w:szCs w:val="72"/>
    </w:rPr>
  </w:style>
  <w:style w:type="paragraph" w:styleId="NormalWeb">
    <w:name w:val="Normal (Web)"/>
    <w:basedOn w:val="Normal"/>
    <w:uiPriority w:val="99"/>
    <w:unhideWhenUsed/>
    <w:rsid w:val="006B62CB"/>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6B62CB"/>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B62CB"/>
    <w:pPr>
      <w:spacing w:after="0" w:line="360" w:lineRule="auto"/>
      <w:ind w:left="720" w:firstLine="709"/>
      <w:contextualSpacing/>
      <w:jc w:val="both"/>
    </w:pPr>
    <w:rPr>
      <w:rFonts w:eastAsia="Calibri"/>
    </w:rPr>
  </w:style>
  <w:style w:type="character" w:styleId="CommentReference">
    <w:name w:val="annotation reference"/>
    <w:uiPriority w:val="99"/>
    <w:unhideWhenUsed/>
    <w:rsid w:val="006B62CB"/>
    <w:rPr>
      <w:sz w:val="16"/>
      <w:szCs w:val="16"/>
    </w:rPr>
  </w:style>
  <w:style w:type="paragraph" w:styleId="CommentText">
    <w:name w:val="annotation text"/>
    <w:basedOn w:val="Normal"/>
    <w:link w:val="CommentTextChar"/>
    <w:uiPriority w:val="99"/>
    <w:semiHidden/>
    <w:unhideWhenUsed/>
    <w:rsid w:val="006B62CB"/>
    <w:pPr>
      <w:spacing w:line="240" w:lineRule="auto"/>
    </w:pPr>
    <w:rPr>
      <w:sz w:val="20"/>
      <w:szCs w:val="20"/>
    </w:rPr>
  </w:style>
  <w:style w:type="character" w:customStyle="1" w:styleId="CommentTextChar">
    <w:name w:val="Comment Text Char"/>
    <w:link w:val="CommentText"/>
    <w:uiPriority w:val="99"/>
    <w:semiHidden/>
    <w:rsid w:val="006B62CB"/>
    <w:rPr>
      <w:rFonts w:eastAsia="Times New Roman"/>
      <w:sz w:val="20"/>
      <w:szCs w:val="20"/>
      <w:lang w:eastAsia="ru-RU"/>
    </w:rPr>
  </w:style>
  <w:style w:type="paragraph" w:styleId="BalloonText">
    <w:name w:val="Balloon Text"/>
    <w:basedOn w:val="Normal"/>
    <w:link w:val="BalloonTextChar"/>
    <w:uiPriority w:val="99"/>
    <w:semiHidden/>
    <w:unhideWhenUsed/>
    <w:rsid w:val="006B62CB"/>
    <w:pPr>
      <w:spacing w:after="0" w:line="240" w:lineRule="auto"/>
    </w:pPr>
    <w:rPr>
      <w:rFonts w:ascii="Segoe UI" w:hAnsi="Segoe UI"/>
      <w:sz w:val="18"/>
      <w:szCs w:val="18"/>
    </w:rPr>
  </w:style>
  <w:style w:type="character" w:customStyle="1" w:styleId="BalloonTextChar">
    <w:name w:val="Balloon Text Char"/>
    <w:link w:val="BalloonText"/>
    <w:uiPriority w:val="99"/>
    <w:rsid w:val="006B62CB"/>
    <w:rPr>
      <w:rFonts w:ascii="Segoe UI" w:eastAsia="Times New Roman" w:hAnsi="Segoe UI" w:cs="Segoe UI"/>
      <w:sz w:val="18"/>
      <w:szCs w:val="18"/>
      <w:lang w:eastAsia="ru-RU"/>
    </w:rPr>
  </w:style>
  <w:style w:type="paragraph" w:styleId="CommentSubject">
    <w:name w:val="annotation subject"/>
    <w:basedOn w:val="CommentText"/>
    <w:next w:val="CommentText"/>
    <w:link w:val="CommentSubjectChar"/>
    <w:uiPriority w:val="99"/>
    <w:semiHidden/>
    <w:unhideWhenUsed/>
    <w:rsid w:val="009C0921"/>
    <w:rPr>
      <w:b/>
      <w:bCs/>
    </w:rPr>
  </w:style>
  <w:style w:type="character" w:customStyle="1" w:styleId="CommentSubjectChar">
    <w:name w:val="Comment Subject Char"/>
    <w:link w:val="CommentSubject"/>
    <w:uiPriority w:val="99"/>
    <w:semiHidden/>
    <w:rsid w:val="009C0921"/>
    <w:rPr>
      <w:rFonts w:eastAsia="Times New Roman"/>
      <w:b/>
      <w:bCs/>
      <w:sz w:val="20"/>
      <w:szCs w:val="20"/>
      <w:lang w:eastAsia="ru-RU"/>
    </w:rPr>
  </w:style>
  <w:style w:type="character" w:styleId="Emphasis">
    <w:name w:val="Emphasis"/>
    <w:uiPriority w:val="20"/>
    <w:qFormat/>
    <w:rsid w:val="007806AF"/>
    <w:rPr>
      <w:i/>
      <w:iCs/>
    </w:rPr>
  </w:style>
  <w:style w:type="character" w:customStyle="1" w:styleId="apple-converted-space">
    <w:name w:val="apple-converted-space"/>
    <w:basedOn w:val="DefaultParagraphFont"/>
    <w:rsid w:val="007806AF"/>
  </w:style>
  <w:style w:type="paragraph" w:styleId="Revision">
    <w:name w:val="Revision"/>
    <w:hidden/>
    <w:uiPriority w:val="99"/>
    <w:semiHidden/>
    <w:rsid w:val="007806AF"/>
    <w:rPr>
      <w:rFonts w:eastAsia="Times New Roman"/>
      <w:lang w:val="ru-RU" w:eastAsia="ru-RU"/>
    </w:rPr>
  </w:style>
  <w:style w:type="numbering" w:customStyle="1" w:styleId="NoList1">
    <w:name w:val="No List1"/>
    <w:next w:val="NoList"/>
    <w:uiPriority w:val="99"/>
    <w:semiHidden/>
    <w:unhideWhenUsed/>
    <w:rsid w:val="007806AF"/>
  </w:style>
  <w:style w:type="character" w:customStyle="1" w:styleId="Heading1Char">
    <w:name w:val="Heading 1 Char"/>
    <w:aliases w:val="Heading 1 Char1 Char1,Heading 1 Char1 Char Char"/>
    <w:link w:val="Heading1"/>
    <w:uiPriority w:val="99"/>
    <w:rsid w:val="00D274BC"/>
    <w:rPr>
      <w:rFonts w:ascii="GHEA Mariam" w:eastAsia="SimSun" w:hAnsi="GHEA Mariam"/>
      <w:b/>
      <w:bCs/>
      <w:smallCaps/>
      <w:kern w:val="28"/>
      <w:sz w:val="24"/>
      <w:szCs w:val="24"/>
      <w:lang w:eastAsia="ru-RU"/>
    </w:rPr>
  </w:style>
  <w:style w:type="character" w:customStyle="1" w:styleId="Heading42">
    <w:name w:val="Heading #4 (2)_"/>
    <w:link w:val="Heading420"/>
    <w:rsid w:val="00DF5540"/>
    <w:rPr>
      <w:rFonts w:ascii="Times New Roman" w:eastAsia="Times New Roman" w:hAnsi="Times New Roman"/>
      <w:b/>
      <w:bCs/>
      <w:shd w:val="clear" w:color="auto" w:fill="FFFFFF"/>
    </w:rPr>
  </w:style>
  <w:style w:type="paragraph" w:customStyle="1" w:styleId="Heading420">
    <w:name w:val="Heading #4 (2)"/>
    <w:basedOn w:val="Normal"/>
    <w:link w:val="Heading42"/>
    <w:rsid w:val="00DF5540"/>
    <w:pPr>
      <w:widowControl w:val="0"/>
      <w:shd w:val="clear" w:color="auto" w:fill="FFFFFF"/>
      <w:spacing w:before="360" w:after="840" w:line="0" w:lineRule="atLeast"/>
      <w:jc w:val="center"/>
      <w:outlineLvl w:val="3"/>
    </w:pPr>
    <w:rPr>
      <w:rFonts w:ascii="Times New Roman" w:hAnsi="Times New Roman"/>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14025"/>
    <w:rPr>
      <w:sz w:val="22"/>
      <w:szCs w:val="22"/>
      <w:lang w:val="ru-RU" w:eastAsia="ru-RU"/>
    </w:rPr>
  </w:style>
  <w:style w:type="paragraph" w:styleId="Header">
    <w:name w:val="header"/>
    <w:basedOn w:val="Normal"/>
    <w:link w:val="HeaderChar"/>
    <w:uiPriority w:val="99"/>
    <w:semiHidden/>
    <w:unhideWhenUsed/>
    <w:rsid w:val="001B37F3"/>
    <w:pPr>
      <w:tabs>
        <w:tab w:val="center" w:pos="4680"/>
        <w:tab w:val="right" w:pos="9360"/>
      </w:tabs>
      <w:spacing w:after="0" w:line="240" w:lineRule="auto"/>
    </w:pPr>
  </w:style>
  <w:style w:type="character" w:customStyle="1" w:styleId="HeaderChar">
    <w:name w:val="Header Char"/>
    <w:link w:val="Header"/>
    <w:uiPriority w:val="99"/>
    <w:semiHidden/>
    <w:rsid w:val="001B37F3"/>
    <w:rPr>
      <w:rFonts w:eastAsia="Times New Roman"/>
      <w:sz w:val="22"/>
      <w:szCs w:val="22"/>
      <w:lang w:val="ru-RU" w:eastAsia="ru-RU"/>
    </w:rPr>
  </w:style>
  <w:style w:type="paragraph" w:styleId="Footer">
    <w:name w:val="footer"/>
    <w:basedOn w:val="Normal"/>
    <w:link w:val="FooterChar"/>
    <w:uiPriority w:val="99"/>
    <w:unhideWhenUsed/>
    <w:rsid w:val="001B37F3"/>
    <w:pPr>
      <w:tabs>
        <w:tab w:val="center" w:pos="4680"/>
        <w:tab w:val="right" w:pos="9360"/>
      </w:tabs>
      <w:spacing w:after="0" w:line="240" w:lineRule="auto"/>
    </w:pPr>
  </w:style>
  <w:style w:type="character" w:customStyle="1" w:styleId="FooterChar">
    <w:name w:val="Footer Char"/>
    <w:link w:val="Footer"/>
    <w:uiPriority w:val="99"/>
    <w:rsid w:val="001B37F3"/>
    <w:rPr>
      <w:rFonts w:eastAsia="Times New Roman"/>
      <w:sz w:val="22"/>
      <w:szCs w:val="22"/>
      <w:lang w:val="ru-RU" w:eastAsia="ru-RU"/>
    </w:rPr>
  </w:style>
  <w:style w:type="paragraph" w:styleId="FootnoteText">
    <w:name w:val="footnote text"/>
    <w:aliases w:val="single space,fn,FOOTNOTES,Footnote,n,Footnote Text Char Char,Footnote Text Char2 Char Char,Footnote Text Char2 Char,Footnote Text Char Char1 Char,Footnote Text Char2 Char Char1 Char,Footnote Text Char1 Char Char"/>
    <w:basedOn w:val="Normal"/>
    <w:link w:val="FootnoteTextChar"/>
    <w:uiPriority w:val="99"/>
    <w:unhideWhenUsed/>
    <w:rsid w:val="00697620"/>
    <w:pPr>
      <w:spacing w:after="0" w:line="240" w:lineRule="auto"/>
    </w:pPr>
    <w:rPr>
      <w:sz w:val="20"/>
      <w:szCs w:val="20"/>
    </w:rPr>
  </w:style>
  <w:style w:type="character" w:customStyle="1" w:styleId="FootnoteTextChar">
    <w:name w:val="Footnote Text Char"/>
    <w:aliases w:val="single space Char,fn Char,FOOTNOTES Char,Footnote Char,n Char,Footnote Text Char Char Char,Footnote Text Char2 Char Char Char,Footnote Text Char2 Char Char1,Footnote Text Char Char1 Char Char,Footnote Text Char2 Char Char1 Char Char"/>
    <w:link w:val="FootnoteText"/>
    <w:uiPriority w:val="99"/>
    <w:rsid w:val="00697620"/>
    <w:rPr>
      <w:rFonts w:ascii="Calibri" w:eastAsia="Times New Roman" w:hAnsi="Calibri" w:cs="Times New Roman"/>
    </w:rPr>
  </w:style>
  <w:style w:type="character" w:styleId="FootnoteReference">
    <w:name w:val="footnote reference"/>
    <w:aliases w:val="Footnotes refss Caracter,Appel note de bas de p Caracter,Footnotes refss Car Char Char Char Caracter,callout Car Char Char Char Caracter,4_G"/>
    <w:link w:val="Footnotesrefss"/>
    <w:uiPriority w:val="99"/>
    <w:unhideWhenUsed/>
    <w:rsid w:val="00697620"/>
    <w:rPr>
      <w:vertAlign w:val="superscript"/>
    </w:rPr>
  </w:style>
  <w:style w:type="character" w:styleId="Hyperlink">
    <w:name w:val="Hyperlink"/>
    <w:uiPriority w:val="99"/>
    <w:unhideWhenUsed/>
    <w:rsid w:val="00CD4617"/>
    <w:rPr>
      <w:color w:val="0000FF"/>
      <w:u w:val="single"/>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uiPriority w:val="99"/>
    <w:rsid w:val="00CD4617"/>
    <w:pPr>
      <w:spacing w:after="160" w:line="240" w:lineRule="exact"/>
    </w:pPr>
    <w:rPr>
      <w:rFonts w:eastAsia="Calibri"/>
      <w:sz w:val="20"/>
      <w:szCs w:val="20"/>
      <w:vertAlign w:val="superscript"/>
      <w:lang w:val="en-US" w:eastAsia="en-US"/>
    </w:rPr>
  </w:style>
  <w:style w:type="table" w:styleId="TableGrid">
    <w:name w:val="Table Grid"/>
    <w:basedOn w:val="TableNormal"/>
    <w:uiPriority w:val="39"/>
    <w:unhideWhenUsed/>
    <w:rsid w:val="004D1E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DefaultParagraphFont"/>
    <w:rsid w:val="007A0604"/>
  </w:style>
  <w:style w:type="paragraph" w:styleId="Subtitle">
    <w:name w:val="Subtitle"/>
    <w:basedOn w:val="Normal"/>
    <w:next w:val="Normal"/>
    <w:rsid w:val="004F3131"/>
    <w:pPr>
      <w:keepNext/>
      <w:keepLines/>
      <w:spacing w:before="360" w:after="80"/>
    </w:pPr>
    <w:rPr>
      <w:rFonts w:ascii="Georgia" w:eastAsia="Georgia" w:hAnsi="Georgia" w:cs="Georgia"/>
      <w:i/>
      <w:color w:val="666666"/>
      <w:sz w:val="48"/>
      <w:szCs w:val="48"/>
    </w:rPr>
  </w:style>
  <w:style w:type="table" w:customStyle="1" w:styleId="a">
    <w:basedOn w:val="TableNormal"/>
    <w:rsid w:val="004F3131"/>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tx+8wcc2NSPI0ROzCr5giSNc+Q==">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531</Words>
  <Characters>4243</Characters>
  <Application>Microsoft Office Word</Application>
  <DocSecurity>0</DocSecurity>
  <Lines>169</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 Sargsyan</dc:creator>
  <cp:keywords>https://mul2.gov.am/tasks/549835/oneclick/002. Naxagic Handznum_29.12.21.docx?token=d9d83284b593abd466199affaf8b351b</cp:keywords>
  <cp:lastModifiedBy>Diana Malkhasyan</cp:lastModifiedBy>
  <cp:revision>9</cp:revision>
  <dcterms:created xsi:type="dcterms:W3CDTF">2021-12-29T11:01:00Z</dcterms:created>
  <dcterms:modified xsi:type="dcterms:W3CDTF">2021-12-30T05:12:00Z</dcterms:modified>
</cp:coreProperties>
</file>