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EC1" w:rsidRPr="006F0EC1" w:rsidRDefault="006F0EC1" w:rsidP="006F0EC1">
      <w:pPr>
        <w:tabs>
          <w:tab w:val="left" w:pos="851"/>
          <w:tab w:val="left" w:pos="993"/>
        </w:tabs>
        <w:spacing w:after="0" w:line="240" w:lineRule="auto"/>
        <w:ind w:left="567"/>
        <w:jc w:val="center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F0EC1">
        <w:rPr>
          <w:rFonts w:ascii="GHEA Grapalat" w:eastAsiaTheme="minorHAnsi" w:hAnsi="GHEA Grapalat" w:cstheme="minorBidi"/>
          <w:sz w:val="24"/>
          <w:szCs w:val="24"/>
          <w:lang w:val="hy-AM"/>
        </w:rPr>
        <w:t>ՀԻՄՆԱՎՈՐՈՒՄ</w:t>
      </w:r>
    </w:p>
    <w:p w:rsidR="006F0EC1" w:rsidRPr="006F0EC1" w:rsidRDefault="006F0EC1" w:rsidP="006F0EC1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GHEA Grapalat" w:hAnsi="GHEA Grapalat" w:cs="Sylfaen"/>
          <w:b/>
          <w:sz w:val="24"/>
          <w:lang w:val="hy-AM"/>
        </w:rPr>
      </w:pPr>
      <w:r w:rsidRPr="006F0EC1">
        <w:rPr>
          <w:rFonts w:ascii="GHEA Grapalat" w:eastAsia="Arial Armenian" w:hAnsi="GHEA Grapalat"/>
          <w:bCs/>
          <w:sz w:val="24"/>
          <w:szCs w:val="24"/>
          <w:lang w:val="hy-AM"/>
        </w:rPr>
        <w:t>«</w:t>
      </w:r>
      <w:r w:rsidRPr="006F0EC1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ապրանքների արտաքին էլեկտրոնային առևտրի ոլորտի փորձնական ծրագրի իրականացման </w:t>
      </w:r>
      <w:r w:rsidRPr="006F0EC1">
        <w:rPr>
          <w:rStyle w:val="Strong"/>
          <w:rFonts w:ascii="GHEA Grapalat" w:hAnsi="GHEA Grapalat" w:cs="Arial"/>
          <w:b w:val="0"/>
          <w:sz w:val="24"/>
          <w:lang w:val="hy-AM"/>
        </w:rPr>
        <w:t>մասին</w:t>
      </w:r>
      <w:r w:rsidRPr="006F0EC1">
        <w:rPr>
          <w:rFonts w:ascii="GHEA Grapalat" w:eastAsia="Arial Armenian" w:hAnsi="GHEA Grapalat"/>
          <w:bCs/>
          <w:sz w:val="24"/>
          <w:szCs w:val="24"/>
          <w:lang w:val="hy-AM"/>
        </w:rPr>
        <w:t>»</w:t>
      </w:r>
      <w:r w:rsidRPr="006F0E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EC1">
        <w:rPr>
          <w:rFonts w:ascii="GHEA Grapalat" w:eastAsia="Arial Armenian" w:hAnsi="GHEA Grapalat" w:cs="Sylfaen"/>
          <w:bCs/>
          <w:sz w:val="24"/>
          <w:szCs w:val="24"/>
          <w:lang w:val="hy-AM"/>
        </w:rPr>
        <w:t>Հայաստանի</w:t>
      </w:r>
      <w:r w:rsidRPr="006F0EC1">
        <w:rPr>
          <w:rFonts w:ascii="GHEA Grapalat" w:eastAsia="Arial Armenian" w:hAnsi="GHEA Grapalat"/>
          <w:bCs/>
          <w:sz w:val="24"/>
          <w:szCs w:val="24"/>
          <w:lang w:val="hy-AM"/>
        </w:rPr>
        <w:t xml:space="preserve"> </w:t>
      </w:r>
      <w:r w:rsidRPr="006F0EC1">
        <w:rPr>
          <w:rFonts w:ascii="GHEA Grapalat" w:eastAsia="Arial Armenian" w:hAnsi="GHEA Grapalat" w:cs="Sylfaen"/>
          <w:bCs/>
          <w:sz w:val="24"/>
          <w:szCs w:val="24"/>
          <w:lang w:val="hy-AM"/>
        </w:rPr>
        <w:t>Հանրապետության</w:t>
      </w:r>
      <w:r w:rsidRPr="006F0EC1">
        <w:rPr>
          <w:rFonts w:ascii="GHEA Grapalat" w:eastAsia="Arial Armenian" w:hAnsi="GHEA Grapalat"/>
          <w:bCs/>
          <w:sz w:val="24"/>
          <w:szCs w:val="24"/>
          <w:lang w:val="hy-AM"/>
        </w:rPr>
        <w:t xml:space="preserve"> կառավարության</w:t>
      </w:r>
      <w:r w:rsidRPr="006F0EC1">
        <w:rPr>
          <w:rFonts w:ascii="GHEA Grapalat" w:eastAsia="Arial Armenian" w:hAnsi="GHEA Grapalat" w:cs="Sylfaen"/>
          <w:bCs/>
          <w:sz w:val="24"/>
          <w:szCs w:val="24"/>
          <w:lang w:val="hy-AM"/>
        </w:rPr>
        <w:t xml:space="preserve"> որոշման նախագծի վերաբերյալ</w:t>
      </w:r>
    </w:p>
    <w:p w:rsidR="006F0EC1" w:rsidRPr="006F0EC1" w:rsidRDefault="006F0EC1" w:rsidP="006F0EC1">
      <w:pPr>
        <w:spacing w:after="0" w:line="360" w:lineRule="auto"/>
        <w:jc w:val="center"/>
        <w:rPr>
          <w:rFonts w:ascii="GHEA Grapalat" w:eastAsia="Arial Armenian" w:hAnsi="GHEA Grapalat" w:cstheme="minorBidi"/>
          <w:bCs/>
          <w:sz w:val="24"/>
          <w:szCs w:val="24"/>
          <w:lang w:val="hy-AM" w:eastAsia="ru-RU"/>
        </w:rPr>
      </w:pPr>
    </w:p>
    <w:p w:rsidR="006F0EC1" w:rsidRPr="006F0EC1" w:rsidRDefault="006F0EC1" w:rsidP="006F0EC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Theme="minorHAnsi" w:hAnsi="GHEA Grapalat" w:cs="Tahoma"/>
          <w:b/>
          <w:i/>
          <w:noProof/>
          <w:sz w:val="24"/>
          <w:szCs w:val="24"/>
          <w:lang w:val="hy-AM"/>
        </w:rPr>
      </w:pPr>
      <w:r w:rsidRPr="006F0EC1"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  <w:t>Իրավական ակտի ընդունման անհրաժեշտությունը, ընթացիկ իրավիճակը և խնդիրները.</w:t>
      </w:r>
    </w:p>
    <w:p w:rsidR="006F0EC1" w:rsidRPr="006F0EC1" w:rsidRDefault="006F0EC1" w:rsidP="006F0EC1">
      <w:pPr>
        <w:tabs>
          <w:tab w:val="num" w:pos="1064"/>
        </w:tabs>
        <w:spacing w:after="0"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6F0EC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Նախագծի մշակումը պայմանավորված է </w:t>
      </w:r>
      <w:r w:rsidRPr="006F0EC1">
        <w:rPr>
          <w:rFonts w:ascii="GHEA Grapalat" w:hAnsi="GHEA Grapalat" w:cs="Arial"/>
          <w:sz w:val="24"/>
          <w:szCs w:val="24"/>
          <w:lang w:val="hy-AM"/>
        </w:rPr>
        <w:t>Եվրասիական տնտեսական հանձնաժողովի խորհրդի 2021 թվականի ապրիլի 5-ի «Եվրասիական տնտեսական միության անդամ պետություններում ապրանքների արտաքին էլեկտրոնային առևտրի ոլորտի փորձնական ծրագրի (փորձի) իրականացման առանձին հարցերի մասին» N 7 կարգադրությամբ նախատեսված՝ Եվրասիական տնտեսական միության անդամ պետությունների ազգային օրենսդրությանը վերապահված դրույթների կիրարկման</w:t>
      </w:r>
      <w:r w:rsidRPr="006F0EC1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անհրաժեշտությամբ:</w:t>
      </w:r>
    </w:p>
    <w:p w:rsidR="006F0EC1" w:rsidRPr="006F0EC1" w:rsidRDefault="006F0EC1" w:rsidP="006F0EC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</w:pPr>
      <w:r w:rsidRPr="006F0EC1"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:rsidR="006F0EC1" w:rsidRDefault="006F0EC1" w:rsidP="006F0EC1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6F0EC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Նախագծով նախատեսվում է սահմանել՝ </w:t>
      </w:r>
      <w:r w:rsidRPr="006F0EC1">
        <w:rPr>
          <w:rFonts w:ascii="GHEA Grapalat" w:hAnsi="GHEA Grapalat" w:cs="Arial"/>
          <w:bCs/>
          <w:sz w:val="24"/>
          <w:szCs w:val="24"/>
          <w:lang w:val="hy-AM" w:eastAsia="hy-AM"/>
        </w:rPr>
        <w:t>ապրանքների արտաքին էլեկտրոնային առևտրի ոլորտի փորձնական ծրագրի իրականացման սկիզբը, պատասխանատու գերատեսչությունը, փորձնական ծրագրին մասնակցող կազմակերպությունների ընտրություն իրականացնող պետական մարմինը, Եվրասիական տնտեսական միության տեխնիկական կանոնակարգերին համապատասխանության վերաբերյալ ծանուցման</w:t>
      </w:r>
      <w:r w:rsidR="00B71E72">
        <w:rPr>
          <w:rFonts w:ascii="GHEA Grapalat" w:hAnsi="GHEA Grapalat" w:cs="Arial"/>
          <w:bCs/>
          <w:sz w:val="24"/>
          <w:szCs w:val="24"/>
          <w:lang w:val="hy-AM" w:eastAsia="hy-AM"/>
        </w:rPr>
        <w:t>ն</w:t>
      </w:r>
      <w:r w:rsidRPr="006F0EC1">
        <w:rPr>
          <w:rFonts w:ascii="GHEA Grapalat" w:hAnsi="GHEA Grapalat" w:cs="Arial"/>
          <w:bCs/>
          <w:sz w:val="24"/>
          <w:szCs w:val="24"/>
          <w:lang w:val="hy-AM" w:eastAsia="hy-AM"/>
        </w:rPr>
        <w:t xml:space="preserve"> առնչվող դրույթները, էլեկտրոնային առևտրի ապրանքների համար կիրառվող հայտարարագրի ձևը, Եվրասիական տնտեսական հանձնաժողովի և </w:t>
      </w:r>
      <w:r w:rsidRPr="006F0EC1">
        <w:rPr>
          <w:rFonts w:ascii="GHEA Grapalat" w:hAnsi="GHEA Grapalat"/>
          <w:bCs/>
          <w:sz w:val="24"/>
          <w:szCs w:val="24"/>
          <w:lang w:val="hy-AM" w:eastAsia="hy-AM"/>
        </w:rPr>
        <w:t>«Ռուսաստանի փոստ» ՓԲԸ հետ համագործակցության համար լիազոր պետական մարմինը։</w:t>
      </w:r>
    </w:p>
    <w:p w:rsidR="00B71E72" w:rsidRPr="00B71E72" w:rsidRDefault="00B71E72" w:rsidP="006F0EC1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6F0EC1">
        <w:rPr>
          <w:rFonts w:ascii="GHEA Grapalat" w:hAnsi="GHEA Grapalat" w:cs="Arial"/>
          <w:bCs/>
          <w:sz w:val="24"/>
          <w:szCs w:val="24"/>
          <w:lang w:val="hy-AM" w:eastAsia="hy-AM"/>
        </w:rPr>
        <w:t>Եվրասիական տնտեսական միության տեխնիկական կանոնակարգերին համապատասխանության վերաբերյալ ծանուցման</w:t>
      </w:r>
      <w:r>
        <w:rPr>
          <w:rFonts w:ascii="GHEA Grapalat" w:hAnsi="GHEA Grapalat" w:cs="Arial"/>
          <w:bCs/>
          <w:sz w:val="24"/>
          <w:szCs w:val="24"/>
          <w:lang w:val="hy-AM" w:eastAsia="hy-AM"/>
        </w:rPr>
        <w:t>ն</w:t>
      </w:r>
      <w:r w:rsidRPr="006F0EC1">
        <w:rPr>
          <w:rFonts w:ascii="GHEA Grapalat" w:hAnsi="GHEA Grapalat" w:cs="Arial"/>
          <w:bCs/>
          <w:sz w:val="24"/>
          <w:szCs w:val="24"/>
          <w:lang w:val="hy-AM" w:eastAsia="hy-AM"/>
        </w:rPr>
        <w:t xml:space="preserve"> առնչվող դրույթները</w:t>
      </w:r>
      <w:r>
        <w:rPr>
          <w:rFonts w:ascii="GHEA Grapalat" w:hAnsi="GHEA Grapalat" w:cs="Arial"/>
          <w:bCs/>
          <w:sz w:val="24"/>
          <w:szCs w:val="24"/>
          <w:lang w:val="hy-AM" w:eastAsia="hy-AM"/>
        </w:rPr>
        <w:t xml:space="preserve"> սահմանված են</w:t>
      </w:r>
      <w:r w:rsidRPr="00B71E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 w:rsidRPr="00B71E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07CA" w:rsidRPr="006707CA">
        <w:rPr>
          <w:rFonts w:ascii="GHEA Grapalat" w:hAnsi="GHEA Grapalat" w:cs="Arial"/>
          <w:sz w:val="24"/>
          <w:szCs w:val="24"/>
          <w:lang w:val="hy-AM"/>
        </w:rPr>
        <w:t>Եվրասիական տնտեսական հանձնաժողովի խորհրդի 2021 թվականի ապրիլի 5-ի «Եվրասիական տնտեսական միության անդամ պետություններում ապրանքների արտաքին էլեկտրոնային առևտրի ոլորտի փորձնական ծրագրի (փորձի) իրականացման առանձին հարցերի մասին» N 7 կարգադրությամբ</w:t>
      </w:r>
      <w:r w:rsidRPr="00B71E72">
        <w:rPr>
          <w:rFonts w:ascii="GHEA Grapalat" w:hAnsi="GHEA Grapalat" w:cs="Arial"/>
          <w:sz w:val="24"/>
          <w:szCs w:val="24"/>
          <w:lang w:val="hy-AM"/>
        </w:rPr>
        <w:t>:</w:t>
      </w:r>
    </w:p>
    <w:p w:rsidR="006F0EC1" w:rsidRPr="00B71E72" w:rsidRDefault="006F0EC1" w:rsidP="006F0EC1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6F0EC1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B71E72" w:rsidRPr="00B71E72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6F0EC1" w:rsidRPr="006F0EC1" w:rsidRDefault="006F0EC1" w:rsidP="006F0EC1">
      <w:pPr>
        <w:tabs>
          <w:tab w:val="left" w:pos="709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0EC1">
        <w:rPr>
          <w:rFonts w:ascii="GHEA Grapalat" w:hAnsi="GHEA Grapalat"/>
          <w:sz w:val="24"/>
          <w:szCs w:val="24"/>
          <w:lang w:val="hy-AM"/>
        </w:rPr>
        <w:t>Նախագիծը բխում</w:t>
      </w:r>
      <w:r w:rsidR="006C7A4D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6F0EC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A4D" w:rsidRPr="006C7A4D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2021 թվականի ապրիլի 5-ի թիվ 4 կարգադրությամբ հաստատված՝ մինչև 2025 թ. Եվրասիական տնտեսական </w:t>
      </w:r>
      <w:r w:rsidR="006C7A4D" w:rsidRPr="006C7A4D">
        <w:rPr>
          <w:rFonts w:ascii="GHEA Grapalat" w:hAnsi="GHEA Grapalat"/>
          <w:sz w:val="24"/>
          <w:szCs w:val="24"/>
          <w:lang w:val="hy-AM"/>
        </w:rPr>
        <w:lastRenderedPageBreak/>
        <w:t>ինտեգրման զարգացման ռազմավարակա</w:t>
      </w:r>
      <w:bookmarkStart w:id="0" w:name="_GoBack"/>
      <w:bookmarkEnd w:id="0"/>
      <w:r w:rsidR="006C7A4D" w:rsidRPr="006C7A4D">
        <w:rPr>
          <w:rFonts w:ascii="GHEA Grapalat" w:hAnsi="GHEA Grapalat"/>
          <w:sz w:val="24"/>
          <w:szCs w:val="24"/>
          <w:lang w:val="hy-AM"/>
        </w:rPr>
        <w:t xml:space="preserve">ն ուղղությունների իրականացման պլանի </w:t>
      </w:r>
      <w:r w:rsidR="006C7A4D" w:rsidRPr="0002295A">
        <w:rPr>
          <w:rFonts w:ascii="GHEA Grapalat" w:hAnsi="GHEA Grapalat"/>
          <w:color w:val="FF0000"/>
          <w:sz w:val="24"/>
          <w:szCs w:val="24"/>
          <w:lang w:val="hy-AM"/>
        </w:rPr>
        <w:t>3.1.1-րդ</w:t>
      </w:r>
      <w:r w:rsidR="006C7A4D" w:rsidRPr="006C7A4D">
        <w:rPr>
          <w:rFonts w:ascii="GHEA Grapalat" w:hAnsi="GHEA Grapalat"/>
          <w:sz w:val="24"/>
          <w:szCs w:val="24"/>
          <w:lang w:val="hy-AM"/>
        </w:rPr>
        <w:t xml:space="preserve"> կետի կատարման</w:t>
      </w:r>
      <w:r w:rsidR="006C7A4D">
        <w:rPr>
          <w:rFonts w:ascii="GHEA Grapalat" w:hAnsi="GHEA Grapalat"/>
          <w:sz w:val="24"/>
          <w:szCs w:val="24"/>
          <w:lang w:val="hy-AM"/>
        </w:rPr>
        <w:t xml:space="preserve"> պահանջներից</w:t>
      </w:r>
      <w:r w:rsidRPr="006F0EC1">
        <w:rPr>
          <w:rFonts w:ascii="GHEA Grapalat" w:hAnsi="GHEA Grapalat"/>
          <w:sz w:val="24"/>
          <w:szCs w:val="24"/>
          <w:lang w:val="hy-AM"/>
        </w:rPr>
        <w:t>:</w:t>
      </w:r>
    </w:p>
    <w:p w:rsidR="006F0EC1" w:rsidRPr="006F0EC1" w:rsidRDefault="006F0EC1" w:rsidP="006F0EC1">
      <w:pPr>
        <w:tabs>
          <w:tab w:val="left" w:pos="567"/>
          <w:tab w:val="left" w:pos="709"/>
        </w:tabs>
        <w:spacing w:after="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</w:pPr>
      <w:r w:rsidRPr="006F0EC1">
        <w:rPr>
          <w:rFonts w:ascii="GHEA Grapalat" w:eastAsiaTheme="minorHAnsi" w:hAnsi="GHEA Grapalat" w:cs="Arial"/>
          <w:b/>
          <w:i/>
          <w:sz w:val="24"/>
          <w:szCs w:val="24"/>
          <w:lang w:val="hy-AM"/>
        </w:rPr>
        <w:t>Նախագծի</w:t>
      </w:r>
      <w:r w:rsidRPr="006F0EC1"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6F0EC1" w:rsidRPr="006F0EC1" w:rsidRDefault="006F0EC1" w:rsidP="006F0EC1">
      <w:pPr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F0EC1">
        <w:rPr>
          <w:rFonts w:ascii="GHEA Grapalat" w:eastAsiaTheme="minorHAnsi" w:hAnsi="GHEA Grapalat" w:cs="Arial"/>
          <w:sz w:val="24"/>
          <w:szCs w:val="24"/>
          <w:lang w:val="hy-AM"/>
        </w:rPr>
        <w:t>Նախագիծը</w:t>
      </w:r>
      <w:r w:rsidRPr="006F0EC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6F0EC1" w:rsidRPr="006F0EC1" w:rsidRDefault="006F0EC1" w:rsidP="006F0EC1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6F0EC1">
        <w:rPr>
          <w:rFonts w:ascii="GHEA Grapalat" w:eastAsiaTheme="minorHAnsi" w:hAnsi="GHEA Grapalat" w:cstheme="minorBidi"/>
          <w:b/>
          <w:i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6F0EC1" w:rsidRPr="006F0EC1" w:rsidRDefault="006F0EC1" w:rsidP="006F0EC1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</w:pPr>
      <w:r w:rsidRPr="006F0EC1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6F0EC1" w:rsidRPr="006F0EC1" w:rsidRDefault="006F0EC1" w:rsidP="006F0EC1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eastAsiaTheme="minorHAnsi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6F0EC1">
        <w:rPr>
          <w:rFonts w:ascii="GHEA Grapalat" w:eastAsiaTheme="minorHAnsi" w:hAnsi="GHEA Grapalat" w:cstheme="minorBidi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6F0EC1" w:rsidRPr="006F0EC1" w:rsidRDefault="006F0EC1" w:rsidP="006F0EC1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F0EC1">
        <w:rPr>
          <w:rFonts w:ascii="GHEA Grapalat" w:eastAsiaTheme="minorHAnsi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6F0EC1">
        <w:rPr>
          <w:rFonts w:ascii="GHEA Grapalat" w:eastAsiaTheme="minorHAnsi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6F0EC1">
        <w:rPr>
          <w:rFonts w:ascii="GHEA Grapalat" w:eastAsiaTheme="minorHAnsi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6F0EC1">
        <w:rPr>
          <w:rFonts w:ascii="GHEA Grapalat" w:eastAsiaTheme="minorHAnsi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:rsidR="006F0EC1" w:rsidRPr="006F0EC1" w:rsidRDefault="006F0EC1" w:rsidP="006F0EC1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A5AD3" w:rsidRPr="006F0EC1" w:rsidRDefault="00CA5AD3">
      <w:pPr>
        <w:rPr>
          <w:lang w:val="hy-AM"/>
        </w:rPr>
      </w:pPr>
    </w:p>
    <w:sectPr w:rsidR="00CA5AD3" w:rsidRPr="006F0EC1" w:rsidSect="001F4A8D">
      <w:pgSz w:w="11906" w:h="16838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EC1"/>
    <w:rsid w:val="0002295A"/>
    <w:rsid w:val="001A0D63"/>
    <w:rsid w:val="006707CA"/>
    <w:rsid w:val="006C7A4D"/>
    <w:rsid w:val="006F0EC1"/>
    <w:rsid w:val="00B71E72"/>
    <w:rsid w:val="00CA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CBE975-A1EF-40BB-BECF-DDDA7783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EC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F0E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E7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Arsen Tarzyan</cp:lastModifiedBy>
  <cp:revision>3</cp:revision>
  <cp:lastPrinted>2021-12-15T06:56:00Z</cp:lastPrinted>
  <dcterms:created xsi:type="dcterms:W3CDTF">2021-09-28T06:08:00Z</dcterms:created>
  <dcterms:modified xsi:type="dcterms:W3CDTF">2021-12-15T07:35:00Z</dcterms:modified>
</cp:coreProperties>
</file>