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A1741C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9A2DF9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 w:rsidRPr="00F41E18">
        <w:rPr>
          <w:rFonts w:ascii="GHEA Grapalat" w:hAnsi="GHEA Grapalat"/>
          <w:lang w:val="hy-AM"/>
        </w:rPr>
        <w:t>Հայաստանի Հանրապետության Կոտայքի մարզի Ծաղկաձոր քաղաքի Տանձաղբյուրի փողոց թիվ 34/1 հասցեում գտնվող՝ 19758</w:t>
      </w:r>
      <w:r>
        <w:rPr>
          <w:rFonts w:ascii="GHEA Grapalat" w:hAnsi="GHEA Grapalat"/>
          <w:lang w:val="hy-AM"/>
        </w:rPr>
        <w:t>,0</w:t>
      </w:r>
      <w:r w:rsidRPr="00F41E18">
        <w:rPr>
          <w:rFonts w:ascii="GHEA Grapalat" w:hAnsi="GHEA Grapalat"/>
          <w:lang w:val="hy-AM"/>
        </w:rPr>
        <w:t xml:space="preserve"> քառ. մետր մակերեսով շենք-շինությունները (հյուրանոցային համալիր՝ </w:t>
      </w:r>
      <w:r>
        <w:rPr>
          <w:rFonts w:ascii="GHEA Grapalat" w:hAnsi="GHEA Grapalat"/>
          <w:lang w:val="hy-AM"/>
        </w:rPr>
        <w:t>19167.7</w:t>
      </w:r>
      <w:r w:rsidRPr="00F41E18">
        <w:rPr>
          <w:rFonts w:ascii="GHEA Grapalat" w:hAnsi="GHEA Grapalat"/>
          <w:lang w:val="hy-AM"/>
        </w:rPr>
        <w:t xml:space="preserve"> քառ. մետր, ենթակայան՝ 115.6 քառ. մ</w:t>
      </w:r>
      <w:r w:rsidR="00925212">
        <w:rPr>
          <w:rFonts w:ascii="GHEA Grapalat" w:hAnsi="GHEA Grapalat"/>
          <w:lang w:val="hy-AM"/>
        </w:rPr>
        <w:t>ետր, պոմպակայան՝ 54.7 քառ. մետր</w:t>
      </w:r>
      <w:r w:rsidRPr="00F41E18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</w:t>
      </w:r>
      <w:r w:rsidRPr="00365B50">
        <w:rPr>
          <w:rFonts w:ascii="GHEA Grapalat" w:hAnsi="GHEA Grapalat"/>
          <w:lang w:val="hy-AM"/>
        </w:rPr>
        <w:t>ինչպես նաև շենք</w:t>
      </w:r>
      <w:r w:rsidRPr="001541AA">
        <w:rPr>
          <w:rFonts w:ascii="GHEA Grapalat" w:hAnsi="GHEA Grapalat"/>
          <w:lang w:val="hy-AM"/>
        </w:rPr>
        <w:t>-</w:t>
      </w:r>
      <w:r w:rsidRPr="00365B50">
        <w:rPr>
          <w:rFonts w:ascii="GHEA Grapalat" w:hAnsi="GHEA Grapalat"/>
          <w:lang w:val="hy-AM"/>
        </w:rPr>
        <w:t>շինությունների ներսում առկա</w:t>
      </w:r>
      <w:r>
        <w:rPr>
          <w:rFonts w:ascii="GHEA Grapalat" w:hAnsi="GHEA Grapalat"/>
          <w:lang w:val="hy-AM"/>
        </w:rPr>
        <w:t xml:space="preserve"> </w:t>
      </w:r>
      <w:r w:rsidRPr="00365B50">
        <w:rPr>
          <w:rFonts w:ascii="GHEA Grapalat" w:hAnsi="GHEA Grapalat"/>
          <w:lang w:val="hy-AM"/>
        </w:rPr>
        <w:t>3257 միավոր շարժական գույքը</w:t>
      </w:r>
      <w:r w:rsidRPr="001541AA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 xml:space="preserve">շենք-շինությունների </w:t>
      </w:r>
      <w:r w:rsidRPr="00F41E18">
        <w:rPr>
          <w:rFonts w:ascii="GHEA Grapalat" w:hAnsi="GHEA Grapalat"/>
          <w:lang w:val="hy-AM"/>
        </w:rPr>
        <w:t>օգտագործման ու սպասարկման համար հատկացվա</w:t>
      </w:r>
      <w:r w:rsidR="004009B1">
        <w:rPr>
          <w:rFonts w:ascii="GHEA Grapalat" w:hAnsi="GHEA Grapalat"/>
          <w:lang w:val="hy-AM"/>
        </w:rPr>
        <w:t>ծ</w:t>
      </w:r>
      <w:r w:rsidR="009A6948">
        <w:rPr>
          <w:rFonts w:ascii="GHEA Grapalat" w:hAnsi="GHEA Grapalat"/>
          <w:lang w:val="hy-AM"/>
        </w:rPr>
        <w:t xml:space="preserve"> 1.38</w:t>
      </w:r>
      <w:r w:rsidR="004C6813">
        <w:rPr>
          <w:rFonts w:ascii="GHEA Grapalat" w:hAnsi="GHEA Grapalat"/>
          <w:lang w:val="hy-AM"/>
        </w:rPr>
        <w:t>086</w:t>
      </w:r>
      <w:r w:rsidR="009A6948">
        <w:rPr>
          <w:rFonts w:ascii="GHEA Grapalat" w:hAnsi="GHEA Grapalat"/>
          <w:lang w:val="hy-AM"/>
        </w:rPr>
        <w:t xml:space="preserve"> հեկտար մակերեսով հողամասը</w:t>
      </w:r>
      <w:r w:rsidR="004009B1">
        <w:rPr>
          <w:rFonts w:ascii="GHEA Grapalat" w:hAnsi="GHEA Grapalat"/>
          <w:lang w:val="hy-AM"/>
        </w:rPr>
        <w:t xml:space="preserve"> </w:t>
      </w:r>
      <w:r w:rsidR="004009B1" w:rsidRPr="00F41E18">
        <w:rPr>
          <w:rFonts w:ascii="GHEA Grapalat" w:hAnsi="GHEA Grapalat"/>
          <w:lang w:val="hy-AM"/>
        </w:rPr>
        <w:t>(այսուհետ՝ Գույք)</w:t>
      </w:r>
      <w:r w:rsidR="004009B1">
        <w:rPr>
          <w:rFonts w:ascii="GHEA Grapalat" w:hAnsi="GHEA Grapalat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3D5117" w:rsidRDefault="009D0B28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Օտարման ներկայացվող անշարժ գույքն իրենից ներկայացնում է հասարակական նշանակության </w:t>
      </w:r>
      <w:r w:rsidR="009A6948">
        <w:rPr>
          <w:rFonts w:ascii="GHEA Grapalat" w:hAnsi="GHEA Grapalat"/>
          <w:color w:val="000000"/>
          <w:lang w:val="hy-AM"/>
        </w:rPr>
        <w:t>7 հարկանի շենք</w:t>
      </w:r>
      <w:r>
        <w:rPr>
          <w:rFonts w:ascii="GHEA Grapalat" w:hAnsi="GHEA Grapalat"/>
          <w:color w:val="000000"/>
          <w:lang w:val="hy-AM"/>
        </w:rPr>
        <w:t>, նկ</w:t>
      </w:r>
      <w:r w:rsidR="009A6948">
        <w:rPr>
          <w:rFonts w:ascii="GHEA Grapalat" w:hAnsi="GHEA Grapalat"/>
          <w:color w:val="000000"/>
          <w:lang w:val="hy-AM"/>
        </w:rPr>
        <w:t xml:space="preserve">ուղով հյուրանոցային համալիր իր </w:t>
      </w:r>
      <w:r>
        <w:rPr>
          <w:rFonts w:ascii="GHEA Grapalat" w:hAnsi="GHEA Grapalat"/>
          <w:color w:val="000000"/>
          <w:lang w:val="hy-AM"/>
        </w:rPr>
        <w:t xml:space="preserve">օժանդակ շինություններով </w:t>
      </w:r>
      <w:r w:rsidRPr="009D0B28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էլեկտրական ենթակայան, պոմպակայան</w:t>
      </w:r>
      <w:r w:rsidRPr="009D0B28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։ Անշարժ գույքը գտնվում է Ծաղ</w:t>
      </w:r>
      <w:r w:rsidR="00DE1B44">
        <w:rPr>
          <w:rFonts w:ascii="GHEA Grapalat" w:hAnsi="GHEA Grapalat"/>
          <w:color w:val="000000"/>
          <w:lang w:val="hy-AM"/>
        </w:rPr>
        <w:t>կաձոր համայնքի վերջնամասում, ճոպանուղու հարևանությամբ, շատ գեղատեսիլ վայրում։</w:t>
      </w:r>
    </w:p>
    <w:p w:rsidR="00925212" w:rsidRDefault="00925212" w:rsidP="00925212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 w:rsidRPr="00925212">
        <w:rPr>
          <w:rFonts w:ascii="GHEA Grapalat" w:hAnsi="GHEA Grapalat"/>
          <w:color w:val="000000"/>
          <w:lang w:val="hy-AM"/>
        </w:rPr>
        <w:t xml:space="preserve">ՀՀ կառավարության 2019թ. նոյեմբերի 21-ի թիվ 1665-Ա </w:t>
      </w:r>
      <w:r>
        <w:rPr>
          <w:rFonts w:ascii="GHEA Grapalat" w:hAnsi="GHEA Grapalat"/>
          <w:color w:val="000000"/>
          <w:lang w:val="hy-AM"/>
        </w:rPr>
        <w:t>և</w:t>
      </w:r>
      <w:r w:rsidRPr="00925212">
        <w:rPr>
          <w:rFonts w:ascii="GHEA Grapalat" w:hAnsi="GHEA Grapalat"/>
          <w:color w:val="000000"/>
          <w:lang w:val="hy-AM"/>
        </w:rPr>
        <w:t xml:space="preserve"> 2020 թվականի նոյեմբերի 21-ի թիվ 1573-Ա որոշ</w:t>
      </w:r>
      <w:r>
        <w:rPr>
          <w:rFonts w:ascii="GHEA Grapalat" w:hAnsi="GHEA Grapalat"/>
          <w:color w:val="000000"/>
          <w:lang w:val="hy-AM"/>
        </w:rPr>
        <w:t xml:space="preserve">ումներով վերը նշված գույքն արդեն </w:t>
      </w:r>
      <w:r w:rsidR="00356A79">
        <w:rPr>
          <w:rFonts w:ascii="GHEA Grapalat" w:hAnsi="GHEA Grapalat"/>
          <w:color w:val="000000"/>
          <w:lang w:val="hy-AM"/>
        </w:rPr>
        <w:t>իսկ ներկայացվել է օտարման, որի</w:t>
      </w:r>
      <w:r>
        <w:rPr>
          <w:rFonts w:ascii="GHEA Grapalat" w:hAnsi="GHEA Grapalat"/>
          <w:color w:val="000000"/>
          <w:lang w:val="hy-AM"/>
        </w:rPr>
        <w:t xml:space="preserve"> արդյունքում կազմակերպվել է ընդհանուր առմամբ 6 աճուրդ, սակայն հայտարարված բոլոր աճուրդները չեն կայացել հայտեր չլինելու պատճառով։</w:t>
      </w:r>
    </w:p>
    <w:p w:rsidR="000A0440" w:rsidRDefault="00925212" w:rsidP="000A0440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աճուրդներն իրականացվել են </w:t>
      </w:r>
      <w:r w:rsidR="004009B1">
        <w:rPr>
          <w:rFonts w:ascii="GHEA Grapalat" w:hAnsi="GHEA Grapalat"/>
          <w:color w:val="000000"/>
          <w:lang w:val="hy-AM"/>
        </w:rPr>
        <w:t>Գ</w:t>
      </w:r>
      <w:r>
        <w:rPr>
          <w:rFonts w:ascii="GHEA Grapalat" w:hAnsi="GHEA Grapalat"/>
          <w:color w:val="000000"/>
          <w:lang w:val="hy-AM"/>
        </w:rPr>
        <w:t xml:space="preserve">ույքի մեկնարկային գնի նվազեցմամբ, ինչը ևս չի նպաստել </w:t>
      </w:r>
      <w:r w:rsidR="004009B1">
        <w:rPr>
          <w:rFonts w:ascii="GHEA Grapalat" w:hAnsi="GHEA Grapalat"/>
          <w:color w:val="000000"/>
          <w:lang w:val="hy-AM"/>
        </w:rPr>
        <w:t>Գ</w:t>
      </w:r>
      <w:r>
        <w:rPr>
          <w:rFonts w:ascii="GHEA Grapalat" w:hAnsi="GHEA Grapalat"/>
          <w:color w:val="000000"/>
          <w:lang w:val="hy-AM"/>
        </w:rPr>
        <w:t>ույքի օտարման</w:t>
      </w:r>
      <w:r w:rsidR="004009B1">
        <w:rPr>
          <w:rFonts w:ascii="GHEA Grapalat" w:hAnsi="GHEA Grapalat"/>
          <w:color w:val="000000"/>
          <w:lang w:val="hy-AM"/>
        </w:rPr>
        <w:t xml:space="preserve"> գործընթացի</w:t>
      </w:r>
      <w:r w:rsidR="00356A79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>։</w:t>
      </w:r>
    </w:p>
    <w:p w:rsidR="000A0440" w:rsidRDefault="000A0440" w:rsidP="004009B1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Գույքի պահպանմ</w:t>
      </w:r>
      <w:r w:rsidR="00372173">
        <w:rPr>
          <w:rFonts w:ascii="GHEA Grapalat" w:hAnsi="GHEA Grapalat"/>
          <w:color w:val="000000"/>
          <w:lang w:val="hy-AM"/>
        </w:rPr>
        <w:t>ան նպատակով հատկացվում են</w:t>
      </w:r>
      <w:r>
        <w:rPr>
          <w:rFonts w:ascii="GHEA Grapalat" w:hAnsi="GHEA Grapalat"/>
          <w:color w:val="000000"/>
          <w:lang w:val="hy-AM"/>
        </w:rPr>
        <w:t xml:space="preserve"> զգալի դրամական միջոցներ, </w:t>
      </w:r>
      <w:r w:rsidR="00372173">
        <w:rPr>
          <w:rFonts w:ascii="GHEA Grapalat" w:hAnsi="GHEA Grapalat"/>
          <w:color w:val="000000"/>
          <w:lang w:val="hy-AM"/>
        </w:rPr>
        <w:t>ինչպես նաև Գույքի ոչ լիարժեք</w:t>
      </w:r>
      <w:r w:rsidR="00B44D07">
        <w:rPr>
          <w:rFonts w:ascii="GHEA Grapalat" w:hAnsi="GHEA Grapalat"/>
          <w:color w:val="000000"/>
          <w:lang w:val="hy-AM"/>
        </w:rPr>
        <w:t xml:space="preserve"> և ոչ նպատակային</w:t>
      </w:r>
      <w:r w:rsidR="00372173">
        <w:rPr>
          <w:rFonts w:ascii="GHEA Grapalat" w:hAnsi="GHEA Grapalat"/>
          <w:color w:val="000000"/>
          <w:lang w:val="hy-AM"/>
        </w:rPr>
        <w:t xml:space="preserve"> շահագործման արդյունքում օրեցօր </w:t>
      </w:r>
      <w:r w:rsidR="00B44D07">
        <w:rPr>
          <w:rFonts w:ascii="GHEA Grapalat" w:hAnsi="GHEA Grapalat"/>
          <w:color w:val="000000"/>
          <w:lang w:val="hy-AM"/>
        </w:rPr>
        <w:t>վատթարանում</w:t>
      </w:r>
      <w:r w:rsidR="00372173">
        <w:rPr>
          <w:rFonts w:ascii="GHEA Grapalat" w:hAnsi="GHEA Grapalat"/>
          <w:color w:val="000000"/>
          <w:lang w:val="hy-AM"/>
        </w:rPr>
        <w:t xml:space="preserve"> է Գույքի ապրանքային տեսքը՝ հետևաբար նվազելով նաև </w:t>
      </w:r>
      <w:r w:rsidR="00DD49A8">
        <w:rPr>
          <w:rFonts w:ascii="GHEA Grapalat" w:hAnsi="GHEA Grapalat"/>
          <w:color w:val="000000"/>
          <w:lang w:val="hy-AM"/>
        </w:rPr>
        <w:t>դրա</w:t>
      </w:r>
      <w:r w:rsidR="00372173">
        <w:rPr>
          <w:rFonts w:ascii="GHEA Grapalat" w:hAnsi="GHEA Grapalat"/>
          <w:color w:val="000000"/>
          <w:lang w:val="hy-AM"/>
        </w:rPr>
        <w:t xml:space="preserve"> շուկայական արժեքը՝ մասնավորապես.</w:t>
      </w:r>
    </w:p>
    <w:p w:rsidR="000A0440" w:rsidRDefault="000A0440" w:rsidP="004009B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0A0440">
        <w:rPr>
          <w:rFonts w:ascii="GHEA Grapalat" w:hAnsi="GHEA Grapalat"/>
          <w:color w:val="000000"/>
          <w:lang w:val="hy-AM"/>
        </w:rPr>
        <w:t xml:space="preserve">Գույքի գնահատման և աճուրդի կենտրոն» ՊՈԱԿ-ը ունի </w:t>
      </w:r>
      <w:r>
        <w:rPr>
          <w:rFonts w:ascii="GHEA Grapalat" w:hAnsi="GHEA Grapalat"/>
          <w:color w:val="000000"/>
          <w:lang w:val="hy-AM"/>
        </w:rPr>
        <w:t>Գ</w:t>
      </w:r>
      <w:r w:rsidRPr="000A0440">
        <w:rPr>
          <w:rFonts w:ascii="GHEA Grapalat" w:hAnsi="GHEA Grapalat"/>
          <w:color w:val="000000"/>
          <w:lang w:val="hy-AM"/>
        </w:rPr>
        <w:t xml:space="preserve">ույքի պահպանման գործառույթ ունեցող մեկ աշխատակից, որին մինչ օրս վճարվել է </w:t>
      </w:r>
      <w:r>
        <w:rPr>
          <w:rFonts w:ascii="GHEA Grapalat" w:hAnsi="GHEA Grapalat"/>
          <w:color w:val="000000"/>
          <w:lang w:val="hy-AM"/>
        </w:rPr>
        <w:t xml:space="preserve">ավելի քան </w:t>
      </w:r>
      <w:r w:rsidRPr="000A0440">
        <w:rPr>
          <w:rFonts w:ascii="GHEA Grapalat" w:hAnsi="GHEA Grapalat"/>
          <w:color w:val="000000"/>
          <w:lang w:val="hy-AM"/>
        </w:rPr>
        <w:t>3</w:t>
      </w:r>
      <w:r>
        <w:rPr>
          <w:rFonts w:ascii="Calibri" w:hAnsi="Calibri" w:cs="Calibri"/>
          <w:color w:val="000000"/>
          <w:lang w:val="hy-AM"/>
        </w:rPr>
        <w:t> </w:t>
      </w:r>
      <w:r w:rsidRPr="000A0440">
        <w:rPr>
          <w:rFonts w:ascii="GHEA Grapalat" w:hAnsi="GHEA Grapalat"/>
          <w:color w:val="000000"/>
          <w:lang w:val="hy-AM"/>
        </w:rPr>
        <w:t>150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A0440">
        <w:rPr>
          <w:rFonts w:ascii="GHEA Grapalat" w:hAnsi="GHEA Grapalat"/>
          <w:color w:val="000000"/>
          <w:lang w:val="hy-AM"/>
        </w:rPr>
        <w:t xml:space="preserve">570 ՀՀ դրամ </w:t>
      </w:r>
      <w:r w:rsidRPr="000A0440">
        <w:rPr>
          <w:rFonts w:ascii="GHEA Grapalat" w:hAnsi="GHEA Grapalat"/>
          <w:color w:val="000000"/>
          <w:lang w:val="hy-AM"/>
        </w:rPr>
        <w:lastRenderedPageBreak/>
        <w:t>աշխատավարձ</w:t>
      </w:r>
      <w:r>
        <w:rPr>
          <w:rFonts w:ascii="GHEA Grapalat" w:hAnsi="GHEA Grapalat"/>
          <w:color w:val="000000"/>
          <w:lang w:val="hy-AM"/>
        </w:rPr>
        <w:t>,</w:t>
      </w:r>
      <w:r w:rsidRPr="000A0440">
        <w:rPr>
          <w:rFonts w:ascii="GHEA Grapalat" w:hAnsi="GHEA Grapalat"/>
          <w:color w:val="000000"/>
          <w:lang w:val="hy-AM"/>
        </w:rPr>
        <w:t xml:space="preserve"> ինչպես նաև սկզբնական փուլում քաղ.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A0440">
        <w:rPr>
          <w:rFonts w:ascii="GHEA Grapalat" w:hAnsi="GHEA Grapalat"/>
          <w:color w:val="000000"/>
          <w:lang w:val="hy-AM"/>
        </w:rPr>
        <w:t>իրավական պայմանագրերի հիմունքներով պահպանության ծառայությունների մատուցման համար ծախսվել է</w:t>
      </w:r>
      <w:r>
        <w:rPr>
          <w:rFonts w:ascii="GHEA Grapalat" w:hAnsi="GHEA Grapalat"/>
          <w:color w:val="000000"/>
          <w:lang w:val="hy-AM"/>
        </w:rPr>
        <w:t xml:space="preserve"> շուրջ</w:t>
      </w:r>
      <w:r w:rsidRPr="000A0440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1.</w:t>
      </w:r>
      <w:r w:rsidRPr="000A0440">
        <w:rPr>
          <w:rFonts w:ascii="GHEA Grapalat" w:hAnsi="GHEA Grapalat"/>
          <w:color w:val="000000"/>
          <w:lang w:val="hy-AM"/>
        </w:rPr>
        <w:t>0</w:t>
      </w:r>
      <w:r>
        <w:rPr>
          <w:rFonts w:ascii="GHEA Grapalat" w:hAnsi="GHEA Grapalat"/>
          <w:color w:val="000000"/>
          <w:lang w:val="hy-AM"/>
        </w:rPr>
        <w:t xml:space="preserve"> մլն</w:t>
      </w:r>
      <w:r w:rsidR="00231F3E">
        <w:rPr>
          <w:rFonts w:ascii="GHEA Grapalat" w:hAnsi="GHEA Grapalat"/>
          <w:color w:val="000000"/>
          <w:lang w:val="hy-AM"/>
        </w:rPr>
        <w:t>.</w:t>
      </w:r>
      <w:r w:rsidRPr="000A0440">
        <w:rPr>
          <w:rFonts w:ascii="GHEA Grapalat" w:hAnsi="GHEA Grapalat"/>
          <w:color w:val="000000"/>
          <w:lang w:val="hy-AM"/>
        </w:rPr>
        <w:t xml:space="preserve"> ՀՀ դրամ</w:t>
      </w:r>
      <w:r w:rsidR="00372173">
        <w:rPr>
          <w:rFonts w:ascii="GHEA Grapalat" w:hAnsi="GHEA Grapalat"/>
          <w:color w:val="000000"/>
          <w:lang w:val="hy-AM"/>
        </w:rPr>
        <w:t>,</w:t>
      </w:r>
    </w:p>
    <w:p w:rsidR="000A0440" w:rsidRDefault="004009B1" w:rsidP="004009B1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</w:t>
      </w:r>
      <w:r w:rsidR="000A0440">
        <w:rPr>
          <w:rFonts w:ascii="GHEA Grapalat" w:hAnsi="GHEA Grapalat"/>
          <w:color w:val="000000"/>
          <w:lang w:val="hy-AM"/>
        </w:rPr>
        <w:t xml:space="preserve">Գույքի կոմունալ ծախսերի նպատակով մինչ օրս </w:t>
      </w:r>
      <w:r>
        <w:rPr>
          <w:rFonts w:ascii="GHEA Grapalat" w:hAnsi="GHEA Grapalat"/>
          <w:color w:val="000000"/>
          <w:lang w:val="hy-AM"/>
        </w:rPr>
        <w:t xml:space="preserve">ծախսվել է ավելի քան </w:t>
      </w:r>
      <w:r w:rsidR="00231F3E">
        <w:rPr>
          <w:rFonts w:ascii="GHEA Grapalat" w:hAnsi="GHEA Grapalat"/>
          <w:color w:val="000000"/>
          <w:lang w:val="hy-AM"/>
        </w:rPr>
        <w:t>26.0 մլն.</w:t>
      </w:r>
      <w:r w:rsidR="00DD49A8">
        <w:rPr>
          <w:rFonts w:ascii="GHEA Grapalat" w:hAnsi="GHEA Grapalat"/>
          <w:color w:val="000000"/>
          <w:lang w:val="hy-AM"/>
        </w:rPr>
        <w:t xml:space="preserve">  </w:t>
      </w:r>
      <w:r w:rsidR="00372173">
        <w:rPr>
          <w:rFonts w:ascii="GHEA Grapalat" w:hAnsi="GHEA Grapalat"/>
          <w:color w:val="000000"/>
          <w:lang w:val="hy-AM"/>
        </w:rPr>
        <w:t>ՀՀ դրամ,</w:t>
      </w:r>
      <w:r w:rsidR="00231F3E">
        <w:rPr>
          <w:rFonts w:ascii="GHEA Grapalat" w:hAnsi="GHEA Grapalat"/>
          <w:color w:val="000000"/>
          <w:lang w:val="hy-AM"/>
        </w:rPr>
        <w:t xml:space="preserve"> ինչպես նաև համապատասխան ծառայություններին զգալի գումարներ են հատկացվում շենքի պահպանության համար,</w:t>
      </w:r>
    </w:p>
    <w:p w:rsidR="004009B1" w:rsidRDefault="004009B1" w:rsidP="004009B1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 w:rsidRPr="004009B1">
        <w:rPr>
          <w:rFonts w:ascii="GHEA Grapalat" w:hAnsi="GHEA Grapalat"/>
          <w:color w:val="000000"/>
          <w:lang w:val="hy-AM"/>
        </w:rPr>
        <w:t>- 2020թ. Գույքը ժամանակավորապես ծառայեցվել է</w:t>
      </w:r>
      <w:r w:rsidR="00B44D07" w:rsidRPr="00B44D07">
        <w:rPr>
          <w:rFonts w:ascii="GHEA Grapalat" w:hAnsi="GHEA Grapalat"/>
          <w:color w:val="000000"/>
          <w:lang w:val="hy-AM"/>
        </w:rPr>
        <w:t xml:space="preserve"> </w:t>
      </w:r>
      <w:r w:rsidR="00B44D07" w:rsidRPr="004009B1">
        <w:rPr>
          <w:rFonts w:ascii="GHEA Grapalat" w:hAnsi="GHEA Grapalat"/>
          <w:color w:val="000000"/>
          <w:lang w:val="hy-AM"/>
        </w:rPr>
        <w:t>կորոնավիրուսի</w:t>
      </w:r>
      <w:r w:rsidR="00B44D07" w:rsidRPr="004009B1">
        <w:rPr>
          <w:rFonts w:ascii="Calibri" w:hAnsi="Calibri" w:cs="Calibri"/>
          <w:color w:val="000000"/>
          <w:lang w:val="hy-AM"/>
        </w:rPr>
        <w:t> </w:t>
      </w:r>
      <w:r w:rsidR="00B44D07" w:rsidRPr="004009B1">
        <w:rPr>
          <w:rFonts w:ascii="GHEA Grapalat" w:hAnsi="GHEA Grapalat"/>
          <w:color w:val="000000"/>
          <w:lang w:val="hy-AM"/>
        </w:rPr>
        <w:t>համավարակ</w:t>
      </w:r>
      <w:r w:rsidR="00B44D07" w:rsidRPr="00B44D07">
        <w:rPr>
          <w:rFonts w:ascii="GHEA Grapalat" w:hAnsi="GHEA Grapalat"/>
          <w:color w:val="000000"/>
          <w:lang w:val="hy-AM"/>
        </w:rPr>
        <w:t>ի շրջանակներում</w:t>
      </w:r>
      <w:r w:rsidRPr="004009B1">
        <w:rPr>
          <w:rFonts w:ascii="GHEA Grapalat" w:hAnsi="GHEA Grapalat"/>
          <w:color w:val="000000"/>
          <w:lang w:val="hy-AM"/>
        </w:rPr>
        <w:t>,</w:t>
      </w:r>
      <w:r w:rsidR="00B44D07">
        <w:rPr>
          <w:rFonts w:ascii="GHEA Grapalat" w:hAnsi="GHEA Grapalat"/>
          <w:color w:val="000000"/>
          <w:lang w:val="hy-AM"/>
        </w:rPr>
        <w:t xml:space="preserve"> այնուհետև նույն տարվա վերջում Ադրբեջանի կողմից սանձազերծված պատերազմի արդյունքում Գույքի մի մասը հատկացվել և մինչ օրս շահագործվում է Արցախի Հանրապետությունից բռնագաղթված բնակիչների կողմից, որպես ժամանակավոր կացարան, </w:t>
      </w:r>
    </w:p>
    <w:p w:rsidR="00B44D07" w:rsidRPr="004009B1" w:rsidRDefault="00B44D07" w:rsidP="00B44D07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 Գույքը ՀՀ-ին սեփականության իրավունքով փոխանց</w:t>
      </w:r>
      <w:r w:rsidR="00595E61">
        <w:rPr>
          <w:rFonts w:ascii="GHEA Grapalat" w:hAnsi="GHEA Grapalat"/>
          <w:color w:val="000000"/>
          <w:lang w:val="hy-AM"/>
        </w:rPr>
        <w:t>վ</w:t>
      </w:r>
      <w:r>
        <w:rPr>
          <w:rFonts w:ascii="GHEA Grapalat" w:hAnsi="GHEA Grapalat"/>
          <w:color w:val="000000"/>
          <w:lang w:val="hy-AM"/>
        </w:rPr>
        <w:t>ելուց հետո գրեթե չի իրականացվել Գույքի ընթացիկ վերանորոգման աշխատանքներ, որի արդյունքում</w:t>
      </w:r>
      <w:r w:rsidR="00ED6EF8">
        <w:rPr>
          <w:rFonts w:ascii="GHEA Grapalat" w:hAnsi="GHEA Grapalat"/>
          <w:color w:val="000000"/>
          <w:lang w:val="hy-AM"/>
        </w:rPr>
        <w:t xml:space="preserve"> վնասվում են</w:t>
      </w:r>
      <w:r w:rsidR="00595E61">
        <w:rPr>
          <w:rFonts w:ascii="GHEA Grapalat" w:hAnsi="GHEA Grapalat"/>
          <w:color w:val="000000"/>
          <w:lang w:val="hy-AM"/>
        </w:rPr>
        <w:t xml:space="preserve"> շենք</w:t>
      </w:r>
      <w:r w:rsidR="00ED6EF8">
        <w:rPr>
          <w:rFonts w:ascii="GHEA Grapalat" w:hAnsi="GHEA Grapalat"/>
          <w:color w:val="000000"/>
          <w:lang w:val="hy-AM"/>
        </w:rPr>
        <w:t>-</w:t>
      </w:r>
      <w:r w:rsidR="00595E61">
        <w:rPr>
          <w:rFonts w:ascii="GHEA Grapalat" w:hAnsi="GHEA Grapalat"/>
          <w:color w:val="000000"/>
          <w:lang w:val="hy-AM"/>
        </w:rPr>
        <w:t xml:space="preserve"> շինությունների որոշակի հատվածներ</w:t>
      </w:r>
      <w:r w:rsidR="00ED6EF8">
        <w:rPr>
          <w:rFonts w:ascii="GHEA Grapalat" w:hAnsi="GHEA Grapalat"/>
          <w:color w:val="000000"/>
          <w:lang w:val="hy-AM"/>
        </w:rPr>
        <w:t>ը</w:t>
      </w:r>
      <w:r w:rsidR="00595E61">
        <w:rPr>
          <w:rFonts w:ascii="GHEA Grapalat" w:hAnsi="GHEA Grapalat"/>
          <w:color w:val="000000"/>
          <w:lang w:val="hy-AM"/>
        </w:rPr>
        <w:t xml:space="preserve"> և</w:t>
      </w:r>
      <w:r>
        <w:rPr>
          <w:rFonts w:ascii="GHEA Grapalat" w:hAnsi="GHEA Grapalat"/>
          <w:color w:val="000000"/>
          <w:lang w:val="hy-AM"/>
        </w:rPr>
        <w:t xml:space="preserve"> ինտեսիվ կերպով շահագործումից դուրս է գալիս հյուրանոցային համալիրի ներսում առկա շարժական գույքը,  </w:t>
      </w:r>
    </w:p>
    <w:p w:rsidR="00B44D07" w:rsidRDefault="00B44D07" w:rsidP="00B44D07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</w:t>
      </w:r>
      <w:r w:rsidR="00595E61">
        <w:rPr>
          <w:rFonts w:ascii="GHEA Grapalat" w:hAnsi="GHEA Grapalat"/>
          <w:color w:val="000000"/>
          <w:lang w:val="hy-AM"/>
        </w:rPr>
        <w:t xml:space="preserve">վերը նշվածը փաստում է այն մասին, որ </w:t>
      </w:r>
      <w:r>
        <w:rPr>
          <w:rFonts w:ascii="GHEA Grapalat" w:hAnsi="GHEA Grapalat"/>
          <w:color w:val="000000"/>
          <w:lang w:val="hy-AM"/>
        </w:rPr>
        <w:t xml:space="preserve">11.06.2019թ. դրությամբ Գույքի շուկայական արժեքը կազմել է  </w:t>
      </w:r>
      <w:r w:rsidRPr="004009B1">
        <w:rPr>
          <w:rFonts w:ascii="GHEA Grapalat" w:hAnsi="GHEA Grapalat"/>
          <w:color w:val="000000"/>
          <w:lang w:val="hy-AM"/>
        </w:rPr>
        <w:t>7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009B1">
        <w:rPr>
          <w:rFonts w:ascii="GHEA Grapalat" w:hAnsi="GHEA Grapalat"/>
          <w:color w:val="000000"/>
          <w:lang w:val="hy-AM"/>
        </w:rPr>
        <w:t>526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009B1">
        <w:rPr>
          <w:rFonts w:ascii="GHEA Grapalat" w:hAnsi="GHEA Grapalat"/>
          <w:color w:val="000000"/>
          <w:lang w:val="hy-AM"/>
        </w:rPr>
        <w:t>457</w:t>
      </w:r>
      <w:r>
        <w:rPr>
          <w:rFonts w:ascii="Calibri" w:hAnsi="Calibri" w:cs="Calibri"/>
          <w:color w:val="000000"/>
          <w:lang w:val="hy-AM"/>
        </w:rPr>
        <w:t> </w:t>
      </w:r>
      <w:r w:rsidRPr="004009B1">
        <w:rPr>
          <w:rFonts w:ascii="GHEA Grapalat" w:hAnsi="GHEA Grapalat"/>
          <w:color w:val="000000"/>
          <w:lang w:val="hy-AM"/>
        </w:rPr>
        <w:t>800</w:t>
      </w:r>
      <w:r>
        <w:rPr>
          <w:rFonts w:ascii="GHEA Grapalat" w:hAnsi="GHEA Grapalat"/>
          <w:color w:val="000000"/>
          <w:lang w:val="hy-AM"/>
        </w:rPr>
        <w:t xml:space="preserve"> ՀՀ դրամ, իսկ արդեն 29.10.2021թ. դրությամբ չն</w:t>
      </w:r>
      <w:r w:rsidR="00ED6EF8">
        <w:rPr>
          <w:rFonts w:ascii="GHEA Grapalat" w:hAnsi="GHEA Grapalat"/>
          <w:color w:val="000000"/>
          <w:lang w:val="hy-AM"/>
        </w:rPr>
        <w:t>այած այն հանգամանքին, որ 2021 թվականին</w:t>
      </w:r>
      <w:r>
        <w:rPr>
          <w:rFonts w:ascii="GHEA Grapalat" w:hAnsi="GHEA Grapalat"/>
          <w:color w:val="000000"/>
          <w:lang w:val="hy-AM"/>
        </w:rPr>
        <w:t xml:space="preserve"> Հայաստանի Հանրապետությունում զգալի բարձրացել են հողամասերի կադաստրային արժեքները, Գույքի շուկայական արժեքը կազմել է </w:t>
      </w:r>
      <w:r w:rsidR="00ED6EF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5 908 </w:t>
      </w:r>
      <w:r>
        <w:rPr>
          <w:rFonts w:ascii="GHEA Grapalat" w:hAnsi="GHEA Grapalat"/>
          <w:lang w:val="fr-FR"/>
        </w:rPr>
        <w:t>050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000 </w:t>
      </w:r>
      <w:r w:rsidRPr="00F41E18">
        <w:rPr>
          <w:rFonts w:ascii="GHEA Grapalat" w:hAnsi="GHEA Grapalat"/>
          <w:lang w:val="hy-AM"/>
        </w:rPr>
        <w:t>ՀՀ դրամ</w:t>
      </w:r>
      <w:r>
        <w:rPr>
          <w:rFonts w:ascii="GHEA Grapalat" w:hAnsi="GHEA Grapalat"/>
          <w:lang w:val="hy-AM"/>
        </w:rPr>
        <w:t>։</w:t>
      </w:r>
    </w:p>
    <w:p w:rsidR="00595E61" w:rsidRDefault="00595E61" w:rsidP="004009B1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Վերը նշվածի արդյունքում ստեղծվել է մի իրավիճակ, երբ օրեցօր ընկնում է Գույքի ապրանքային տեսքը և վատթարանում շահագործման համար առկա պայմանները, ինչն էլ իր հերթին ենթադրում է, որ զգալիորեն աճում է Գույքի հետագա շահագործման համար պահանջվող ներդրումների ծավալը, որը կարծում ենք ևս հետագայում խոչընդոտ է հանդիսանալու գույքի օտարման հարցում։</w:t>
      </w:r>
    </w:p>
    <w:p w:rsidR="004009B1" w:rsidRDefault="00595E61" w:rsidP="004009B1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Ելնելով վերոգրյալից, ինչպես նաև ՀՀ ՏԿԵՆ պետական գույքի կառավարման կոմիտե ստացված մի շարք առաջարկներից՝ ներկայացված նախագծով առաջարկվում է Գույքը ներկայացնել օտարման </w:t>
      </w:r>
      <w:r w:rsidR="000C2E22">
        <w:rPr>
          <w:rFonts w:ascii="GHEA Grapalat" w:hAnsi="GHEA Grapalat"/>
          <w:color w:val="000000"/>
          <w:lang w:val="hy-AM"/>
        </w:rPr>
        <w:t>մրցույթով</w:t>
      </w:r>
      <w:r>
        <w:rPr>
          <w:rFonts w:ascii="GHEA Grapalat" w:hAnsi="GHEA Grapalat"/>
          <w:color w:val="000000"/>
          <w:lang w:val="hy-AM"/>
        </w:rPr>
        <w:t>՝ միաժամանակ նախատեսելով, որ Գույքի օտարման արդյունքում գնորդին հնարավորություն կ</w:t>
      </w:r>
      <w:r w:rsidR="00ED6EF8">
        <w:rPr>
          <w:rFonts w:ascii="GHEA Grapalat" w:hAnsi="GHEA Grapalat"/>
          <w:color w:val="000000"/>
          <w:lang w:val="hy-AM"/>
        </w:rPr>
        <w:t>ը</w:t>
      </w:r>
      <w:r w:rsidR="006D7BFF">
        <w:rPr>
          <w:rFonts w:ascii="GHEA Grapalat" w:hAnsi="GHEA Grapalat"/>
          <w:color w:val="000000"/>
          <w:lang w:val="hy-AM"/>
        </w:rPr>
        <w:t xml:space="preserve">նձեռնվի Գույքի վաճառքի գինը վճարել 5 տարիների </w:t>
      </w:r>
      <w:r w:rsidR="006D7BFF">
        <w:rPr>
          <w:rFonts w:ascii="GHEA Grapalat" w:hAnsi="GHEA Grapalat"/>
          <w:color w:val="000000"/>
          <w:lang w:val="hy-AM"/>
        </w:rPr>
        <w:lastRenderedPageBreak/>
        <w:t xml:space="preserve">ընթացքում, որը կարծում ենք հնարավորություն կստեղծի </w:t>
      </w:r>
      <w:r w:rsidR="001839B0">
        <w:rPr>
          <w:rFonts w:ascii="GHEA Grapalat" w:hAnsi="GHEA Grapalat"/>
          <w:color w:val="000000"/>
          <w:lang w:val="hy-AM"/>
        </w:rPr>
        <w:t>գույքի օտարմանը</w:t>
      </w:r>
      <w:r w:rsidR="006D7BFF">
        <w:rPr>
          <w:rFonts w:ascii="GHEA Grapalat" w:hAnsi="GHEA Grapalat"/>
          <w:color w:val="000000"/>
          <w:lang w:val="hy-AM"/>
        </w:rPr>
        <w:t xml:space="preserve"> ներգրավել ավելի լայն մասնակիցների շրջանակ։</w:t>
      </w:r>
      <w:r>
        <w:rPr>
          <w:rFonts w:ascii="GHEA Grapalat" w:hAnsi="GHEA Grapalat"/>
          <w:color w:val="000000"/>
          <w:lang w:val="hy-AM"/>
        </w:rPr>
        <w:t xml:space="preserve">  </w:t>
      </w:r>
    </w:p>
    <w:p w:rsidR="003D5117" w:rsidRDefault="003D5117" w:rsidP="00CB60E4">
      <w:pPr>
        <w:pStyle w:val="NormalWeb"/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«Գույքի գնահատման և աճուրդի կենտրոն» ՊՈԱԿ-ի կողմից </w:t>
      </w:r>
      <w:r w:rsidR="00DE1B44">
        <w:rPr>
          <w:rFonts w:ascii="GHEA Grapalat" w:hAnsi="GHEA Grapalat"/>
          <w:color w:val="000000"/>
          <w:lang w:val="hy-AM"/>
        </w:rPr>
        <w:t xml:space="preserve">իրականացվել է գույքի շուկայական արժեքի </w:t>
      </w:r>
      <w:r w:rsidR="00F97F8F">
        <w:rPr>
          <w:rFonts w:ascii="GHEA Grapalat" w:hAnsi="GHEA Grapalat"/>
          <w:color w:val="000000"/>
          <w:lang w:val="hy-AM"/>
        </w:rPr>
        <w:t>գնահատում՝</w:t>
      </w:r>
      <w:r w:rsidR="00DE1B44">
        <w:rPr>
          <w:rFonts w:ascii="GHEA Grapalat" w:hAnsi="GHEA Grapalat"/>
          <w:color w:val="000000"/>
          <w:lang w:val="hy-AM"/>
        </w:rPr>
        <w:t xml:space="preserve"> </w:t>
      </w:r>
      <w:r w:rsidR="00F97F8F">
        <w:rPr>
          <w:rFonts w:ascii="GHEA Grapalat" w:hAnsi="GHEA Grapalat"/>
          <w:lang w:val="hy-AM"/>
        </w:rPr>
        <w:t>2021</w:t>
      </w:r>
      <w:r w:rsidR="00F97F8F" w:rsidRPr="00F41E18">
        <w:rPr>
          <w:rFonts w:ascii="GHEA Grapalat" w:hAnsi="GHEA Grapalat"/>
          <w:lang w:val="hy-AM"/>
        </w:rPr>
        <w:t xml:space="preserve"> թվականի </w:t>
      </w:r>
      <w:r w:rsidR="00F97F8F">
        <w:rPr>
          <w:rFonts w:ascii="GHEA Grapalat" w:hAnsi="GHEA Grapalat"/>
          <w:lang w:val="hy-AM"/>
        </w:rPr>
        <w:t xml:space="preserve">հոկտեմբերի </w:t>
      </w:r>
      <w:r w:rsidR="000A0440">
        <w:rPr>
          <w:rFonts w:ascii="GHEA Grapalat" w:hAnsi="GHEA Grapalat"/>
          <w:lang w:val="hy-AM"/>
        </w:rPr>
        <w:t>29</w:t>
      </w:r>
      <w:r w:rsidR="00F97F8F">
        <w:rPr>
          <w:rFonts w:ascii="GHEA Grapalat" w:hAnsi="GHEA Grapalat"/>
          <w:lang w:val="hy-AM"/>
        </w:rPr>
        <w:t>-ի</w:t>
      </w:r>
      <w:r w:rsidR="00F97F8F" w:rsidRPr="00F41E18">
        <w:rPr>
          <w:rFonts w:ascii="GHEA Grapalat" w:hAnsi="GHEA Grapalat"/>
          <w:lang w:val="hy-AM"/>
        </w:rPr>
        <w:t xml:space="preserve"> դրությամբ գույքի</w:t>
      </w:r>
      <w:r w:rsidR="00F97F8F">
        <w:rPr>
          <w:rFonts w:ascii="GHEA Grapalat" w:hAnsi="GHEA Grapalat"/>
          <w:lang w:val="hy-AM"/>
        </w:rPr>
        <w:t xml:space="preserve"> գնահատված արժեքը կազմում է </w:t>
      </w:r>
      <w:r w:rsidR="000A0440">
        <w:rPr>
          <w:rFonts w:ascii="GHEA Grapalat" w:hAnsi="GHEA Grapalat"/>
          <w:lang w:val="hy-AM"/>
        </w:rPr>
        <w:t xml:space="preserve">5 908 </w:t>
      </w:r>
      <w:r w:rsidR="000A0440">
        <w:rPr>
          <w:rFonts w:ascii="GHEA Grapalat" w:hAnsi="GHEA Grapalat"/>
          <w:lang w:val="fr-FR"/>
        </w:rPr>
        <w:t>050</w:t>
      </w:r>
      <w:r w:rsidR="000A0440">
        <w:rPr>
          <w:rFonts w:ascii="Calibri" w:hAnsi="Calibri" w:cs="Calibri"/>
          <w:lang w:val="hy-AM"/>
        </w:rPr>
        <w:t> </w:t>
      </w:r>
      <w:r w:rsidR="000A0440">
        <w:rPr>
          <w:rFonts w:ascii="GHEA Grapalat" w:hAnsi="GHEA Grapalat"/>
          <w:lang w:val="hy-AM"/>
        </w:rPr>
        <w:t xml:space="preserve">000 </w:t>
      </w:r>
      <w:r w:rsidR="00F97F8F" w:rsidRPr="00F41E18">
        <w:rPr>
          <w:rFonts w:ascii="GHEA Grapalat" w:hAnsi="GHEA Grapalat"/>
          <w:lang w:val="hy-AM"/>
        </w:rPr>
        <w:t>ՀՀ դրամ</w:t>
      </w:r>
      <w:r w:rsidR="00F97F8F">
        <w:rPr>
          <w:rFonts w:ascii="GHEA Grapalat" w:hAnsi="GHEA Grapalat"/>
          <w:lang w:val="hy-AM"/>
        </w:rPr>
        <w:t xml:space="preserve"> </w:t>
      </w:r>
      <w:r w:rsidR="00F97F8F" w:rsidRPr="00E2350B">
        <w:rPr>
          <w:rFonts w:ascii="GHEA Grapalat" w:hAnsi="GHEA Grapalat"/>
          <w:lang w:val="hy-AM"/>
        </w:rPr>
        <w:t>(</w:t>
      </w:r>
      <w:r w:rsidR="00F97F8F">
        <w:rPr>
          <w:rFonts w:ascii="GHEA Grapalat" w:hAnsi="GHEA Grapalat"/>
          <w:lang w:val="hy-AM"/>
        </w:rPr>
        <w:t xml:space="preserve">որից՝ շենք-շինությունների գնահատված արժեքը՝ </w:t>
      </w:r>
      <w:r w:rsidR="000A0440">
        <w:rPr>
          <w:rFonts w:ascii="GHEA Grapalat" w:hAnsi="GHEA Grapalat"/>
          <w:lang w:val="hy-AM"/>
        </w:rPr>
        <w:t>5</w:t>
      </w:r>
      <w:r w:rsidR="000A0440">
        <w:rPr>
          <w:rFonts w:ascii="Calibri" w:hAnsi="Calibri" w:cs="Calibri"/>
          <w:lang w:val="hy-AM"/>
        </w:rPr>
        <w:t> </w:t>
      </w:r>
      <w:r w:rsidR="000A0440">
        <w:rPr>
          <w:rFonts w:ascii="GHEA Grapalat" w:hAnsi="GHEA Grapalat"/>
          <w:lang w:val="hy-AM"/>
        </w:rPr>
        <w:t>602</w:t>
      </w:r>
      <w:r w:rsidR="000A0440">
        <w:rPr>
          <w:rFonts w:ascii="Calibri" w:hAnsi="Calibri" w:cs="Calibri"/>
          <w:lang w:val="hy-AM"/>
        </w:rPr>
        <w:t> </w:t>
      </w:r>
      <w:r w:rsidR="000A0440">
        <w:rPr>
          <w:rFonts w:ascii="GHEA Grapalat" w:hAnsi="GHEA Grapalat"/>
          <w:lang w:val="hy-AM"/>
        </w:rPr>
        <w:t>293</w:t>
      </w:r>
      <w:r w:rsidR="000A0440">
        <w:rPr>
          <w:rFonts w:ascii="Calibri" w:hAnsi="Calibri" w:cs="Calibri"/>
          <w:lang w:val="hy-AM"/>
        </w:rPr>
        <w:t> </w:t>
      </w:r>
      <w:r w:rsidR="000A0440">
        <w:rPr>
          <w:rFonts w:ascii="GHEA Grapalat" w:hAnsi="GHEA Grapalat"/>
          <w:lang w:val="hy-AM"/>
        </w:rPr>
        <w:t xml:space="preserve">000 </w:t>
      </w:r>
      <w:r w:rsidR="00F97F8F">
        <w:rPr>
          <w:rFonts w:ascii="GHEA Grapalat" w:hAnsi="GHEA Grapalat"/>
          <w:lang w:val="hy-AM"/>
        </w:rPr>
        <w:t>ՀՀ դրամ, շարժական գույքի արժեքը 305 757 000 ՀՀ դրամ</w:t>
      </w:r>
      <w:r w:rsidR="00F97F8F" w:rsidRPr="00E2350B">
        <w:rPr>
          <w:rFonts w:ascii="GHEA Grapalat" w:hAnsi="GHEA Grapalat"/>
          <w:lang w:val="hy-AM"/>
        </w:rPr>
        <w:t>)</w:t>
      </w:r>
      <w:r w:rsidR="00F97F8F" w:rsidRPr="00F41E18">
        <w:rPr>
          <w:rFonts w:ascii="GHEA Grapalat" w:hAnsi="GHEA Grapalat"/>
          <w:lang w:val="hy-AM"/>
        </w:rPr>
        <w:t>:</w:t>
      </w:r>
    </w:p>
    <w:p w:rsidR="00CB60E4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CB60E4">
        <w:rPr>
          <w:rFonts w:ascii="GHEA Grapalat" w:hAnsi="GHEA Grapalat"/>
          <w:color w:val="000000"/>
          <w:lang w:val="hy-AM"/>
        </w:rPr>
        <w:t xml:space="preserve">ՀՀ </w:t>
      </w:r>
      <w:r w:rsidR="00CB60E4" w:rsidRPr="00CB60E4">
        <w:rPr>
          <w:rFonts w:ascii="GHEA Grapalat" w:hAnsi="GHEA Grapalat"/>
          <w:color w:val="000000"/>
          <w:lang w:val="hy-AM"/>
        </w:rPr>
        <w:t>Կոտայքի մարզի Ծաղկաձոր քաղաքի Տանձաղբյուրի փողոց թիվ 34/1 հասցեում գտնվող՝ 19758,0 քառ. մետր մակերեսով շենք-շինությունները (հյուրանոցային համալիր՝ 19167.7 քառ. մետր, ենթակայան՝ 115.6 քառ. մետր, պոմպակայան՝ 54</w:t>
      </w:r>
      <w:r w:rsidR="00B61D4D">
        <w:rPr>
          <w:rFonts w:ascii="GHEA Grapalat" w:hAnsi="GHEA Grapalat"/>
          <w:color w:val="000000"/>
          <w:lang w:val="hy-AM"/>
        </w:rPr>
        <w:t>.7 քառ. մետր), ինչպես նաև շենք-</w:t>
      </w:r>
      <w:r w:rsidR="00CB60E4" w:rsidRPr="00CB60E4">
        <w:rPr>
          <w:rFonts w:ascii="GHEA Grapalat" w:hAnsi="GHEA Grapalat"/>
          <w:color w:val="000000"/>
          <w:lang w:val="hy-AM"/>
        </w:rPr>
        <w:t>շինությունների ներսում առկա 3257 միավոր շարժական գույքը` և շենք-շինությունների օգտագործման ու սպասարկման համար հատկացված 1.38</w:t>
      </w:r>
      <w:r w:rsidR="00EC2BB4">
        <w:rPr>
          <w:rFonts w:ascii="GHEA Grapalat" w:hAnsi="GHEA Grapalat"/>
          <w:color w:val="000000"/>
          <w:lang w:val="hy-AM"/>
        </w:rPr>
        <w:t>086</w:t>
      </w:r>
      <w:r w:rsidR="00CB60E4" w:rsidRPr="00CB60E4">
        <w:rPr>
          <w:rFonts w:ascii="GHEA Grapalat" w:hAnsi="GHEA Grapalat"/>
          <w:color w:val="000000"/>
          <w:lang w:val="hy-AM"/>
        </w:rPr>
        <w:t xml:space="preserve"> հեկտար մակերեսով հողամասն</w:t>
      </w:r>
      <w:r w:rsidR="00CB60E4">
        <w:rPr>
          <w:rFonts w:ascii="GHEA Grapalat" w:hAnsi="GHEA Grapalat"/>
          <w:color w:val="000000"/>
          <w:lang w:val="hy-AM"/>
        </w:rPr>
        <w:t xml:space="preserve"> օտարել </w:t>
      </w:r>
      <w:r w:rsidR="000C2E22">
        <w:rPr>
          <w:rFonts w:ascii="GHEA Grapalat" w:hAnsi="GHEA Grapalat"/>
          <w:color w:val="000000"/>
          <w:lang w:val="hy-AM"/>
        </w:rPr>
        <w:t>մրցույթ</w:t>
      </w:r>
      <w:r w:rsidR="00306BF9">
        <w:rPr>
          <w:rFonts w:ascii="GHEA Grapalat" w:hAnsi="GHEA Grapalat"/>
          <w:color w:val="000000"/>
          <w:lang w:val="hy-AM"/>
        </w:rPr>
        <w:t>ով</w:t>
      </w:r>
      <w:r w:rsidR="00CB60E4">
        <w:rPr>
          <w:rFonts w:ascii="GHEA Grapalat" w:hAnsi="GHEA Grapalat"/>
          <w:color w:val="000000"/>
          <w:lang w:val="hy-AM"/>
        </w:rPr>
        <w:t>։</w:t>
      </w:r>
    </w:p>
    <w:p w:rsidR="001328EA" w:rsidRPr="001328EA" w:rsidRDefault="001328EA" w:rsidP="001328EA">
      <w:pPr>
        <w:pStyle w:val="BodyTextIndent2"/>
        <w:tabs>
          <w:tab w:val="left" w:pos="-540"/>
        </w:tabs>
        <w:spacing w:after="0" w:line="360" w:lineRule="auto"/>
        <w:ind w:left="-270" w:firstLine="412"/>
        <w:jc w:val="both"/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</w:pPr>
      <w:bookmarkStart w:id="0" w:name="_GoBack"/>
      <w:bookmarkEnd w:id="0"/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Հաշվի առնելով, որ </w:t>
      </w:r>
      <w:r w:rsidRPr="001328E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շենք-շինությունների ներսում առկա շարժական գույքի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շուկայական գնահատված արժեքը անշարժ գույքի գնահատված արժեքի հետ միասին նախատեսվող </w:t>
      </w:r>
      <w:r w:rsidR="000C2E22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մրցույթ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ի դեպքում Նախագծով սահմանվում է որպես մեկ </w:t>
      </w:r>
      <w:r w:rsidR="000C2E22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միավոր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և սակարկությունների արդյունքում այն ևս կարող է նվազել կամ բարձրանալ՝ Նախագծում ներառվել է նաև տոկոսային արտահայտմամբ բանաձև, որի կիրառման արդյունքում հնարավորություն կստողծվի </w:t>
      </w:r>
      <w:r w:rsidR="000C2E22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մրցույթ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ի ընթացքում սակարկությունների արդյունքում ձևավորված գնի մեջ համամասնորեն հաշվարկել օտարման ենթակա շարժական գույքի վաաճառքի գինը։ Տոկոսային </w:t>
      </w:r>
      <w:r w:rsidRPr="001328E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5.3786</w:t>
      </w:r>
      <w:r w:rsidRPr="00F2687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գործակիցը սահմանվել է հետևյալ տրամաբանությամբ՝ </w:t>
      </w:r>
      <w:r w:rsidRPr="001328E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շենք-շինությունների ներսում առկա շարժական գույքի արժեքը՝ հաշվարկված՝ հողամասի կադաստրային արժեքի չափով նվազեցված Գույքի վաճառքի գնի մեծության նկատմամբ՝ կիրառելով շենք-շինությունների ներսում առկա շարժական գույքի շուկայական արժեքի (305 757 000 ՀՀ դրամ) տեսակարար կշիռը հողամասի կադաստրային արժեքի չափով նվազեցված Գույքի գնահատված արժեքի նկատմամբ (5908050000-223376199=5684673801 ՀՀ դրամ)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։</w:t>
      </w:r>
    </w:p>
    <w:p w:rsidR="00E76CE1" w:rsidRDefault="00E76CE1" w:rsidP="001839B0">
      <w:pPr>
        <w:spacing w:after="0" w:line="360" w:lineRule="auto"/>
        <w:ind w:left="-450" w:firstLine="592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A2D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  <w:r w:rsidR="008A2DC7" w:rsidRPr="008A2DC7">
        <w:rPr>
          <w:rFonts w:ascii="GHEA Grapalat" w:hAnsi="GHEA Grapalat"/>
          <w:color w:val="000000"/>
          <w:lang w:val="hy-AM"/>
        </w:rPr>
        <w:t xml:space="preserve"> </w:t>
      </w:r>
      <w:r w:rsidR="008A2DC7" w:rsidRPr="008A2DC7">
        <w:rPr>
          <w:rFonts w:ascii="GHEA Grapalat" w:hAnsi="GHEA Grapalat"/>
          <w:sz w:val="24"/>
          <w:szCs w:val="24"/>
          <w:lang w:val="hy-AM"/>
        </w:rPr>
        <w:t>ՀՀ Կոտայքի մարզի Ծաղկաձոր քաղաքի Տանձաղբյուրի փողոց թիվ 34/1 հասցեում գտնվող շենք-շինությունների</w:t>
      </w:r>
      <w:r w:rsidRPr="008A2D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օտարումը բխում է ՀՀ կառավարության 2021-2026թթ. ծրագրի պահանջներից։</w:t>
      </w:r>
    </w:p>
    <w:p w:rsidR="001839B0" w:rsidRDefault="00306BF9" w:rsidP="001839B0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592"/>
        <w:jc w:val="both"/>
        <w:rPr>
          <w:rFonts w:ascii="GHEA Grapalat" w:hAnsi="GHEA Grapalat"/>
          <w:lang w:val="hy-AM"/>
        </w:rPr>
      </w:pPr>
      <w:r w:rsidRPr="001839B0">
        <w:rPr>
          <w:rFonts w:ascii="GHEA Grapalat" w:hAnsi="GHEA Grapalat"/>
          <w:color w:val="000000"/>
          <w:lang w:val="hy-AM"/>
        </w:rPr>
        <w:t xml:space="preserve">Հաշվի առնելով, </w:t>
      </w:r>
      <w:r w:rsidR="001839B0" w:rsidRPr="001839B0">
        <w:rPr>
          <w:rFonts w:ascii="GHEA Grapalat" w:hAnsi="GHEA Grapalat"/>
          <w:color w:val="000000"/>
          <w:lang w:val="hy-AM"/>
        </w:rPr>
        <w:t xml:space="preserve">որ Գույքի մի մասը հատկացվել և մինչ օրս շահագործվում է Արցախի Հանրապետությունից բռնագաղթված </w:t>
      </w:r>
      <w:r w:rsidR="001839B0">
        <w:rPr>
          <w:rFonts w:ascii="GHEA Grapalat" w:hAnsi="GHEA Grapalat"/>
          <w:color w:val="000000"/>
          <w:lang w:val="hy-AM"/>
        </w:rPr>
        <w:t xml:space="preserve">քաղաքացիների </w:t>
      </w:r>
      <w:r w:rsidR="001839B0" w:rsidRPr="001839B0">
        <w:rPr>
          <w:rFonts w:ascii="GHEA Grapalat" w:hAnsi="GHEA Grapalat"/>
          <w:color w:val="000000"/>
          <w:lang w:val="hy-AM"/>
        </w:rPr>
        <w:t xml:space="preserve">կողմից </w:t>
      </w:r>
      <w:r w:rsidR="001839B0">
        <w:rPr>
          <w:rFonts w:ascii="GHEA Grapalat" w:hAnsi="GHEA Grapalat"/>
          <w:color w:val="000000"/>
          <w:lang w:val="hy-AM"/>
        </w:rPr>
        <w:t xml:space="preserve">նախագծով սահմանվել է նաև, որ ՀՀ աշխատանքի և սոցիալական հարցերի նախարարությունը </w:t>
      </w:r>
      <w:r w:rsidR="000C2E22">
        <w:rPr>
          <w:rFonts w:ascii="GHEA Grapalat" w:hAnsi="GHEA Grapalat"/>
          <w:color w:val="000000"/>
          <w:lang w:val="hy-AM"/>
        </w:rPr>
        <w:t>մրցույթ</w:t>
      </w:r>
      <w:r w:rsidR="001839B0">
        <w:rPr>
          <w:rFonts w:ascii="GHEA Grapalat" w:hAnsi="GHEA Grapalat"/>
          <w:color w:val="000000"/>
          <w:lang w:val="hy-AM"/>
        </w:rPr>
        <w:t xml:space="preserve">ի կայացման վերաբերյալ գրավոր տեղեկատվությունը ստանալու օրվանից մեկամսյա ժամկետում պետք է կազմակերպի Ադրբեջանի կողմից 2020 թվականի սեպտեմբերի 27-ին սանձազերծված ռազմական գործողությունների հետևանքով տեղահանված և </w:t>
      </w:r>
      <w:r w:rsidR="001839B0" w:rsidRPr="00F41E18">
        <w:rPr>
          <w:rFonts w:ascii="GHEA Grapalat" w:hAnsi="GHEA Grapalat"/>
          <w:lang w:val="hy-AM"/>
        </w:rPr>
        <w:t>Հայաստանի Հանրապետության Կոտայքի մարզի Ծաղկաձոր քաղաքի Տանձաղբյուրի փողոց թիվ 34/1 հասցեում գտնվող շենք-շինություններ</w:t>
      </w:r>
      <w:r w:rsidR="001839B0">
        <w:rPr>
          <w:rFonts w:ascii="GHEA Grapalat" w:hAnsi="GHEA Grapalat"/>
          <w:lang w:val="hy-AM"/>
        </w:rPr>
        <w:t xml:space="preserve">ում </w:t>
      </w:r>
      <w:r w:rsidR="001839B0">
        <w:rPr>
          <w:rFonts w:ascii="GHEA Grapalat" w:hAnsi="GHEA Grapalat"/>
          <w:color w:val="000000"/>
          <w:lang w:val="hy-AM"/>
        </w:rPr>
        <w:t>փաստացի</w:t>
      </w:r>
      <w:r w:rsidR="001839B0">
        <w:rPr>
          <w:rFonts w:ascii="GHEA Grapalat" w:hAnsi="GHEA Grapalat"/>
          <w:lang w:val="hy-AM"/>
        </w:rPr>
        <w:t xml:space="preserve"> ժամանակավորապես բնակվող Արցախի քաղաքացիներին այլ բնակության վայր  տեղափոխելու գործընթացը։</w:t>
      </w:r>
    </w:p>
    <w:p w:rsidR="003D5117" w:rsidRPr="00BB128C" w:rsidRDefault="003D5117" w:rsidP="001839B0">
      <w:pPr>
        <w:tabs>
          <w:tab w:val="left" w:pos="9810"/>
          <w:tab w:val="left" w:pos="9900"/>
        </w:tabs>
        <w:spacing w:after="0" w:line="360" w:lineRule="auto"/>
        <w:ind w:left="-450" w:firstLine="592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CF3DD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8A2D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Պետական գույքն</w:t>
      </w:r>
      <w:r w:rsidRPr="00CF3DD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օտարելու մասին»</w:t>
      </w:r>
      <w:r w:rsidRPr="008F3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որոշման նախագծի ընդունման արդյունքում նախատեսվում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BB128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Pr="00BB12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լրացուցիչ դրամական մուտքեր</w:t>
      </w:r>
      <w:r w:rsidRPr="00BB128C">
        <w:rPr>
          <w:rFonts w:ascii="GHEA Grapalat" w:hAnsi="GHEA Grapalat"/>
          <w:sz w:val="24"/>
          <w:szCs w:val="24"/>
          <w:lang w:val="hy-AM"/>
        </w:rPr>
        <w:t>։</w:t>
      </w:r>
    </w:p>
    <w:sectPr w:rsidR="003D5117" w:rsidRPr="00BB128C" w:rsidSect="00A7124C">
      <w:pgSz w:w="12240" w:h="15840"/>
      <w:pgMar w:top="99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36910EA8"/>
    <w:multiLevelType w:val="hybridMultilevel"/>
    <w:tmpl w:val="D12E5544"/>
    <w:lvl w:ilvl="0" w:tplc="42DC6360">
      <w:start w:val="11"/>
      <w:numFmt w:val="bullet"/>
      <w:lvlText w:val="-"/>
      <w:lvlJc w:val="left"/>
      <w:pPr>
        <w:ind w:left="285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</w:abstractNum>
  <w:abstractNum w:abstractNumId="2" w15:restartNumberingAfterBreak="0">
    <w:nsid w:val="478B59E1"/>
    <w:multiLevelType w:val="hybridMultilevel"/>
    <w:tmpl w:val="5BCE5E26"/>
    <w:lvl w:ilvl="0" w:tplc="C3FC242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A0440"/>
    <w:rsid w:val="000C2E22"/>
    <w:rsid w:val="00130ACD"/>
    <w:rsid w:val="001328EA"/>
    <w:rsid w:val="001839B0"/>
    <w:rsid w:val="00231F3E"/>
    <w:rsid w:val="002F26DE"/>
    <w:rsid w:val="00306BF9"/>
    <w:rsid w:val="00356A79"/>
    <w:rsid w:val="00372173"/>
    <w:rsid w:val="003D5117"/>
    <w:rsid w:val="004009B1"/>
    <w:rsid w:val="004C6813"/>
    <w:rsid w:val="00595E61"/>
    <w:rsid w:val="006D7BFF"/>
    <w:rsid w:val="007304D3"/>
    <w:rsid w:val="0079321E"/>
    <w:rsid w:val="00867EE2"/>
    <w:rsid w:val="008A2DC7"/>
    <w:rsid w:val="00925212"/>
    <w:rsid w:val="009A2DF9"/>
    <w:rsid w:val="009A6948"/>
    <w:rsid w:val="009D0B28"/>
    <w:rsid w:val="00A1741C"/>
    <w:rsid w:val="00A7124C"/>
    <w:rsid w:val="00B44D07"/>
    <w:rsid w:val="00B61D4D"/>
    <w:rsid w:val="00CB60E4"/>
    <w:rsid w:val="00CE59FB"/>
    <w:rsid w:val="00CF3DD7"/>
    <w:rsid w:val="00DC3CB7"/>
    <w:rsid w:val="00DD49A8"/>
    <w:rsid w:val="00DE1B44"/>
    <w:rsid w:val="00E76CE1"/>
    <w:rsid w:val="00EC2BB4"/>
    <w:rsid w:val="00EC6412"/>
    <w:rsid w:val="00ED6EF8"/>
    <w:rsid w:val="00F97F8F"/>
    <w:rsid w:val="00FA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1EA7D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0A0440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lang w:val="en-US"/>
    </w:rPr>
  </w:style>
  <w:style w:type="character" w:styleId="Emphasis">
    <w:name w:val="Emphasis"/>
    <w:basedOn w:val="DefaultParagraphFont"/>
    <w:uiPriority w:val="20"/>
    <w:qFormat/>
    <w:rsid w:val="004009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1026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Sona Avetisyan</cp:lastModifiedBy>
  <cp:revision>6</cp:revision>
  <dcterms:created xsi:type="dcterms:W3CDTF">2021-11-26T13:58:00Z</dcterms:created>
  <dcterms:modified xsi:type="dcterms:W3CDTF">2021-12-16T06:27:00Z</dcterms:modified>
</cp:coreProperties>
</file>