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904F8C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B458FA" w:rsidRPr="00B458FA">
        <w:rPr>
          <w:rFonts w:ascii="GHEA Mariam" w:hAnsi="GHEA Mariam"/>
          <w:sz w:val="24"/>
          <w:szCs w:val="24"/>
          <w:lang w:val="hy-AM"/>
        </w:rPr>
        <w:t xml:space="preserve"> 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9D2575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D2575" w:rsidRDefault="009D2575" w:rsidP="009D257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9D257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2005 </w:t>
      </w:r>
      <w:r w:rsidRPr="009D257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</w:t>
      </w:r>
      <w:r w:rsidRPr="009D2575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8-</w:t>
      </w:r>
      <w:r w:rsidRPr="009D2575">
        <w:rPr>
          <w:rFonts w:ascii="GHEA Mariam" w:hAnsi="GHEA Mariam" w:cs="Arial"/>
          <w:sz w:val="24"/>
          <w:szCs w:val="24"/>
          <w:lang w:val="hy-AM"/>
        </w:rPr>
        <w:t>Ի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N 1770-</w:t>
      </w:r>
      <w:r w:rsidRPr="009D2575">
        <w:rPr>
          <w:rFonts w:ascii="GHEA Mariam" w:hAnsi="GHEA Mariam" w:cs="Arial"/>
          <w:sz w:val="24"/>
          <w:szCs w:val="24"/>
          <w:lang w:val="hy-AM"/>
        </w:rPr>
        <w:t>Ն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 w:cs="Arial"/>
          <w:sz w:val="24"/>
          <w:szCs w:val="24"/>
          <w:lang w:val="hy-AM"/>
        </w:rPr>
        <w:t>ՄԵՋ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 </w:t>
      </w:r>
      <w:r w:rsidRPr="009D2575">
        <w:rPr>
          <w:rFonts w:ascii="GHEA Mariam" w:hAnsi="GHEA Mariam" w:cs="Arial"/>
          <w:sz w:val="24"/>
          <w:szCs w:val="24"/>
          <w:lang w:val="hy-AM"/>
        </w:rPr>
        <w:t>ԵՎ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D2575" w:rsidRPr="009D2575" w:rsidRDefault="009D2575" w:rsidP="009D257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9D2575" w:rsidRPr="00F53DA5" w:rsidRDefault="009D2575" w:rsidP="009D2575">
      <w:pPr>
        <w:spacing w:line="360" w:lineRule="auto"/>
        <w:ind w:left="1200" w:right="-464"/>
        <w:jc w:val="center"/>
        <w:rPr>
          <w:rFonts w:ascii="GHEA Grapalat" w:hAnsi="GHEA Grapalat"/>
          <w:lang w:val="hy-AM"/>
        </w:rPr>
      </w:pPr>
    </w:p>
    <w:p w:rsidR="009D2575" w:rsidRPr="009D2575" w:rsidRDefault="009D2575" w:rsidP="009D2575">
      <w:pPr>
        <w:shd w:val="clear" w:color="auto" w:fill="FFFFFF"/>
        <w:tabs>
          <w:tab w:val="left" w:pos="851"/>
        </w:tabs>
        <w:spacing w:line="360" w:lineRule="auto"/>
        <w:ind w:right="50" w:firstLine="567"/>
        <w:jc w:val="both"/>
        <w:rPr>
          <w:rFonts w:ascii="GHEA Mariam" w:hAnsi="GHEA Mariam"/>
          <w:b/>
          <w:bCs/>
          <w:i/>
          <w:iCs/>
          <w:color w:val="000000"/>
          <w:sz w:val="24"/>
          <w:szCs w:val="24"/>
          <w:lang w:val="hy-AM"/>
        </w:rPr>
      </w:pPr>
      <w:r w:rsidRPr="009D2575">
        <w:rPr>
          <w:rFonts w:ascii="GHEA Mariam" w:hAnsi="GHEA Mariam"/>
          <w:color w:val="000000"/>
          <w:sz w:val="24"/>
          <w:szCs w:val="24"/>
          <w:lang w:val="hy-AM"/>
        </w:rPr>
        <w:t xml:space="preserve">«Նորմատիվ իրավական ակտերի մասին» </w:t>
      </w:r>
      <w:r w:rsidRPr="009D257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D257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D257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/>
          <w:color w:val="000000"/>
          <w:sz w:val="24"/>
          <w:szCs w:val="24"/>
          <w:lang w:val="hy-AM"/>
        </w:rPr>
        <w:t xml:space="preserve">օրենքի 34-րդ հոդվածի պահանջներին համապատասխան՝ </w:t>
      </w:r>
      <w:r w:rsidRPr="009D257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D257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D257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/>
          <w:color w:val="000000"/>
          <w:sz w:val="24"/>
          <w:szCs w:val="24"/>
          <w:lang w:val="hy-AM"/>
        </w:rPr>
        <w:t>կառավարությունը</w:t>
      </w:r>
      <w:r w:rsidRPr="009D2575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   </w:t>
      </w:r>
      <w:r w:rsidRPr="009D257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մ   է.</w:t>
      </w:r>
    </w:p>
    <w:p w:rsidR="009D2575" w:rsidRPr="009D2575" w:rsidRDefault="009D2575" w:rsidP="009D2575">
      <w:pPr>
        <w:pStyle w:val="ListParagraph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360" w:lineRule="auto"/>
        <w:ind w:left="90" w:right="50" w:firstLine="567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9D2575">
        <w:rPr>
          <w:rFonts w:ascii="GHEA Mariam" w:eastAsia="Times New Roman" w:hAnsi="GHEA Mariam"/>
          <w:sz w:val="24"/>
          <w:szCs w:val="24"/>
          <w:lang w:val="hy-AM" w:eastAsia="ru-RU"/>
        </w:rPr>
        <w:t xml:space="preserve">Հայաստանի Հանրապետության կառավարության 2005 թվականի սեպտեմբերի 8-ի </w:t>
      </w:r>
      <w:r w:rsidRPr="009D2575">
        <w:rPr>
          <w:rFonts w:ascii="GHEA Mariam" w:hAnsi="GHEA Mariam"/>
          <w:sz w:val="24"/>
          <w:szCs w:val="24"/>
          <w:lang w:val="hy-AM"/>
        </w:rPr>
        <w:t>«Հայաստանի Հանրապետության Գեղարքունիքի մարզի Արծվանիստի գյուղական համայնքի վարչական սահմանների նկարագիրը հաստատելու և Արծվանիստի գյուղական համայնքի վարչական սահմաններում գտնվող՝ պետական սեփականություն հանդիսացող հողամասերն անհատույց սեփականության իրավունքով համայնքին փոխանցելու մասին»</w:t>
      </w:r>
      <w:r w:rsidRPr="009D2575">
        <w:rPr>
          <w:rFonts w:ascii="GHEA Mariam" w:eastAsia="Times New Roman" w:hAnsi="GHEA Mariam"/>
          <w:sz w:val="24"/>
          <w:szCs w:val="24"/>
          <w:lang w:val="hy-AM" w:eastAsia="ru-RU"/>
        </w:rPr>
        <w:t xml:space="preserve"> N 1770-Ն որոշման </w:t>
      </w:r>
      <w:r w:rsidRPr="009D2575">
        <w:rPr>
          <w:rFonts w:ascii="GHEA Mariam" w:hAnsi="GHEA Mariam"/>
          <w:sz w:val="24"/>
          <w:szCs w:val="24"/>
          <w:lang w:val="hy-AM"/>
        </w:rPr>
        <w:t>(</w:t>
      </w:r>
      <w:r w:rsidRPr="009D2575">
        <w:rPr>
          <w:rFonts w:ascii="GHEA Mariam" w:hAnsi="GHEA Mariam" w:cs="Sylfaen"/>
          <w:sz w:val="24"/>
          <w:szCs w:val="24"/>
          <w:lang w:val="hy-AM"/>
        </w:rPr>
        <w:t>այսուհետ՝ որոշում)</w:t>
      </w:r>
      <w:r w:rsidRPr="009D2575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մեջ կատարել հետևյալ փոփոխությունները և լրացումները՝</w:t>
      </w:r>
    </w:p>
    <w:p w:rsidR="009D2575" w:rsidRPr="009D2575" w:rsidRDefault="009D2575" w:rsidP="009D2575">
      <w:pPr>
        <w:numPr>
          <w:ilvl w:val="0"/>
          <w:numId w:val="15"/>
        </w:numPr>
        <w:tabs>
          <w:tab w:val="left" w:pos="450"/>
          <w:tab w:val="left" w:pos="851"/>
        </w:tabs>
        <w:spacing w:line="360" w:lineRule="auto"/>
        <w:ind w:left="0" w:right="4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D2575">
        <w:rPr>
          <w:rFonts w:ascii="GHEA Mariam" w:hAnsi="GHEA Mariam"/>
          <w:sz w:val="24"/>
          <w:szCs w:val="24"/>
          <w:lang w:val="hy-AM"/>
        </w:rPr>
        <w:t xml:space="preserve">որոշման 3-րդ կետի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9D2575">
        <w:rPr>
          <w:rFonts w:ascii="GHEA Mariam" w:hAnsi="GHEA Mariam" w:cs="Sylfaen"/>
          <w:sz w:val="24"/>
          <w:szCs w:val="24"/>
          <w:lang w:val="hy-AM"/>
        </w:rPr>
        <w:t>ա</w:t>
      </w:r>
      <w:r>
        <w:rPr>
          <w:rFonts w:ascii="GHEA Mariam" w:hAnsi="GHEA Mariam" w:cs="Sylfaen"/>
          <w:sz w:val="24"/>
          <w:szCs w:val="24"/>
          <w:lang w:val="hy-AM"/>
        </w:rPr>
        <w:t>»</w:t>
      </w:r>
      <w:r w:rsidRPr="009D2575">
        <w:rPr>
          <w:rFonts w:ascii="GHEA Mariam" w:hAnsi="GHEA Mariam" w:cs="Sylfaen"/>
          <w:sz w:val="24"/>
          <w:szCs w:val="24"/>
          <w:lang w:val="hy-AM"/>
        </w:rPr>
        <w:t xml:space="preserve"> ենթակետի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/>
          <w:sz w:val="24"/>
          <w:szCs w:val="24"/>
          <w:lang w:val="hy-AM"/>
        </w:rPr>
        <w:t>«176,09» թիվը փոխարինել «</w:t>
      </w:r>
      <w:r w:rsidRPr="009D2575">
        <w:rPr>
          <w:rFonts w:ascii="GHEA Mariam" w:hAnsi="GHEA Mariam" w:cs="Sylfaen"/>
          <w:sz w:val="24"/>
          <w:szCs w:val="24"/>
          <w:lang w:val="hy-AM"/>
        </w:rPr>
        <w:t>106,81</w:t>
      </w:r>
      <w:r w:rsidRPr="009D2575">
        <w:rPr>
          <w:rFonts w:ascii="GHEA Mariam" w:hAnsi="GHEA Mariam"/>
          <w:sz w:val="24"/>
          <w:szCs w:val="24"/>
          <w:lang w:val="hy-AM"/>
        </w:rPr>
        <w:t>» թվով.</w:t>
      </w:r>
    </w:p>
    <w:p w:rsidR="009D2575" w:rsidRPr="009D2575" w:rsidRDefault="009D2575" w:rsidP="009D2575">
      <w:pPr>
        <w:tabs>
          <w:tab w:val="left" w:pos="851"/>
        </w:tabs>
        <w:spacing w:line="360" w:lineRule="auto"/>
        <w:ind w:right="4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D2575">
        <w:rPr>
          <w:rFonts w:ascii="GHEA Mariam" w:hAnsi="GHEA Mariam"/>
          <w:sz w:val="24"/>
          <w:szCs w:val="24"/>
          <w:lang w:val="hy-AM"/>
        </w:rPr>
        <w:t>2) N 4 հավելվածում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D2575" w:rsidRPr="009D2575" w:rsidRDefault="009D2575" w:rsidP="009D2575">
      <w:pPr>
        <w:tabs>
          <w:tab w:val="left" w:pos="851"/>
        </w:tabs>
        <w:spacing w:line="360" w:lineRule="auto"/>
        <w:ind w:right="4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D2575">
        <w:rPr>
          <w:rFonts w:ascii="GHEA Mariam" w:hAnsi="GHEA Mariam"/>
          <w:sz w:val="24"/>
          <w:szCs w:val="24"/>
          <w:lang w:val="hy-AM"/>
        </w:rPr>
        <w:lastRenderedPageBreak/>
        <w:t>ա. «Գյուղատնտեսական» տողում «142,54» թիվը փոխարինել «</w:t>
      </w:r>
      <w:r w:rsidRPr="009D2575">
        <w:rPr>
          <w:rFonts w:ascii="GHEA Mariam" w:hAnsi="GHEA Mariam" w:cs="Sylfaen"/>
          <w:sz w:val="24"/>
          <w:szCs w:val="24"/>
          <w:lang w:val="hy-AM"/>
        </w:rPr>
        <w:t>73,26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» թվով, </w:t>
      </w:r>
    </w:p>
    <w:p w:rsidR="009D2575" w:rsidRPr="009D2575" w:rsidRDefault="009D2575" w:rsidP="009D2575">
      <w:pPr>
        <w:tabs>
          <w:tab w:val="left" w:pos="851"/>
        </w:tabs>
        <w:spacing w:line="360" w:lineRule="auto"/>
        <w:ind w:right="4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D2575">
        <w:rPr>
          <w:rFonts w:ascii="GHEA Mariam" w:hAnsi="GHEA Mariam"/>
          <w:sz w:val="24"/>
          <w:szCs w:val="24"/>
          <w:lang w:val="hy-AM"/>
        </w:rPr>
        <w:t>բ. «Ընդամենը» տողում «176,09» թիվը փոխարինել «</w:t>
      </w:r>
      <w:r w:rsidRPr="009D2575">
        <w:rPr>
          <w:rFonts w:ascii="GHEA Mariam" w:hAnsi="GHEA Mariam" w:cs="Sylfaen"/>
          <w:sz w:val="24"/>
          <w:szCs w:val="24"/>
          <w:lang w:val="hy-AM"/>
        </w:rPr>
        <w:t>106,81</w:t>
      </w:r>
      <w:r w:rsidRPr="009D2575">
        <w:rPr>
          <w:rFonts w:ascii="GHEA Mariam" w:hAnsi="GHEA Mariam"/>
          <w:sz w:val="24"/>
          <w:szCs w:val="24"/>
          <w:lang w:val="hy-AM"/>
        </w:rPr>
        <w:t>» թվով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D2575" w:rsidRPr="009D2575" w:rsidRDefault="009D2575" w:rsidP="009D2575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D2575">
        <w:rPr>
          <w:rFonts w:ascii="GHEA Mariam" w:hAnsi="GHEA Mariam"/>
          <w:sz w:val="24"/>
          <w:szCs w:val="24"/>
          <w:lang w:val="hy-AM"/>
        </w:rPr>
        <w:t>3) N 5 հավելված</w:t>
      </w:r>
      <w:r>
        <w:rPr>
          <w:rFonts w:ascii="GHEA Mariam" w:hAnsi="GHEA Mariam"/>
          <w:sz w:val="24"/>
          <w:szCs w:val="24"/>
          <w:lang w:val="hy-AM"/>
        </w:rPr>
        <w:t>ի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2-րդ էջ</w:t>
      </w:r>
      <w:r>
        <w:rPr>
          <w:rFonts w:ascii="GHEA Mariam" w:hAnsi="GHEA Mariam"/>
          <w:sz w:val="24"/>
          <w:szCs w:val="24"/>
          <w:lang w:val="hy-AM"/>
        </w:rPr>
        <w:t>ում</w:t>
      </w:r>
      <w:r w:rsidRPr="009D2575">
        <w:rPr>
          <w:rFonts w:ascii="GHEA Mariam" w:hAnsi="GHEA Mariam"/>
          <w:sz w:val="24"/>
          <w:szCs w:val="24"/>
          <w:lang w:val="hy-AM"/>
        </w:rPr>
        <w:t>՝</w:t>
      </w:r>
    </w:p>
    <w:p w:rsidR="009D2575" w:rsidRPr="009D2575" w:rsidRDefault="009D2575" w:rsidP="00F3529D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D2575">
        <w:rPr>
          <w:rFonts w:ascii="GHEA Mariam" w:hAnsi="GHEA Mariam" w:cs="Sylfaen"/>
          <w:sz w:val="24"/>
          <w:szCs w:val="24"/>
          <w:lang w:val="hy-AM"/>
        </w:rPr>
        <w:t>ա</w:t>
      </w:r>
      <w:r w:rsidR="00BC1D57">
        <w:rPr>
          <w:rFonts w:ascii="GHEA Mariam" w:hAnsi="GHEA Mariam"/>
          <w:sz w:val="24"/>
          <w:szCs w:val="24"/>
          <w:lang w:val="hy-AM"/>
        </w:rPr>
        <w:t>. «Այլ հողատեսքեր»</w:t>
      </w:r>
      <w:r w:rsidR="00AC47D5">
        <w:rPr>
          <w:rFonts w:ascii="GHEA Mariam" w:hAnsi="GHEA Mariam"/>
          <w:sz w:val="24"/>
          <w:szCs w:val="24"/>
          <w:lang w:val="hy-AM"/>
        </w:rPr>
        <w:t xml:space="preserve"> </w:t>
      </w:r>
      <w:r w:rsidRPr="009D2575">
        <w:rPr>
          <w:rFonts w:ascii="GHEA Mariam" w:hAnsi="GHEA Mariam"/>
          <w:sz w:val="24"/>
          <w:szCs w:val="24"/>
          <w:lang w:val="hy-AM"/>
        </w:rPr>
        <w:t>«136-113-05» տող</w:t>
      </w:r>
      <w:r w:rsidR="00F3529D">
        <w:rPr>
          <w:rFonts w:ascii="GHEA Mariam" w:hAnsi="GHEA Mariam"/>
          <w:sz w:val="24"/>
          <w:szCs w:val="24"/>
          <w:lang w:val="hy-AM"/>
        </w:rPr>
        <w:t xml:space="preserve">ում </w:t>
      </w:r>
      <w:r w:rsidRPr="009D2575">
        <w:rPr>
          <w:rFonts w:ascii="GHEA Mariam" w:hAnsi="GHEA Mariam"/>
          <w:sz w:val="24"/>
          <w:szCs w:val="24"/>
          <w:lang w:val="hy-AM"/>
        </w:rPr>
        <w:t>«136-113-05» ծածկագիրը փոխա</w:t>
      </w:r>
      <w:r w:rsidR="00F3529D">
        <w:rPr>
          <w:rFonts w:ascii="GHEA Mariam" w:hAnsi="GHEA Mariam"/>
          <w:sz w:val="24"/>
          <w:szCs w:val="24"/>
          <w:lang w:val="hy-AM"/>
        </w:rPr>
        <w:softHyphen/>
      </w:r>
      <w:r w:rsidRPr="009D2575">
        <w:rPr>
          <w:rFonts w:ascii="GHEA Mariam" w:hAnsi="GHEA Mariam"/>
          <w:sz w:val="24"/>
          <w:szCs w:val="24"/>
          <w:lang w:val="hy-AM"/>
        </w:rPr>
        <w:t>րինել «136-0118» ծածկագրով, «69,28</w:t>
      </w:r>
      <w:r>
        <w:rPr>
          <w:rFonts w:ascii="GHEA Mariam" w:hAnsi="GHEA Mariam"/>
          <w:sz w:val="24"/>
          <w:szCs w:val="24"/>
          <w:lang w:val="hy-AM"/>
        </w:rPr>
        <w:t xml:space="preserve">» թիվը </w:t>
      </w:r>
      <w:r w:rsidRPr="009D2575">
        <w:rPr>
          <w:rFonts w:ascii="GHEA Mariam" w:hAnsi="GHEA Mariam" w:cs="Sylfaen"/>
          <w:sz w:val="24"/>
          <w:szCs w:val="24"/>
          <w:lang w:val="hy-AM"/>
        </w:rPr>
        <w:t>փոխարինել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«40,85» թվով, տողի դիմացից հանել «չմ» </w:t>
      </w:r>
      <w:r w:rsidR="00BC1D57">
        <w:rPr>
          <w:rFonts w:ascii="GHEA Mariam" w:hAnsi="GHEA Mariam"/>
          <w:sz w:val="24"/>
          <w:szCs w:val="24"/>
          <w:lang w:val="hy-AM"/>
        </w:rPr>
        <w:t>բառ</w:t>
      </w:r>
      <w:bookmarkStart w:id="0" w:name="_GoBack"/>
      <w:bookmarkEnd w:id="0"/>
      <w:r w:rsidRPr="009D2575">
        <w:rPr>
          <w:rFonts w:ascii="GHEA Mariam" w:hAnsi="GHEA Mariam"/>
          <w:sz w:val="24"/>
          <w:szCs w:val="24"/>
          <w:lang w:val="hy-AM"/>
        </w:rPr>
        <w:t>ը</w:t>
      </w:r>
      <w:r w:rsidR="00AA42D0">
        <w:rPr>
          <w:rFonts w:ascii="GHEA Mariam" w:hAnsi="GHEA Mariam"/>
          <w:sz w:val="24"/>
          <w:szCs w:val="24"/>
          <w:lang w:val="hy-AM"/>
        </w:rPr>
        <w:t>,</w:t>
      </w:r>
    </w:p>
    <w:p w:rsidR="009D2575" w:rsidRPr="009D2575" w:rsidRDefault="009D2575" w:rsidP="009D2575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D2575">
        <w:rPr>
          <w:rFonts w:ascii="GHEA Mariam" w:hAnsi="GHEA Mariam"/>
          <w:sz w:val="24"/>
          <w:szCs w:val="24"/>
          <w:lang w:val="hy-AM"/>
        </w:rPr>
        <w:t xml:space="preserve">բ. լրացնել </w:t>
      </w:r>
      <w:r w:rsidRPr="009D2575">
        <w:rPr>
          <w:rFonts w:ascii="GHEA Mariam" w:hAnsi="GHEA Mariam" w:cs="Sylfaen"/>
          <w:sz w:val="24"/>
          <w:szCs w:val="24"/>
          <w:lang w:val="hy-AM"/>
        </w:rPr>
        <w:t>հետևյալ բովանդակությամբ նոր տողերով</w:t>
      </w:r>
      <w:r w:rsidRPr="009D2575">
        <w:rPr>
          <w:rFonts w:ascii="GHEA Mariam" w:hAnsi="GHEA Mariam"/>
          <w:sz w:val="24"/>
          <w:szCs w:val="24"/>
          <w:lang w:val="hy-AM"/>
        </w:rPr>
        <w:t xml:space="preserve"> ՝</w:t>
      </w:r>
    </w:p>
    <w:p w:rsidR="009D2575" w:rsidRPr="009D2575" w:rsidRDefault="009D2575" w:rsidP="009D2575">
      <w:pPr>
        <w:spacing w:line="360" w:lineRule="auto"/>
        <w:ind w:firstLine="450"/>
        <w:jc w:val="both"/>
        <w:rPr>
          <w:rFonts w:ascii="GHEA Mariam" w:hAnsi="GHEA Mariam"/>
          <w:sz w:val="24"/>
          <w:szCs w:val="24"/>
          <w:lang w:val="hy-AM"/>
        </w:rPr>
      </w:pPr>
      <w:r w:rsidRPr="009D2575">
        <w:rPr>
          <w:rFonts w:ascii="GHEA Mariam" w:hAnsi="GHEA Mariam"/>
          <w:sz w:val="24"/>
          <w:szCs w:val="24"/>
          <w:lang w:val="hy-AM"/>
        </w:rPr>
        <w:t>«</w:t>
      </w:r>
    </w:p>
    <w:tbl>
      <w:tblPr>
        <w:tblStyle w:val="TableGrid"/>
        <w:tblW w:w="7932" w:type="dxa"/>
        <w:tblInd w:w="562" w:type="dxa"/>
        <w:tblLook w:val="04A0" w:firstRow="1" w:lastRow="0" w:firstColumn="1" w:lastColumn="0" w:noHBand="0" w:noVBand="1"/>
      </w:tblPr>
      <w:tblGrid>
        <w:gridCol w:w="1135"/>
        <w:gridCol w:w="992"/>
        <w:gridCol w:w="992"/>
        <w:gridCol w:w="991"/>
        <w:gridCol w:w="991"/>
        <w:gridCol w:w="991"/>
        <w:gridCol w:w="991"/>
        <w:gridCol w:w="849"/>
      </w:tblGrid>
      <w:tr w:rsidR="009D2575" w:rsidRPr="009D2575" w:rsidTr="00FF3AE3">
        <w:tc>
          <w:tcPr>
            <w:tcW w:w="1135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  <w:r w:rsidRPr="00A20851">
              <w:rPr>
                <w:rFonts w:ascii="GHEA Mariam" w:hAnsi="GHEA Mariam"/>
              </w:rPr>
              <w:t>136-0117</w:t>
            </w:r>
          </w:p>
        </w:tc>
        <w:tc>
          <w:tcPr>
            <w:tcW w:w="992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</w:p>
        </w:tc>
        <w:tc>
          <w:tcPr>
            <w:tcW w:w="992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</w:p>
        </w:tc>
        <w:tc>
          <w:tcPr>
            <w:tcW w:w="991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</w:p>
        </w:tc>
        <w:tc>
          <w:tcPr>
            <w:tcW w:w="991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</w:p>
        </w:tc>
        <w:tc>
          <w:tcPr>
            <w:tcW w:w="991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</w:p>
        </w:tc>
        <w:tc>
          <w:tcPr>
            <w:tcW w:w="991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  <w:r w:rsidRPr="00A20851">
              <w:rPr>
                <w:rFonts w:ascii="GHEA Mariam" w:hAnsi="GHEA Mariam"/>
              </w:rPr>
              <w:t>19,44</w:t>
            </w:r>
          </w:p>
        </w:tc>
        <w:tc>
          <w:tcPr>
            <w:tcW w:w="849" w:type="dxa"/>
          </w:tcPr>
          <w:p w:rsidR="009D2575" w:rsidRPr="009D2575" w:rsidRDefault="009D2575" w:rsidP="00D00F96">
            <w:pPr>
              <w:spacing w:line="360" w:lineRule="auto"/>
              <w:jc w:val="both"/>
              <w:rPr>
                <w:rFonts w:ascii="GHEA Mariam" w:hAnsi="GHEA Mariam"/>
                <w:sz w:val="20"/>
                <w:szCs w:val="20"/>
              </w:rPr>
            </w:pPr>
          </w:p>
        </w:tc>
      </w:tr>
      <w:tr w:rsidR="009D2575" w:rsidRPr="009D2575" w:rsidTr="00FF3AE3">
        <w:tc>
          <w:tcPr>
            <w:tcW w:w="1135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  <w:r w:rsidRPr="00A20851">
              <w:rPr>
                <w:rFonts w:ascii="GHEA Mariam" w:hAnsi="GHEA Mariam"/>
              </w:rPr>
              <w:t>136-0119</w:t>
            </w:r>
          </w:p>
        </w:tc>
        <w:tc>
          <w:tcPr>
            <w:tcW w:w="992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</w:p>
        </w:tc>
        <w:tc>
          <w:tcPr>
            <w:tcW w:w="992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</w:p>
        </w:tc>
        <w:tc>
          <w:tcPr>
            <w:tcW w:w="991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</w:p>
        </w:tc>
        <w:tc>
          <w:tcPr>
            <w:tcW w:w="991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</w:p>
        </w:tc>
        <w:tc>
          <w:tcPr>
            <w:tcW w:w="991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</w:p>
        </w:tc>
        <w:tc>
          <w:tcPr>
            <w:tcW w:w="991" w:type="dxa"/>
          </w:tcPr>
          <w:p w:rsidR="009D2575" w:rsidRPr="00A20851" w:rsidRDefault="009D2575" w:rsidP="00D00F96">
            <w:pPr>
              <w:spacing w:line="360" w:lineRule="auto"/>
              <w:jc w:val="both"/>
              <w:rPr>
                <w:rFonts w:ascii="GHEA Mariam" w:hAnsi="GHEA Mariam"/>
              </w:rPr>
            </w:pPr>
            <w:r w:rsidRPr="00A20851">
              <w:rPr>
                <w:rFonts w:ascii="GHEA Mariam" w:hAnsi="GHEA Mariam"/>
              </w:rPr>
              <w:t>8,99</w:t>
            </w:r>
          </w:p>
        </w:tc>
        <w:tc>
          <w:tcPr>
            <w:tcW w:w="849" w:type="dxa"/>
          </w:tcPr>
          <w:p w:rsidR="009D2575" w:rsidRPr="009D2575" w:rsidRDefault="009D2575" w:rsidP="00D00F96">
            <w:pPr>
              <w:spacing w:line="360" w:lineRule="auto"/>
              <w:jc w:val="both"/>
              <w:rPr>
                <w:rFonts w:ascii="GHEA Mariam" w:hAnsi="GHEA Mariam"/>
                <w:sz w:val="20"/>
                <w:szCs w:val="20"/>
              </w:rPr>
            </w:pPr>
          </w:p>
        </w:tc>
      </w:tr>
    </w:tbl>
    <w:p w:rsidR="009D2575" w:rsidRPr="009D2575" w:rsidRDefault="009D2575" w:rsidP="009D2575">
      <w:pPr>
        <w:spacing w:line="360" w:lineRule="auto"/>
        <w:ind w:firstLine="450"/>
        <w:jc w:val="both"/>
        <w:rPr>
          <w:rFonts w:ascii="GHEA Mariam" w:hAnsi="GHEA Mariam"/>
          <w:sz w:val="24"/>
          <w:szCs w:val="24"/>
          <w:lang w:val="hy-AM"/>
        </w:rPr>
      </w:pPr>
      <w:r w:rsidRPr="009D2575"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                                     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9D2575">
        <w:rPr>
          <w:rFonts w:ascii="GHEA Mariam" w:hAnsi="GHEA Mariam"/>
          <w:sz w:val="24"/>
          <w:szCs w:val="24"/>
          <w:lang w:val="hy-AM"/>
        </w:rPr>
        <w:t>»:</w:t>
      </w:r>
    </w:p>
    <w:p w:rsidR="009D2575" w:rsidRPr="009D2575" w:rsidRDefault="009D2575" w:rsidP="009D2575">
      <w:pPr>
        <w:pStyle w:val="NormalWeb"/>
        <w:numPr>
          <w:ilvl w:val="0"/>
          <w:numId w:val="16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 w:cs="Sylfaen"/>
          <w:lang w:val="hy-AM"/>
        </w:rPr>
      </w:pPr>
      <w:r w:rsidRPr="009D2575">
        <w:rPr>
          <w:rFonts w:ascii="GHEA Mariam" w:hAnsi="GHEA Mariam"/>
          <w:lang w:val="hy-AM"/>
        </w:rPr>
        <w:t>Սույն որոշումն ուժի</w:t>
      </w:r>
      <w:r w:rsidRPr="009D2575">
        <w:rPr>
          <w:rFonts w:ascii="GHEA Mariam" w:hAnsi="GHEA Mariam"/>
          <w:b/>
          <w:lang w:val="hy-AM"/>
        </w:rPr>
        <w:t xml:space="preserve"> </w:t>
      </w:r>
      <w:r w:rsidRPr="009D2575">
        <w:rPr>
          <w:rFonts w:ascii="GHEA Mariam" w:hAnsi="GHEA Mariam"/>
          <w:lang w:val="hy-AM"/>
        </w:rPr>
        <w:t>մեջ է մտնում պաշտոնական հրապարակմանը հաջորդող</w:t>
      </w:r>
      <w:r>
        <w:rPr>
          <w:rFonts w:ascii="GHEA Mariam" w:hAnsi="GHEA Mariam"/>
          <w:lang w:val="hy-AM"/>
        </w:rPr>
        <w:t xml:space="preserve"> </w:t>
      </w:r>
      <w:r w:rsidRPr="009D2575">
        <w:rPr>
          <w:rFonts w:ascii="GHEA Mariam" w:hAnsi="GHEA Mariam"/>
          <w:lang w:val="hy-AM"/>
        </w:rPr>
        <w:t>օրվանից:</w:t>
      </w: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D2575" w:rsidRPr="00754419" w:rsidRDefault="009D2575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9D2575">
      <w:headerReference w:type="even" r:id="rId8"/>
      <w:headerReference w:type="default" r:id="rId9"/>
      <w:footerReference w:type="even" r:id="rId10"/>
      <w:pgSz w:w="11909" w:h="16834" w:code="9"/>
      <w:pgMar w:top="1276" w:right="1277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418" w:rsidRDefault="00994418">
      <w:r>
        <w:separator/>
      </w:r>
    </w:p>
  </w:endnote>
  <w:endnote w:type="continuationSeparator" w:id="0">
    <w:p w:rsidR="00994418" w:rsidRDefault="00994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02446">
      <w:rPr>
        <w:noProof/>
        <w:sz w:val="18"/>
      </w:rPr>
      <w:t>KA-390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418" w:rsidRDefault="00994418">
      <w:r>
        <w:separator/>
      </w:r>
    </w:p>
  </w:footnote>
  <w:footnote w:type="continuationSeparator" w:id="0">
    <w:p w:rsidR="00994418" w:rsidRDefault="009944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1D57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0F023BF"/>
    <w:multiLevelType w:val="hybridMultilevel"/>
    <w:tmpl w:val="E92021AA"/>
    <w:lvl w:ilvl="0" w:tplc="0018FD2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2807F7"/>
    <w:multiLevelType w:val="hybridMultilevel"/>
    <w:tmpl w:val="6FB4A4E4"/>
    <w:lvl w:ilvl="0" w:tplc="6B3094C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4"/>
  </w:num>
  <w:num w:numId="5">
    <w:abstractNumId w:val="2"/>
  </w:num>
  <w:num w:numId="6">
    <w:abstractNumId w:val="6"/>
  </w:num>
  <w:num w:numId="7">
    <w:abstractNumId w:val="5"/>
  </w:num>
  <w:num w:numId="8">
    <w:abstractNumId w:val="4"/>
  </w:num>
  <w:num w:numId="9">
    <w:abstractNumId w:val="9"/>
  </w:num>
  <w:num w:numId="10">
    <w:abstractNumId w:val="13"/>
  </w:num>
  <w:num w:numId="11">
    <w:abstractNumId w:val="15"/>
  </w:num>
  <w:num w:numId="12">
    <w:abstractNumId w:val="11"/>
  </w:num>
  <w:num w:numId="13">
    <w:abstractNumId w:val="8"/>
  </w:num>
  <w:num w:numId="14">
    <w:abstractNumId w:val="1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0DB8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1AA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4F8C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418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575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51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4C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2D0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7D5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1D57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A66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446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29D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AE3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128</cp:revision>
  <cp:lastPrinted>2021-12-14T13:15:00Z</cp:lastPrinted>
  <dcterms:created xsi:type="dcterms:W3CDTF">2021-03-09T05:28:00Z</dcterms:created>
  <dcterms:modified xsi:type="dcterms:W3CDTF">2021-12-15T11:13:00Z</dcterms:modified>
</cp:coreProperties>
</file>