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C0" w:rsidRDefault="003756C0" w:rsidP="003B69FD">
      <w:pPr>
        <w:spacing w:before="240"/>
        <w:jc w:val="center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DC3492" w:rsidRDefault="001B31A2" w:rsidP="003B69FD">
      <w:pPr>
        <w:tabs>
          <w:tab w:val="center" w:pos="-6480"/>
          <w:tab w:val="right" w:pos="8640"/>
        </w:tabs>
        <w:spacing w:before="240"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1B31A2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ՎԵՐԱԲԱՇԽՈՒՄ,ՓՈՓՈԽՈՒԹՅՈՒՆ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A60F61">
        <w:rPr>
          <w:rFonts w:ascii="GHEA Grapalat" w:hAnsi="GHEA Grapalat" w:cs="Times New Roman"/>
          <w:b/>
          <w:lang w:val="af-ZA"/>
        </w:rPr>
        <w:t>»</w:t>
      </w:r>
      <w:r>
        <w:rPr>
          <w:rFonts w:ascii="GHEA Grapalat" w:hAnsi="GHEA Grapalat" w:cs="Times New Roman"/>
          <w:b/>
          <w:lang w:val="hy-AM"/>
        </w:rPr>
        <w:t xml:space="preserve"> </w:t>
      </w:r>
      <w:r w:rsidR="003756C0">
        <w:rPr>
          <w:rFonts w:ascii="GHEA Grapalat" w:hAnsi="GHEA Grapalat"/>
          <w:b/>
          <w:lang w:val="hy-AM"/>
        </w:rPr>
        <w:t>ԿԱՌԱՎԱՐՈՒԹՅԱՆ ՈՐՈՇՄԱՆ ՆԱԽԱԳԾԻ</w:t>
      </w:r>
    </w:p>
    <w:p w:rsidR="003756C0" w:rsidRDefault="003756C0" w:rsidP="00B51BE3">
      <w:pPr>
        <w:spacing w:before="360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A54AF9" w:rsidRDefault="00A54AF9" w:rsidP="00A54AF9">
      <w:pPr>
        <w:autoSpaceDE/>
        <w:autoSpaceDN/>
        <w:adjustRightInd/>
        <w:spacing w:before="360"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A54AF9">
        <w:rPr>
          <w:rFonts w:ascii="GHEA Grapalat" w:hAnsi="GHEA Grapalat" w:cs="Sylfaen"/>
          <w:color w:val="000000"/>
          <w:lang w:val="hy-AM"/>
        </w:rPr>
        <w:t>Փորձագիտական կազմակերպությունների</w:t>
      </w:r>
      <w:r>
        <w:rPr>
          <w:rFonts w:ascii="GHEA Grapalat" w:hAnsi="GHEA Grapalat" w:cs="Sylfaen"/>
          <w:color w:val="000000"/>
          <w:lang w:val="hy-AM"/>
        </w:rPr>
        <w:t>ց</w:t>
      </w:r>
      <w:r w:rsidRPr="00A54AF9">
        <w:rPr>
          <w:rFonts w:ascii="GHEA Grapalat" w:hAnsi="GHEA Grapalat" w:cs="Sylfaen"/>
          <w:color w:val="000000"/>
          <w:lang w:val="hy-AM"/>
        </w:rPr>
        <w:t xml:space="preserve"> որակյալ փորձագետների արտահոսքի կանխարգելման և պե</w:t>
      </w:r>
      <w:bookmarkStart w:id="0" w:name="_GoBack"/>
      <w:bookmarkEnd w:id="0"/>
      <w:r w:rsidRPr="00A54AF9">
        <w:rPr>
          <w:rFonts w:ascii="GHEA Grapalat" w:hAnsi="GHEA Grapalat" w:cs="Sylfaen"/>
          <w:color w:val="000000"/>
          <w:lang w:val="hy-AM"/>
        </w:rPr>
        <w:t xml:space="preserve">տական փորձագիտական կազմակերպությունների բնականոն գործունեության ապահովման նպատակով ՀՀ կառավարության 2021 թվականի նոյեմբերի 11-ի N 1864-Լ որոշմամբ </w:t>
      </w:r>
      <w:r>
        <w:rPr>
          <w:rFonts w:ascii="GHEA Grapalat" w:hAnsi="GHEA Grapalat" w:cs="Sylfaen"/>
          <w:color w:val="000000"/>
          <w:lang w:val="hy-AM"/>
        </w:rPr>
        <w:t xml:space="preserve">սահմանվել է </w:t>
      </w:r>
      <w:r w:rsidRPr="00A54AF9">
        <w:rPr>
          <w:rFonts w:ascii="GHEA Grapalat" w:hAnsi="GHEA Grapalat" w:cs="Sylfaen"/>
          <w:color w:val="000000"/>
          <w:lang w:val="hy-AM"/>
        </w:rPr>
        <w:t>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արժեքն</w:t>
      </w:r>
      <w:r>
        <w:rPr>
          <w:rFonts w:ascii="GHEA Grapalat" w:hAnsi="GHEA Grapalat" w:cs="Sylfaen"/>
          <w:color w:val="000000"/>
          <w:lang w:val="hy-AM"/>
        </w:rPr>
        <w:t>՝</w:t>
      </w:r>
      <w:r w:rsidRPr="00A54AF9">
        <w:rPr>
          <w:rFonts w:ascii="GHEA Grapalat" w:hAnsi="GHEA Grapalat" w:cs="Sylfaen"/>
          <w:color w:val="000000"/>
          <w:lang w:val="hy-AM"/>
        </w:rPr>
        <w:t xml:space="preserve"> ըստ դատական փորձաքննությունների տեսակների և ենթատեսակների</w:t>
      </w:r>
      <w:r>
        <w:rPr>
          <w:rFonts w:ascii="GHEA Grapalat" w:hAnsi="GHEA Grapalat" w:cs="Sylfaen"/>
          <w:color w:val="000000"/>
          <w:lang w:val="hy-AM"/>
        </w:rPr>
        <w:t xml:space="preserve">։ Վերոնշյալ որոշմամբ փորձաքննության համար սահմանված նոր արժեքը կիրառվում է նոյեմբերի 15-ից։ </w:t>
      </w:r>
    </w:p>
    <w:p w:rsidR="00820481" w:rsidRPr="00F43E8A" w:rsidRDefault="00820481" w:rsidP="00820481">
      <w:pPr>
        <w:autoSpaceDE/>
        <w:autoSpaceDN/>
        <w:adjustRightInd/>
        <w:spacing w:line="360" w:lineRule="auto"/>
        <w:ind w:firstLine="567"/>
        <w:jc w:val="both"/>
        <w:rPr>
          <w:rFonts w:ascii="Cambria Math" w:eastAsia="Calibri" w:hAnsi="Cambria Math" w:cs="Sylfaen"/>
          <w:lang w:val="hy-AM" w:eastAsia="en-US"/>
        </w:rPr>
      </w:pPr>
      <w:r w:rsidRPr="00A54AF9">
        <w:rPr>
          <w:rFonts w:ascii="GHEA Grapalat" w:eastAsia="Calibri" w:hAnsi="GHEA Grapalat" w:cs="Sylfaen"/>
          <w:lang w:val="hy-AM" w:eastAsia="en-US"/>
        </w:rPr>
        <w:t>«Հայաստանի Հանրապետության փորձագիտական կենտրոն» պետական ոչ առևտրային կազմակերպության (այսուհետ՝ Կենտրոն)</w:t>
      </w:r>
      <w:r w:rsidRPr="00A54AF9">
        <w:rPr>
          <w:rFonts w:ascii="GHEA Grapalat" w:eastAsia="Calibri" w:hAnsi="GHEA Grapalat" w:cs="Sylfaen"/>
          <w:lang w:val="pt-PT" w:eastAsia="en-US"/>
        </w:rPr>
        <w:t xml:space="preserve"> </w:t>
      </w:r>
      <w:r w:rsidRPr="00A54AF9">
        <w:rPr>
          <w:rFonts w:ascii="GHEA Grapalat" w:eastAsia="Calibri" w:hAnsi="GHEA Grapalat" w:cs="Sylfaen"/>
          <w:lang w:val="hy-AM" w:eastAsia="en-US"/>
        </w:rPr>
        <w:t xml:space="preserve">կողմից </w:t>
      </w:r>
      <w:r w:rsidR="00A43DE7" w:rsidRPr="00A54AF9">
        <w:rPr>
          <w:rFonts w:ascii="GHEA Grapalat" w:eastAsia="Calibri" w:hAnsi="GHEA Grapalat" w:cs="Sylfaen"/>
          <w:lang w:val="hy-AM" w:eastAsia="en-US"/>
        </w:rPr>
        <w:t>20</w:t>
      </w:r>
      <w:r w:rsidR="00A43DE7" w:rsidRPr="00A54AF9">
        <w:rPr>
          <w:rFonts w:ascii="GHEA Grapalat" w:eastAsia="Calibri" w:hAnsi="GHEA Grapalat" w:cs="Sylfaen"/>
          <w:lang w:val="pt-PT" w:eastAsia="en-US"/>
        </w:rPr>
        <w:t>21</w:t>
      </w:r>
      <w:r w:rsidR="00A43DE7" w:rsidRPr="00A54AF9">
        <w:rPr>
          <w:rFonts w:ascii="GHEA Grapalat" w:eastAsia="Calibri" w:hAnsi="GHEA Grapalat" w:cs="Sylfaen"/>
          <w:lang w:val="hy-AM" w:eastAsia="en-US"/>
        </w:rPr>
        <w:t xml:space="preserve"> թվականի տասն ամիսներին </w:t>
      </w:r>
      <w:r w:rsidR="00A43DE7">
        <w:rPr>
          <w:rFonts w:ascii="GHEA Grapalat" w:eastAsia="Calibri" w:hAnsi="GHEA Grapalat" w:cs="Sylfaen"/>
          <w:lang w:val="hy-AM" w:eastAsia="en-US"/>
        </w:rPr>
        <w:t xml:space="preserve"> ընթացքում </w:t>
      </w:r>
      <w:r w:rsidRPr="00A54AF9">
        <w:rPr>
          <w:rFonts w:ascii="GHEA Grapalat" w:eastAsia="Calibri" w:hAnsi="GHEA Grapalat" w:cs="Sylfaen"/>
          <w:lang w:val="hy-AM" w:eastAsia="en-US"/>
        </w:rPr>
        <w:t>կատարվել է</w:t>
      </w:r>
      <w:r w:rsidR="00A43DE7">
        <w:rPr>
          <w:rFonts w:ascii="GHEA Grapalat" w:eastAsia="Calibri" w:hAnsi="GHEA Grapalat" w:cs="Sylfaen"/>
          <w:lang w:val="hy-AM" w:eastAsia="en-US"/>
        </w:rPr>
        <w:t xml:space="preserve"> 5104 փորձաքննություն, այդ թվում՝ ըստ տեսակների</w:t>
      </w:r>
      <w:r w:rsidR="00F43E8A">
        <w:rPr>
          <w:rFonts w:ascii="Cambria Math" w:eastAsia="Calibri" w:hAnsi="Cambria Math" w:cs="Sylfaen"/>
          <w:lang w:val="hy-AM" w:eastAsia="en-US"/>
        </w:rPr>
        <w:t>․</w:t>
      </w:r>
    </w:p>
    <w:p w:rsidR="00F43E8A" w:rsidRDefault="00F43E8A" w:rsidP="00820481">
      <w:pPr>
        <w:autoSpaceDE/>
        <w:autoSpaceDN/>
        <w:adjustRightInd/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</w:p>
    <w:tbl>
      <w:tblPr>
        <w:tblW w:w="10065" w:type="dxa"/>
        <w:tblInd w:w="-5" w:type="dxa"/>
        <w:tblLook w:val="04A0" w:firstRow="1" w:lastRow="0" w:firstColumn="1" w:lastColumn="0" w:noHBand="0" w:noVBand="1"/>
      </w:tblPr>
      <w:tblGrid>
        <w:gridCol w:w="6804"/>
        <w:gridCol w:w="1418"/>
        <w:gridCol w:w="1843"/>
      </w:tblGrid>
      <w:tr w:rsidR="00F43E8A" w:rsidRPr="00F43E8A" w:rsidTr="00F43E8A">
        <w:trPr>
          <w:trHeight w:val="345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Փորձաքննության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տեսակը</w:t>
            </w:r>
            <w:proofErr w:type="spellEnd"/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առ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01.11.2021թ-ի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դրությամբ</w:t>
            </w:r>
            <w:proofErr w:type="spellEnd"/>
          </w:p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</w:tr>
      <w:tr w:rsidR="00F43E8A" w:rsidRPr="00F43E8A" w:rsidTr="00F43E8A">
        <w:trPr>
          <w:trHeight w:val="720"/>
        </w:trPr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քանակ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/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հատ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/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գումար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/ՀՀ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դրամ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/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Ձեռագրաբանական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10,382,400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Փաստաթղթաբանական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16,833,600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Հետքաբանական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292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7,358,400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Ձգաբանական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14,784,000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Պայթյունատեխնիկական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3,830,400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Նյութագիտական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14,616,000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Հրդեհատեխնիկական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4,334,400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Կենսաբանական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1274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42,806,400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Դիմանկարային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2,016,000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Համակարգչային-տեխնիկական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6,468,000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Տեսաձայնագրառում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9,609,600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Շինարարատեխնիկական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3,964,800</w:t>
            </w:r>
          </w:p>
        </w:tc>
      </w:tr>
      <w:tr w:rsidR="00F43E8A" w:rsidRPr="00F43E8A" w:rsidTr="00F43E8A">
        <w:trPr>
          <w:trHeight w:val="690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Ճանապարհատրանսպորտայինց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պատահարների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հանգամանքների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4,838,400</w:t>
            </w:r>
          </w:p>
        </w:tc>
      </w:tr>
      <w:tr w:rsidR="00F43E8A" w:rsidRPr="00F43E8A" w:rsidTr="00F43E8A">
        <w:trPr>
          <w:trHeight w:val="42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Տրանսպորտային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միջոցների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տեխնիկական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վիճակի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245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12,348,000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Տրանսպորտային</w:t>
            </w:r>
            <w:proofErr w:type="spellEnd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հետքաբանական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2,620,800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Տնտեսագիտական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19,756,800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Ապրանքագիտական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7,207,200</w:t>
            </w:r>
          </w:p>
        </w:tc>
      </w:tr>
      <w:tr w:rsidR="00F43E8A" w:rsidRPr="00F43E8A" w:rsidTr="00F43E8A">
        <w:trPr>
          <w:trHeight w:val="34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proofErr w:type="spellStart"/>
            <w:r w:rsidRPr="00F43E8A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Ընդամենը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5104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E8A" w:rsidRPr="00F43E8A" w:rsidRDefault="00F43E8A" w:rsidP="00F43E8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F43E8A">
              <w:rPr>
                <w:rFonts w:ascii="GHEA Grapalat" w:hAnsi="GHEA Grapalat" w:cs="Calibri"/>
                <w:color w:val="000000"/>
                <w:lang w:val="en-US" w:eastAsia="en-US"/>
              </w:rPr>
              <w:t>183,775,200</w:t>
            </w:r>
          </w:p>
        </w:tc>
      </w:tr>
    </w:tbl>
    <w:p w:rsidR="004B7836" w:rsidRDefault="004B7836" w:rsidP="004B7836">
      <w:pPr>
        <w:autoSpaceDE/>
        <w:autoSpaceDN/>
        <w:adjustRightInd/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</w:p>
    <w:p w:rsidR="000E71B8" w:rsidRPr="00A54AF9" w:rsidRDefault="00F43E8A" w:rsidP="004B7836">
      <w:pPr>
        <w:autoSpaceDE/>
        <w:autoSpaceDN/>
        <w:adjustRightInd/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 w:rsidRPr="00A54AF9">
        <w:rPr>
          <w:rFonts w:ascii="GHEA Grapalat" w:eastAsia="Calibri" w:hAnsi="GHEA Grapalat" w:cs="Sylfaen"/>
          <w:lang w:val="hy-AM" w:eastAsia="en-US"/>
        </w:rPr>
        <w:t xml:space="preserve">2021 թվականի </w:t>
      </w:r>
      <w:r w:rsidR="000E71B8">
        <w:rPr>
          <w:rFonts w:ascii="GHEA Grapalat" w:eastAsia="Calibri" w:hAnsi="GHEA Grapalat" w:cs="Sylfaen"/>
          <w:lang w:val="hy-AM" w:eastAsia="en-US"/>
        </w:rPr>
        <w:t>դեկտեմբերի 1</w:t>
      </w:r>
      <w:r w:rsidRPr="00A54AF9">
        <w:rPr>
          <w:rFonts w:ascii="GHEA Grapalat" w:eastAsia="Calibri" w:hAnsi="GHEA Grapalat" w:cs="Sylfaen"/>
          <w:lang w:val="hy-AM" w:eastAsia="en-US"/>
        </w:rPr>
        <w:t xml:space="preserve">-ի դրությամբ Կենտրոնի և ՀՀ արդարադատության նախարարության միջև 25.01.2021թ-ին կնքված N ՀՀԱՆ-ԳՉԾ-2021-1 պայմանագրի շրջանակներում մատուցվել են </w:t>
      </w:r>
      <w:r w:rsidR="000E71B8">
        <w:rPr>
          <w:rFonts w:ascii="GHEA Grapalat" w:eastAsia="Calibri" w:hAnsi="GHEA Grapalat" w:cs="Sylfaen"/>
          <w:lang w:val="hy-AM" w:eastAsia="en-US"/>
        </w:rPr>
        <w:t xml:space="preserve">212,250․4 հազ․ դրամի </w:t>
      </w:r>
      <w:r w:rsidRPr="00A54AF9">
        <w:rPr>
          <w:rFonts w:ascii="GHEA Grapalat" w:eastAsia="Calibri" w:hAnsi="GHEA Grapalat" w:cs="Sylfaen"/>
          <w:lang w:val="hy-AM" w:eastAsia="en-US"/>
        </w:rPr>
        <w:t>ծառայություններ</w:t>
      </w:r>
      <w:r w:rsidR="000E71B8">
        <w:rPr>
          <w:rFonts w:ascii="GHEA Grapalat" w:eastAsia="Calibri" w:hAnsi="GHEA Grapalat" w:cs="Sylfaen"/>
          <w:lang w:val="hy-AM" w:eastAsia="en-US"/>
        </w:rPr>
        <w:t xml:space="preserve">։ </w:t>
      </w:r>
      <w:r w:rsidR="000E71B8" w:rsidRPr="00A54AF9">
        <w:rPr>
          <w:rFonts w:ascii="GHEA Grapalat" w:eastAsia="Calibri" w:hAnsi="GHEA Grapalat" w:cs="Sylfaen"/>
          <w:lang w:val="hy-AM" w:eastAsia="en-US"/>
        </w:rPr>
        <w:t xml:space="preserve">Կենտրոնի բաժիններում կատարման տարբեր փուլերում են գտնվում շուրջ 890 գործեր (ներառյալ` միանձնյա, հանձնաժողովային և համալիր), որոնց մեծ մասը` լրացուցիչ ֆինանսական միջոցներ չներգրավելու դեպքում, կփոխանցվեն 2022 թվական, ինչը նշանակում է, որ թերֆինանսավորման հետևանքով, </w:t>
      </w:r>
      <w:r w:rsidR="00306EB0">
        <w:rPr>
          <w:rFonts w:ascii="GHEA Grapalat" w:eastAsia="Calibri" w:hAnsi="GHEA Grapalat" w:cs="Sylfaen"/>
          <w:lang w:val="hy-AM" w:eastAsia="en-US"/>
        </w:rPr>
        <w:t>2021 թվականին</w:t>
      </w:r>
      <w:r w:rsidR="000E71B8" w:rsidRPr="00A54AF9">
        <w:rPr>
          <w:rFonts w:ascii="GHEA Grapalat" w:eastAsia="Calibri" w:hAnsi="GHEA Grapalat" w:cs="Sylfaen"/>
          <w:lang w:val="hy-AM" w:eastAsia="en-US"/>
        </w:rPr>
        <w:t xml:space="preserve"> չկատարված բյուջետային ծախսերը պարզապես հետաձգվելու են և կուտակվելով ավելի մեծ ծանրաբեռնվածություն են առաջացնելու պետական բյուջեի համար, իսկ որ ամենակարևորն է, դա ունենալու է իր բացասական ազդեցությունը նաև քրեական վարույթներով դատավարական գործերի ընթացքը լուծելու ժամկետների վրա: Հաշվի առնելով վերոգրյալը և հիմք ընդունելով </w:t>
      </w:r>
      <w:r w:rsidR="000E71B8" w:rsidRPr="00A54AF9">
        <w:rPr>
          <w:rFonts w:ascii="GHEA Grapalat" w:eastAsia="Calibri" w:hAnsi="GHEA Grapalat" w:cs="Times New Roman"/>
          <w:lang w:val="hy-AM" w:eastAsia="en-US"/>
        </w:rPr>
        <w:t>Հայաստանի Հանրապետության կառավարության 2021 թվականի նոյեմբերի 11-ի «Յուրաքանչյուր մեկ առանձին օբյեկտի փորձաքննության միջին նորմատիվային ժամածախսը, փորձաքննության մեկ առանձին օբյեկտի գնահատման չափանիշները և դրա փորձաքննության արժեքն ըստ դատական փորձաքննությունների տեսակների և ենթատեսակների սահմանելու մասին» N 1864-Լ որոշման հավելվածով սահմանված նոր գնացուցակը`</w:t>
      </w:r>
      <w:r w:rsidR="000E71B8" w:rsidRPr="00A54AF9">
        <w:rPr>
          <w:rFonts w:ascii="GHEA Grapalat" w:eastAsia="Calibri" w:hAnsi="GHEA Grapalat" w:cs="Times New Roman"/>
          <w:b/>
          <w:lang w:val="hy-AM" w:eastAsia="en-US"/>
        </w:rPr>
        <w:t xml:space="preserve"> </w:t>
      </w:r>
      <w:r w:rsidR="000E71B8" w:rsidRPr="00A54AF9">
        <w:rPr>
          <w:rFonts w:ascii="GHEA Grapalat" w:eastAsia="Calibri" w:hAnsi="GHEA Grapalat" w:cs="Sylfaen"/>
          <w:lang w:val="hy-AM" w:eastAsia="en-US"/>
        </w:rPr>
        <w:t>Կենտրոնին անհրաժեշտ է լրացուցիչ 42.313.000 դրամի ֆինանսկան միջոցներ՝ պետական պատվերի շրջանակներում փորձաքննության ծառայություններ մատուցելու համար:</w:t>
      </w:r>
    </w:p>
    <w:p w:rsidR="00A54AF9" w:rsidRPr="00A54AF9" w:rsidRDefault="004B7836" w:rsidP="003B69FD">
      <w:pPr>
        <w:autoSpaceDE/>
        <w:autoSpaceDN/>
        <w:adjustRightInd/>
        <w:spacing w:line="360" w:lineRule="auto"/>
        <w:ind w:firstLine="567"/>
        <w:jc w:val="both"/>
        <w:rPr>
          <w:rFonts w:ascii="GHEA Grapalat" w:eastAsia="Calibri" w:hAnsi="GHEA Grapalat" w:cs="Times New Roman"/>
          <w:lang w:val="af-ZA" w:eastAsia="en-US"/>
        </w:rPr>
      </w:pPr>
      <w:r>
        <w:rPr>
          <w:rFonts w:ascii="GHEA Grapalat" w:eastAsia="Calibri" w:hAnsi="GHEA Grapalat" w:cs="Times New Roman"/>
          <w:lang w:val="hy-AM" w:eastAsia="en-US"/>
        </w:rPr>
        <w:t>Կ</w:t>
      </w:r>
      <w:r w:rsidR="00A54AF9" w:rsidRPr="00A54AF9">
        <w:rPr>
          <w:rFonts w:ascii="GHEA Grapalat" w:eastAsia="Calibri" w:hAnsi="GHEA Grapalat" w:cs="Times New Roman"/>
          <w:lang w:val="af-ZA" w:eastAsia="en-US"/>
        </w:rPr>
        <w:t>առավարության որոշման նախագծ</w:t>
      </w:r>
      <w:r w:rsidR="00A54AF9" w:rsidRPr="00A54AF9">
        <w:rPr>
          <w:rFonts w:ascii="GHEA Grapalat" w:eastAsia="Calibri" w:hAnsi="GHEA Grapalat" w:cs="Times New Roman"/>
          <w:lang w:val="hy-AM" w:eastAsia="en-US"/>
        </w:rPr>
        <w:t>ի ընդունումը պայմանավորված է</w:t>
      </w:r>
      <w:r w:rsidR="00002EC7">
        <w:rPr>
          <w:rFonts w:ascii="GHEA Grapalat" w:eastAsia="Calibri" w:hAnsi="GHEA Grapalat" w:cs="Times New Roman"/>
          <w:lang w:val="hy-AM" w:eastAsia="en-US"/>
        </w:rPr>
        <w:t xml:space="preserve"> փորձաքննությունների ծառայությունների ձեռքբերման համար </w:t>
      </w:r>
      <w:r w:rsidR="00A54AF9" w:rsidRPr="00A54AF9">
        <w:rPr>
          <w:rFonts w:ascii="GHEA Grapalat" w:eastAsia="Calibri" w:hAnsi="GHEA Grapalat" w:cs="Sylfaen"/>
          <w:lang w:val="hy-AM" w:eastAsia="en-US"/>
        </w:rPr>
        <w:t>լրացուցիչ ֆինանսական միջոցներ</w:t>
      </w:r>
      <w:r w:rsidR="00002EC7">
        <w:rPr>
          <w:rFonts w:ascii="GHEA Grapalat" w:eastAsia="Calibri" w:hAnsi="GHEA Grapalat" w:cs="Sylfaen"/>
          <w:lang w:val="hy-AM" w:eastAsia="en-US"/>
        </w:rPr>
        <w:t>ի</w:t>
      </w:r>
      <w:r w:rsidR="00A54AF9" w:rsidRPr="00A54AF9">
        <w:rPr>
          <w:rFonts w:ascii="GHEA Grapalat" w:eastAsia="Calibri" w:hAnsi="GHEA Grapalat" w:cs="Sylfaen"/>
          <w:lang w:val="hy-AM" w:eastAsia="en-US"/>
        </w:rPr>
        <w:t xml:space="preserve"> </w:t>
      </w:r>
      <w:r w:rsidR="00A54AF9" w:rsidRPr="00A54AF9">
        <w:rPr>
          <w:rFonts w:ascii="GHEA Grapalat" w:eastAsia="Calibri" w:hAnsi="GHEA Grapalat" w:cs="Times New Roman"/>
          <w:lang w:val="hy-AM" w:eastAsia="en-US"/>
        </w:rPr>
        <w:t>անհրաժեշտությամբ</w:t>
      </w:r>
      <w:r w:rsidR="00A54AF9" w:rsidRPr="00A54AF9">
        <w:rPr>
          <w:rFonts w:ascii="GHEA Grapalat" w:eastAsia="Calibri" w:hAnsi="GHEA Grapalat" w:cs="Times New Roman"/>
          <w:lang w:val="af-ZA" w:eastAsia="en-US"/>
        </w:rPr>
        <w:t>:</w:t>
      </w:r>
    </w:p>
    <w:p w:rsidR="00C94507" w:rsidRDefault="00C94507" w:rsidP="00DF4328">
      <w:pPr>
        <w:spacing w:before="360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4564A2" w:rsidRDefault="004564A2" w:rsidP="00DF4328">
      <w:pPr>
        <w:spacing w:before="360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3756C0" w:rsidRDefault="003756C0" w:rsidP="00DF4328">
      <w:pPr>
        <w:spacing w:before="36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lastRenderedPageBreak/>
        <w:t>2.Առաջարկվող կարգավորման բնույթը</w:t>
      </w:r>
    </w:p>
    <w:p w:rsidR="008841AB" w:rsidRPr="00D95EB7" w:rsidRDefault="00B51BE3" w:rsidP="00C94507">
      <w:pPr>
        <w:spacing w:before="240"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u w:val="single"/>
          <w:lang w:val="hy-AM"/>
        </w:rPr>
      </w:pP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C94507">
        <w:rPr>
          <w:rFonts w:ascii="GHEA Grapalat" w:hAnsi="GHEA Grapalat"/>
          <w:color w:val="000000"/>
          <w:shd w:val="clear" w:color="auto" w:fill="FFFFFF"/>
          <w:lang w:val="hy-AM"/>
        </w:rPr>
        <w:t xml:space="preserve">Փորձաքննությունների ծառայությունների ձեռքբերումը մինչև տարեվերջ ապահովելու նպատակով, միևնույն ժամանակ, </w:t>
      </w:r>
      <w:r w:rsidR="00145B5B">
        <w:rPr>
          <w:rFonts w:ascii="GHEA Grapalat" w:hAnsi="GHEA Grapalat"/>
          <w:color w:val="000000"/>
          <w:shd w:val="clear" w:color="auto" w:fill="FFFFFF"/>
          <w:lang w:val="hy-AM"/>
        </w:rPr>
        <w:t>ելնելով</w:t>
      </w:r>
      <w:r w:rsidR="00C94507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քաղաքաշինության կոմիտեի </w:t>
      </w:r>
      <w:r w:rsidR="00145B5B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նախագահի </w:t>
      </w:r>
      <w:r w:rsidR="00145B5B">
        <w:rPr>
          <w:rFonts w:ascii="GHEA Grapalat" w:hAnsi="GHEA Grapalat"/>
          <w:szCs w:val="40"/>
          <w:lang w:val="hy-AM"/>
        </w:rPr>
        <w:t xml:space="preserve">2021 թվականի նոյեմբերի 27-ի թիվ </w:t>
      </w:r>
      <w:r w:rsidR="00145B5B" w:rsidRPr="00145B5B">
        <w:rPr>
          <w:rFonts w:ascii="GHEA Grapalat" w:hAnsi="GHEA Grapalat"/>
          <w:szCs w:val="40"/>
          <w:lang w:val="hy-AM"/>
        </w:rPr>
        <w:t>01/27.1/10587-2021</w:t>
      </w:r>
      <w:r w:rsidR="00145B5B">
        <w:rPr>
          <w:rFonts w:ascii="GHEA Grapalat" w:hAnsi="GHEA Grapalat"/>
          <w:szCs w:val="40"/>
          <w:lang w:val="hy-AM"/>
        </w:rPr>
        <w:t xml:space="preserve"> գրությունից /կցվում է/, </w:t>
      </w:r>
      <w:r w:rsidR="001A1100">
        <w:rPr>
          <w:rFonts w:ascii="GHEA Grapalat" w:hAnsi="GHEA Grapalat" w:cs="GHEA Grapalat"/>
          <w:noProof/>
          <w:lang w:val="hy-AM"/>
        </w:rPr>
        <w:t xml:space="preserve">կառավարության որոշման նախագծով առաջարկվում է </w:t>
      </w:r>
      <w:r w:rsidR="001A1100" w:rsidRPr="001A1100">
        <w:rPr>
          <w:rFonts w:ascii="GHEA Grapalat" w:hAnsi="GHEA Grapalat" w:cs="GHEA Grapalat"/>
          <w:noProof/>
          <w:lang w:val="hy-AM"/>
        </w:rPr>
        <w:t>1</w:t>
      </w:r>
      <w:r w:rsidR="001A1100">
        <w:rPr>
          <w:rFonts w:ascii="GHEA Grapalat" w:hAnsi="GHEA Grapalat" w:cs="GHEA Grapalat"/>
          <w:noProof/>
          <w:lang w:val="hy-AM"/>
        </w:rPr>
        <w:t xml:space="preserve">228 ծրագրի </w:t>
      </w:r>
      <w:r w:rsidR="008841AB" w:rsidRPr="008841AB">
        <w:rPr>
          <w:rFonts w:ascii="GHEA Grapalat" w:hAnsi="GHEA Grapalat" w:cs="GHEA Grapalat"/>
          <w:noProof/>
          <w:lang w:val="hy-AM"/>
        </w:rPr>
        <w:t>նախարարության «</w:t>
      </w:r>
      <w:r w:rsidR="008841AB">
        <w:rPr>
          <w:rFonts w:ascii="GHEA Grapalat" w:hAnsi="GHEA Grapalat" w:cs="GHEA Grapalat"/>
          <w:noProof/>
          <w:lang w:val="hy-AM"/>
        </w:rPr>
        <w:t>31001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. Հակակոռուպցիոն կոմիտեի շենքային պայմանների ապահովում» միջոցառումից նվազեցնել </w:t>
      </w:r>
      <w:r w:rsidR="00145B5B">
        <w:rPr>
          <w:rFonts w:ascii="GHEA Grapalat" w:hAnsi="GHEA Grapalat"/>
          <w:szCs w:val="40"/>
          <w:lang w:val="hy-AM"/>
        </w:rPr>
        <w:t>42</w:t>
      </w:r>
      <w:r w:rsidR="00354E76">
        <w:rPr>
          <w:rFonts w:ascii="GHEA Grapalat" w:hAnsi="GHEA Grapalat"/>
          <w:szCs w:val="40"/>
          <w:lang w:val="hy-AM"/>
        </w:rPr>
        <w:t>,</w:t>
      </w:r>
      <w:r w:rsidR="00145B5B">
        <w:rPr>
          <w:rFonts w:ascii="GHEA Grapalat" w:hAnsi="GHEA Grapalat"/>
          <w:szCs w:val="40"/>
          <w:lang w:val="hy-AM"/>
        </w:rPr>
        <w:t>313</w:t>
      </w:r>
      <w:r w:rsidR="004564A2">
        <w:rPr>
          <w:rFonts w:ascii="Cambria Math" w:hAnsi="Cambria Math"/>
          <w:szCs w:val="40"/>
          <w:lang w:val="hy-AM"/>
        </w:rPr>
        <w:t>․</w:t>
      </w:r>
      <w:r w:rsidR="00145B5B">
        <w:rPr>
          <w:rFonts w:ascii="GHEA Grapalat" w:hAnsi="GHEA Grapalat"/>
          <w:szCs w:val="40"/>
          <w:lang w:val="hy-AM"/>
        </w:rPr>
        <w:t>0</w:t>
      </w:r>
      <w:r w:rsidR="00354E76">
        <w:rPr>
          <w:rFonts w:ascii="GHEA Grapalat" w:hAnsi="GHEA Grapalat"/>
          <w:szCs w:val="40"/>
          <w:lang w:val="hy-AM"/>
        </w:rPr>
        <w:t xml:space="preserve"> հազ․ դրամը</w:t>
      </w:r>
      <w:r w:rsidR="00354E76">
        <w:rPr>
          <w:rFonts w:ascii="GHEA Grapalat" w:hAnsi="GHEA Grapalat" w:cs="GHEA Grapalat"/>
          <w:noProof/>
          <w:lang w:val="hy-AM"/>
        </w:rPr>
        <w:t xml:space="preserve"> և 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ուղղել պետական բյուջեի </w:t>
      </w:r>
      <w:r w:rsidR="00145B5B">
        <w:rPr>
          <w:rFonts w:ascii="GHEA Grapalat" w:hAnsi="GHEA Grapalat" w:cs="GHEA Grapalat"/>
          <w:noProof/>
          <w:lang w:val="hy-AM"/>
        </w:rPr>
        <w:t>1093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 ծրագրի «</w:t>
      </w:r>
      <w:r w:rsidR="00354E76">
        <w:rPr>
          <w:rFonts w:ascii="GHEA Grapalat" w:hAnsi="GHEA Grapalat" w:cs="GHEA Grapalat"/>
          <w:noProof/>
          <w:lang w:val="hy-AM"/>
        </w:rPr>
        <w:t>1</w:t>
      </w:r>
      <w:r w:rsidR="008841AB">
        <w:rPr>
          <w:rFonts w:ascii="GHEA Grapalat" w:hAnsi="GHEA Grapalat" w:cs="GHEA Grapalat"/>
          <w:noProof/>
          <w:lang w:val="hy-AM"/>
        </w:rPr>
        <w:t>100</w:t>
      </w:r>
      <w:r w:rsidR="00145B5B">
        <w:rPr>
          <w:rFonts w:ascii="GHEA Grapalat" w:hAnsi="GHEA Grapalat" w:cs="GHEA Grapalat"/>
          <w:noProof/>
          <w:lang w:val="hy-AM"/>
        </w:rPr>
        <w:t>3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. </w:t>
      </w:r>
      <w:r w:rsidR="00145B5B" w:rsidRPr="00145B5B">
        <w:rPr>
          <w:rFonts w:ascii="GHEA Grapalat" w:hAnsi="GHEA Grapalat" w:cs="GHEA Grapalat"/>
          <w:noProof/>
          <w:lang w:val="hy-AM"/>
        </w:rPr>
        <w:t>Փորձաքննությունների ծառայությունների տրամադրում</w:t>
      </w:r>
      <w:r w:rsidR="008841AB" w:rsidRPr="008841AB">
        <w:rPr>
          <w:rFonts w:ascii="GHEA Grapalat" w:hAnsi="GHEA Grapalat" w:cs="GHEA Grapalat"/>
          <w:noProof/>
          <w:lang w:val="hy-AM"/>
        </w:rPr>
        <w:t>» միջոցառմանը։</w:t>
      </w:r>
      <w:r w:rsidR="001A1100" w:rsidRPr="001A1100">
        <w:rPr>
          <w:rFonts w:ascii="GHEA Grapalat" w:hAnsi="GHEA Grapalat" w:cs="GHEA Grapalat"/>
          <w:noProof/>
          <w:lang w:val="hy-AM"/>
        </w:rPr>
        <w:t xml:space="preserve"> </w:t>
      </w:r>
      <w:r w:rsidR="00515594" w:rsidRPr="00515594">
        <w:rPr>
          <w:rFonts w:ascii="GHEA Grapalat" w:hAnsi="GHEA Grapalat" w:cs="GHEA Grapalat"/>
          <w:noProof/>
          <w:lang w:val="hy-AM"/>
        </w:rPr>
        <w:t xml:space="preserve">Ընդ որում, </w:t>
      </w:r>
      <w:r w:rsidR="00AB6580" w:rsidRPr="00AB6580">
        <w:rPr>
          <w:rFonts w:ascii="GHEA Grapalat" w:hAnsi="GHEA Grapalat" w:cs="GHEA Grapalat"/>
          <w:noProof/>
          <w:lang w:val="hy-AM"/>
        </w:rPr>
        <w:t>նվազեցման արդյունքում հետագայում ՀՀ պետական բյուջեի հաշվին նշված գումարի չափով ֆինանսական միջոցների վերականգնման անհրաժեշտությ</w:t>
      </w:r>
      <w:r w:rsidR="00AB6580">
        <w:rPr>
          <w:rFonts w:ascii="GHEA Grapalat" w:hAnsi="GHEA Grapalat" w:cs="GHEA Grapalat"/>
          <w:noProof/>
          <w:lang w:val="hy-AM"/>
        </w:rPr>
        <w:t>ու</w:t>
      </w:r>
      <w:r w:rsidR="00AB6580" w:rsidRPr="00AB6580">
        <w:rPr>
          <w:rFonts w:ascii="GHEA Grapalat" w:hAnsi="GHEA Grapalat" w:cs="GHEA Grapalat"/>
          <w:noProof/>
          <w:lang w:val="hy-AM"/>
        </w:rPr>
        <w:t xml:space="preserve">ն </w:t>
      </w:r>
      <w:r w:rsidR="00AB6580">
        <w:rPr>
          <w:rFonts w:ascii="GHEA Grapalat" w:hAnsi="GHEA Grapalat" w:cs="GHEA Grapalat"/>
          <w:noProof/>
          <w:lang w:val="hy-AM"/>
        </w:rPr>
        <w:t>չի առաջանա։</w:t>
      </w:r>
    </w:p>
    <w:p w:rsidR="003756C0" w:rsidRDefault="003756C0" w:rsidP="00B51BE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3756C0" w:rsidRDefault="003756C0" w:rsidP="00A67011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 կապահովվ</w:t>
      </w:r>
      <w:r w:rsidR="008841AB">
        <w:rPr>
          <w:rFonts w:ascii="GHEA Grapalat" w:hAnsi="GHEA Grapalat" w:cs="Sylfaen"/>
          <w:noProof/>
          <w:color w:val="000000"/>
          <w:lang w:val="hy-AM"/>
        </w:rPr>
        <w:t xml:space="preserve">ի </w:t>
      </w:r>
      <w:r w:rsidR="00145B5B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145B5B" w:rsidRPr="00A54AF9">
        <w:rPr>
          <w:rFonts w:ascii="GHEA Grapalat" w:eastAsia="Calibri" w:hAnsi="GHEA Grapalat" w:cs="Sylfaen"/>
          <w:lang w:val="hy-AM" w:eastAsia="en-US"/>
        </w:rPr>
        <w:t>կատարման տարբեր փուլերում</w:t>
      </w:r>
      <w:r w:rsidR="00145B5B">
        <w:rPr>
          <w:rFonts w:ascii="GHEA Grapalat" w:eastAsia="Calibri" w:hAnsi="GHEA Grapalat" w:cs="Sylfaen"/>
          <w:lang w:val="hy-AM" w:eastAsia="en-US"/>
        </w:rPr>
        <w:t xml:space="preserve"> գտնվող </w:t>
      </w:r>
      <w:r w:rsidR="00145B5B">
        <w:rPr>
          <w:rFonts w:ascii="GHEA Grapalat" w:hAnsi="GHEA Grapalat" w:cs="Sylfaen"/>
          <w:noProof/>
          <w:color w:val="000000"/>
          <w:lang w:val="hy-AM"/>
        </w:rPr>
        <w:t xml:space="preserve">մոտ 654 փորձաքննությունների ձեռքբերումը և դրանց դիմաց </w:t>
      </w:r>
      <w:r w:rsidR="008841AB">
        <w:rPr>
          <w:rFonts w:ascii="GHEA Grapalat" w:hAnsi="GHEA Grapalat" w:cs="GHEA Grapalat"/>
          <w:noProof/>
          <w:lang w:val="hy-AM"/>
        </w:rPr>
        <w:t xml:space="preserve">գումարի վճարումը։ </w:t>
      </w:r>
    </w:p>
    <w:p w:rsidR="003756C0" w:rsidRPr="00691E90" w:rsidRDefault="003756C0" w:rsidP="00B51BE3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3756C0" w:rsidRPr="00691E90" w:rsidRDefault="003756C0" w:rsidP="008841AB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A67011" w:rsidRPr="00691E90" w:rsidRDefault="00A67011" w:rsidP="00A6701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691E90" w:rsidRDefault="003756C0" w:rsidP="00877694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Default="003756C0" w:rsidP="008841AB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2E0C33" w:rsidRDefault="003756C0" w:rsidP="003756C0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2E0C33" w:rsidRDefault="003756C0" w:rsidP="008841A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AB6580" w:rsidRDefault="00AB6580" w:rsidP="008841A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B6580" w:rsidRDefault="00AB6580" w:rsidP="00AB6580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lastRenderedPageBreak/>
        <w:t xml:space="preserve">7. </w:t>
      </w:r>
      <w:r w:rsidR="00195569" w:rsidRPr="00195569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3B69FD" w:rsidRDefault="003B69FD" w:rsidP="0019556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95569" w:rsidRPr="00195569" w:rsidRDefault="00195569" w:rsidP="0019556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95569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նախագիծ</w:t>
      </w:r>
      <w:r w:rsidRPr="00195569">
        <w:rPr>
          <w:rFonts w:ascii="GHEA Grapalat" w:eastAsia="GHEA Grapalat" w:hAnsi="GHEA Grapalat" w:cs="GHEA Grapalat"/>
          <w:lang w:val="hy-AM"/>
        </w:rPr>
        <w:t>ը չի բխում համապատասխան ռազմավարական փաստաթղթերից:</w:t>
      </w:r>
      <w:r w:rsidR="004564A2" w:rsidRPr="004564A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564A2">
        <w:rPr>
          <w:rFonts w:ascii="GHEA Grapalat" w:hAnsi="GHEA Grapalat"/>
          <w:shd w:val="clear" w:color="auto" w:fill="FFFFFF"/>
          <w:lang w:val="hy-AM"/>
        </w:rPr>
        <w:t>Պ</w:t>
      </w:r>
      <w:r w:rsidR="004564A2" w:rsidRPr="00484058">
        <w:rPr>
          <w:rFonts w:ascii="GHEA Grapalat" w:hAnsi="GHEA Grapalat"/>
          <w:shd w:val="clear" w:color="auto" w:fill="FFFFFF"/>
          <w:lang w:val="hy-AM"/>
        </w:rPr>
        <w:t xml:space="preserve">այմանավորված </w:t>
      </w:r>
      <w:r w:rsidR="004564A2">
        <w:rPr>
          <w:rFonts w:ascii="GHEA Grapalat" w:hAnsi="GHEA Grapalat"/>
          <w:shd w:val="clear" w:color="auto" w:fill="FFFFFF"/>
          <w:lang w:val="hy-AM"/>
        </w:rPr>
        <w:t xml:space="preserve">է </w:t>
      </w:r>
      <w:r w:rsidR="004564A2" w:rsidRPr="00484058">
        <w:rPr>
          <w:rFonts w:ascii="GHEA Grapalat" w:hAnsi="GHEA Grapalat" w:cs="Sylfaen"/>
          <w:lang w:val="hy-AM"/>
        </w:rPr>
        <w:t xml:space="preserve">ՀՀ կառավարության 2021 թվականի նոյեմբերի 11-ի N 1864-Լ </w:t>
      </w:r>
      <w:r w:rsidR="004564A2" w:rsidRPr="00484058">
        <w:rPr>
          <w:rFonts w:ascii="GHEA Grapalat" w:eastAsia="Calibri" w:hAnsi="GHEA Grapalat"/>
          <w:lang w:val="hy-AM"/>
        </w:rPr>
        <w:t>որոշման կիրարկմամբ</w:t>
      </w:r>
      <w:r w:rsidR="004564A2">
        <w:rPr>
          <w:rFonts w:ascii="GHEA Grapalat" w:eastAsia="Calibri" w:hAnsi="GHEA Grapalat"/>
          <w:lang w:val="hy-AM"/>
        </w:rPr>
        <w:t>։</w:t>
      </w:r>
    </w:p>
    <w:sectPr w:rsidR="00195569" w:rsidRPr="00195569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9E9" w:rsidRDefault="008519E9" w:rsidP="00AE00D9">
      <w:r>
        <w:separator/>
      </w:r>
    </w:p>
  </w:endnote>
  <w:endnote w:type="continuationSeparator" w:id="0">
    <w:p w:rsidR="008519E9" w:rsidRDefault="008519E9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9E9" w:rsidRDefault="008519E9" w:rsidP="00AE00D9">
      <w:r>
        <w:separator/>
      </w:r>
    </w:p>
  </w:footnote>
  <w:footnote w:type="continuationSeparator" w:id="0">
    <w:p w:rsidR="008519E9" w:rsidRDefault="008519E9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15B"/>
    <w:rsid w:val="00002519"/>
    <w:rsid w:val="00002EC7"/>
    <w:rsid w:val="00003C3C"/>
    <w:rsid w:val="00030EAD"/>
    <w:rsid w:val="000405EF"/>
    <w:rsid w:val="00051729"/>
    <w:rsid w:val="00084AA0"/>
    <w:rsid w:val="00096B32"/>
    <w:rsid w:val="000D3042"/>
    <w:rsid w:val="000E0FCE"/>
    <w:rsid w:val="000E71B8"/>
    <w:rsid w:val="000F4764"/>
    <w:rsid w:val="0011442F"/>
    <w:rsid w:val="00116D3A"/>
    <w:rsid w:val="001353AE"/>
    <w:rsid w:val="00136016"/>
    <w:rsid w:val="00141920"/>
    <w:rsid w:val="00141E68"/>
    <w:rsid w:val="00145B5B"/>
    <w:rsid w:val="00164213"/>
    <w:rsid w:val="0017280F"/>
    <w:rsid w:val="00195569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D4C1A"/>
    <w:rsid w:val="001E7802"/>
    <w:rsid w:val="00203C83"/>
    <w:rsid w:val="0022042F"/>
    <w:rsid w:val="00253E7B"/>
    <w:rsid w:val="00263F69"/>
    <w:rsid w:val="00282AD9"/>
    <w:rsid w:val="002965CE"/>
    <w:rsid w:val="002C027F"/>
    <w:rsid w:val="002E0C33"/>
    <w:rsid w:val="00306EB0"/>
    <w:rsid w:val="00315FCF"/>
    <w:rsid w:val="003167C1"/>
    <w:rsid w:val="00316C22"/>
    <w:rsid w:val="00317351"/>
    <w:rsid w:val="0033078B"/>
    <w:rsid w:val="003365BA"/>
    <w:rsid w:val="00342EBE"/>
    <w:rsid w:val="00354E76"/>
    <w:rsid w:val="0036166C"/>
    <w:rsid w:val="003756C0"/>
    <w:rsid w:val="00390B80"/>
    <w:rsid w:val="003A24B6"/>
    <w:rsid w:val="003B69FD"/>
    <w:rsid w:val="003D4A35"/>
    <w:rsid w:val="003F50E8"/>
    <w:rsid w:val="0040715B"/>
    <w:rsid w:val="0042493A"/>
    <w:rsid w:val="004552AA"/>
    <w:rsid w:val="004564A2"/>
    <w:rsid w:val="004579C1"/>
    <w:rsid w:val="004649F7"/>
    <w:rsid w:val="00473177"/>
    <w:rsid w:val="00487BD7"/>
    <w:rsid w:val="004A1139"/>
    <w:rsid w:val="004A5089"/>
    <w:rsid w:val="004A7219"/>
    <w:rsid w:val="004B7836"/>
    <w:rsid w:val="00515594"/>
    <w:rsid w:val="005461A2"/>
    <w:rsid w:val="005629C4"/>
    <w:rsid w:val="00584E60"/>
    <w:rsid w:val="005B7953"/>
    <w:rsid w:val="005C2842"/>
    <w:rsid w:val="005D1B5B"/>
    <w:rsid w:val="006072E7"/>
    <w:rsid w:val="0060736F"/>
    <w:rsid w:val="0061313F"/>
    <w:rsid w:val="0062096C"/>
    <w:rsid w:val="00624513"/>
    <w:rsid w:val="00640E0A"/>
    <w:rsid w:val="00641D88"/>
    <w:rsid w:val="0064772D"/>
    <w:rsid w:val="0068427F"/>
    <w:rsid w:val="00691E90"/>
    <w:rsid w:val="006C256A"/>
    <w:rsid w:val="006C5D38"/>
    <w:rsid w:val="006D0B35"/>
    <w:rsid w:val="006D0CB7"/>
    <w:rsid w:val="006D67B5"/>
    <w:rsid w:val="006D713F"/>
    <w:rsid w:val="006E4E26"/>
    <w:rsid w:val="006F3AE0"/>
    <w:rsid w:val="006F588C"/>
    <w:rsid w:val="00745B1D"/>
    <w:rsid w:val="0075796D"/>
    <w:rsid w:val="007619B1"/>
    <w:rsid w:val="0076427E"/>
    <w:rsid w:val="00764EC1"/>
    <w:rsid w:val="007725A5"/>
    <w:rsid w:val="0079444D"/>
    <w:rsid w:val="00796D0F"/>
    <w:rsid w:val="007A6F15"/>
    <w:rsid w:val="007B3E33"/>
    <w:rsid w:val="007C3FE8"/>
    <w:rsid w:val="007C5783"/>
    <w:rsid w:val="007D4341"/>
    <w:rsid w:val="007E04D9"/>
    <w:rsid w:val="007E0A8C"/>
    <w:rsid w:val="007E4A22"/>
    <w:rsid w:val="00813CE2"/>
    <w:rsid w:val="008170DD"/>
    <w:rsid w:val="00820481"/>
    <w:rsid w:val="008519E9"/>
    <w:rsid w:val="00851DD4"/>
    <w:rsid w:val="00867FCC"/>
    <w:rsid w:val="00874691"/>
    <w:rsid w:val="00877694"/>
    <w:rsid w:val="00880B96"/>
    <w:rsid w:val="008841AB"/>
    <w:rsid w:val="008A4871"/>
    <w:rsid w:val="008E4706"/>
    <w:rsid w:val="008E62B6"/>
    <w:rsid w:val="008F3E1E"/>
    <w:rsid w:val="00900AFB"/>
    <w:rsid w:val="0095062F"/>
    <w:rsid w:val="00973EEE"/>
    <w:rsid w:val="00981991"/>
    <w:rsid w:val="009872D6"/>
    <w:rsid w:val="009A1ED4"/>
    <w:rsid w:val="009B2CD5"/>
    <w:rsid w:val="009C30E9"/>
    <w:rsid w:val="009D2741"/>
    <w:rsid w:val="00A0743B"/>
    <w:rsid w:val="00A136F3"/>
    <w:rsid w:val="00A31EDC"/>
    <w:rsid w:val="00A37FEB"/>
    <w:rsid w:val="00A43DE7"/>
    <w:rsid w:val="00A470CB"/>
    <w:rsid w:val="00A54AF9"/>
    <w:rsid w:val="00A60F61"/>
    <w:rsid w:val="00A67011"/>
    <w:rsid w:val="00A71A36"/>
    <w:rsid w:val="00AA5619"/>
    <w:rsid w:val="00AB6580"/>
    <w:rsid w:val="00AE00D9"/>
    <w:rsid w:val="00B05F51"/>
    <w:rsid w:val="00B15AEA"/>
    <w:rsid w:val="00B416BF"/>
    <w:rsid w:val="00B418AF"/>
    <w:rsid w:val="00B4194D"/>
    <w:rsid w:val="00B51BE3"/>
    <w:rsid w:val="00B5728E"/>
    <w:rsid w:val="00B824B5"/>
    <w:rsid w:val="00B83EFC"/>
    <w:rsid w:val="00BB6BF6"/>
    <w:rsid w:val="00BC769A"/>
    <w:rsid w:val="00BC7817"/>
    <w:rsid w:val="00BD24EB"/>
    <w:rsid w:val="00BF03A1"/>
    <w:rsid w:val="00BF5D56"/>
    <w:rsid w:val="00BF6A4E"/>
    <w:rsid w:val="00C006B9"/>
    <w:rsid w:val="00C030CD"/>
    <w:rsid w:val="00C40D0F"/>
    <w:rsid w:val="00C836AA"/>
    <w:rsid w:val="00C94507"/>
    <w:rsid w:val="00CB269F"/>
    <w:rsid w:val="00CB3EAC"/>
    <w:rsid w:val="00CC6928"/>
    <w:rsid w:val="00D7588E"/>
    <w:rsid w:val="00D7726C"/>
    <w:rsid w:val="00D91D09"/>
    <w:rsid w:val="00D95EB7"/>
    <w:rsid w:val="00DC3492"/>
    <w:rsid w:val="00DC51C2"/>
    <w:rsid w:val="00DF4328"/>
    <w:rsid w:val="00E3129E"/>
    <w:rsid w:val="00E35AF0"/>
    <w:rsid w:val="00E5096D"/>
    <w:rsid w:val="00E57EDB"/>
    <w:rsid w:val="00E73557"/>
    <w:rsid w:val="00E73D54"/>
    <w:rsid w:val="00E950BA"/>
    <w:rsid w:val="00E97C8C"/>
    <w:rsid w:val="00EA51F1"/>
    <w:rsid w:val="00F43E8A"/>
    <w:rsid w:val="00F44818"/>
    <w:rsid w:val="00F5153E"/>
    <w:rsid w:val="00F65571"/>
    <w:rsid w:val="00F72D97"/>
    <w:rsid w:val="00F7495A"/>
    <w:rsid w:val="00F926A5"/>
    <w:rsid w:val="00FB171F"/>
    <w:rsid w:val="00FC2ED8"/>
    <w:rsid w:val="00FC4480"/>
    <w:rsid w:val="00FD6C51"/>
    <w:rsid w:val="00FE170D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75566-F88D-47E3-ABB7-9F8B32078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https:/mul2-moj.gov.am/tasks/228917/oneclick/voroshman naxagic_ 2215 N.docx?token=17e2fd4b3c4fac6ae73c385fc5f1f963</cp:keywords>
  <cp:lastModifiedBy>ASUS</cp:lastModifiedBy>
  <cp:revision>4</cp:revision>
  <dcterms:created xsi:type="dcterms:W3CDTF">2021-12-01T13:48:00Z</dcterms:created>
  <dcterms:modified xsi:type="dcterms:W3CDTF">2021-12-10T13:38:00Z</dcterms:modified>
</cp:coreProperties>
</file>