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B1" w:rsidRPr="007F3E93" w:rsidRDefault="00B87DB1" w:rsidP="00964000">
      <w:pPr>
        <w:spacing w:line="360" w:lineRule="auto"/>
        <w:ind w:firstLine="720"/>
        <w:jc w:val="center"/>
        <w:rPr>
          <w:rFonts w:ascii="GHEA Grapalat" w:hAnsi="GHEA Grapalat"/>
        </w:rPr>
      </w:pPr>
      <w:r w:rsidRPr="007F3E93">
        <w:rPr>
          <w:rFonts w:ascii="GHEA Grapalat" w:hAnsi="GHEA Grapalat"/>
          <w:b/>
          <w:bCs/>
          <w:color w:val="000000"/>
        </w:rPr>
        <w:t>ՀԻՄՆԱՎՈՐՈՒՄ</w:t>
      </w:r>
    </w:p>
    <w:p w:rsidR="00B87DB1" w:rsidRPr="00A81BB2" w:rsidRDefault="00B87DB1" w:rsidP="00964000">
      <w:pPr>
        <w:spacing w:line="360" w:lineRule="auto"/>
        <w:ind w:firstLine="720"/>
        <w:jc w:val="center"/>
        <w:rPr>
          <w:rFonts w:ascii="GHEA Grapalat" w:hAnsi="GHEA Grapalat"/>
        </w:rPr>
      </w:pPr>
      <w:r w:rsidRPr="007F3E93">
        <w:rPr>
          <w:rFonts w:ascii="GHEA Grapalat" w:hAnsi="GHEA Grapalat"/>
          <w:b/>
          <w:bCs/>
          <w:color w:val="000000"/>
          <w:shd w:val="clear" w:color="auto" w:fill="FFFFFF"/>
        </w:rPr>
        <w:t>«</w:t>
      </w:r>
      <w:r w:rsidR="000942BB" w:rsidRPr="007F3E93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Գ</w:t>
      </w:r>
      <w:r w:rsidR="000942BB" w:rsidRPr="007F3E93">
        <w:rPr>
          <w:rFonts w:ascii="GHEA Grapalat" w:hAnsi="GHEA Grapalat" w:cs="Arial Unicode"/>
          <w:b/>
          <w:bCs/>
          <w:color w:val="000000"/>
          <w:shd w:val="clear" w:color="auto" w:fill="FFFFFF"/>
        </w:rPr>
        <w:t>նման պայմանագրում փոփոխություն կատարելու թույլտվություն տալու մասի</w:t>
      </w:r>
      <w:r w:rsidR="000942BB" w:rsidRPr="007F3E93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7F3E93">
        <w:rPr>
          <w:rFonts w:ascii="GHEA Grapalat" w:hAnsi="GHEA Grapalat"/>
          <w:b/>
          <w:bCs/>
          <w:color w:val="000000"/>
        </w:rPr>
        <w:t>» Հայաստանի Հանրապետության կառավարության որոշման նախագծի ընդունման անհրաժեշտության</w:t>
      </w:r>
    </w:p>
    <w:p w:rsidR="00B87DB1" w:rsidRPr="00A81BB2" w:rsidRDefault="00B87DB1" w:rsidP="000E4123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B87DB1" w:rsidRPr="00A81BB2" w:rsidRDefault="00B87DB1" w:rsidP="000E4123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A81BB2">
        <w:rPr>
          <w:rFonts w:ascii="GHEA Grapalat" w:hAnsi="GHEA Grapalat"/>
          <w:b/>
          <w:bCs/>
          <w:color w:val="000000"/>
        </w:rPr>
        <w:t>1. Կարգավորման ենթակա ոլորտի կամ խնդրի սահմանումը.</w:t>
      </w:r>
    </w:p>
    <w:p w:rsidR="00964000" w:rsidRPr="007817DA" w:rsidRDefault="00964000" w:rsidP="0013437C">
      <w:pPr>
        <w:spacing w:line="360" w:lineRule="auto"/>
        <w:ind w:firstLine="720"/>
        <w:jc w:val="both"/>
        <w:rPr>
          <w:rFonts w:ascii="GHEA Grapalat" w:hAnsi="GHEA Grapalat"/>
        </w:rPr>
      </w:pPr>
      <w:r w:rsidRPr="007817DA">
        <w:rPr>
          <w:rFonts w:ascii="GHEA Grapalat" w:hAnsi="GHEA Grapalat"/>
          <w:lang w:eastAsia="ru-RU"/>
        </w:rPr>
        <w:t>Ք</w:t>
      </w:r>
      <w:r w:rsidRPr="007817DA">
        <w:rPr>
          <w:rFonts w:ascii="GHEA Grapalat" w:hAnsi="GHEA Grapalat"/>
          <w:lang w:val="es-ES" w:eastAsia="ru-RU"/>
        </w:rPr>
        <w:t xml:space="preserve">. </w:t>
      </w:r>
      <w:proofErr w:type="spellStart"/>
      <w:r w:rsidRPr="007817DA">
        <w:rPr>
          <w:rFonts w:ascii="GHEA Grapalat" w:hAnsi="GHEA Grapalat"/>
          <w:lang w:val="es-ES" w:eastAsia="ru-RU"/>
        </w:rPr>
        <w:t>Երևան</w:t>
      </w:r>
      <w:proofErr w:type="spellEnd"/>
      <w:r w:rsidRPr="007817DA">
        <w:rPr>
          <w:rFonts w:ascii="GHEA Grapalat" w:hAnsi="GHEA Grapalat"/>
          <w:lang w:eastAsia="ru-RU"/>
        </w:rPr>
        <w:t>ի</w:t>
      </w:r>
      <w:r w:rsidRPr="007817DA">
        <w:rPr>
          <w:rFonts w:ascii="GHEA Grapalat" w:hAnsi="GHEA Grapalat"/>
          <w:lang w:val="es-ES" w:eastAsia="ru-RU"/>
        </w:rPr>
        <w:t xml:space="preserve">, </w:t>
      </w:r>
      <w:proofErr w:type="spellStart"/>
      <w:r w:rsidRPr="007817DA">
        <w:rPr>
          <w:rFonts w:ascii="GHEA Grapalat" w:hAnsi="GHEA Grapalat"/>
          <w:lang w:val="es-ES" w:eastAsia="ru-RU"/>
        </w:rPr>
        <w:t>Շենգավիթ</w:t>
      </w:r>
      <w:proofErr w:type="spellEnd"/>
      <w:r w:rsidRPr="007817DA">
        <w:rPr>
          <w:rFonts w:ascii="GHEA Grapalat" w:hAnsi="GHEA Grapalat"/>
          <w:lang w:val="es-ES" w:eastAsia="ru-RU"/>
        </w:rPr>
        <w:t xml:space="preserve"> Գ. </w:t>
      </w:r>
      <w:proofErr w:type="spellStart"/>
      <w:r w:rsidRPr="007817DA">
        <w:rPr>
          <w:rFonts w:ascii="GHEA Grapalat" w:hAnsi="GHEA Grapalat"/>
          <w:lang w:val="es-ES" w:eastAsia="ru-RU"/>
        </w:rPr>
        <w:t>Նժդեհի</w:t>
      </w:r>
      <w:proofErr w:type="spellEnd"/>
      <w:r w:rsidRPr="007817DA">
        <w:rPr>
          <w:rFonts w:ascii="GHEA Grapalat" w:hAnsi="GHEA Grapalat"/>
          <w:lang w:val="es-ES" w:eastAsia="ru-RU"/>
        </w:rPr>
        <w:t xml:space="preserve"> փ. 23/1 </w:t>
      </w:r>
      <w:r w:rsidR="0013437C">
        <w:rPr>
          <w:rFonts w:ascii="GHEA Grapalat" w:hAnsi="GHEA Grapalat"/>
          <w:lang w:eastAsia="ru-RU"/>
        </w:rPr>
        <w:t>հասցե</w:t>
      </w:r>
      <w:r w:rsidRPr="007817DA">
        <w:rPr>
          <w:rFonts w:ascii="GHEA Grapalat" w:hAnsi="GHEA Grapalat"/>
          <w:lang w:eastAsia="ru-RU"/>
        </w:rPr>
        <w:t xml:space="preserve">ում </w:t>
      </w:r>
      <w:proofErr w:type="spellStart"/>
      <w:r w:rsidR="00F91813">
        <w:rPr>
          <w:rFonts w:ascii="GHEA Grapalat" w:hAnsi="GHEA Grapalat"/>
          <w:lang w:val="en-US" w:eastAsia="ru-RU"/>
        </w:rPr>
        <w:t>Հակակոռումպցիոն</w:t>
      </w:r>
      <w:proofErr w:type="spellEnd"/>
      <w:r w:rsidR="00F91813">
        <w:rPr>
          <w:rFonts w:ascii="GHEA Grapalat" w:hAnsi="GHEA Grapalat"/>
          <w:lang w:val="en-US" w:eastAsia="ru-RU"/>
        </w:rPr>
        <w:t xml:space="preserve"> </w:t>
      </w:r>
      <w:proofErr w:type="spellStart"/>
      <w:r w:rsidR="00F91813">
        <w:rPr>
          <w:rFonts w:ascii="GHEA Grapalat" w:hAnsi="GHEA Grapalat"/>
          <w:lang w:val="en-US" w:eastAsia="ru-RU"/>
        </w:rPr>
        <w:t>դատարանի</w:t>
      </w:r>
      <w:proofErr w:type="spellEnd"/>
      <w:r w:rsidR="00F91813">
        <w:rPr>
          <w:rFonts w:ascii="GHEA Grapalat" w:hAnsi="GHEA Grapalat"/>
          <w:lang w:val="en-US" w:eastAsia="ru-RU"/>
        </w:rPr>
        <w:t xml:space="preserve"> </w:t>
      </w:r>
      <w:proofErr w:type="spellStart"/>
      <w:r w:rsidR="00625084">
        <w:rPr>
          <w:rFonts w:ascii="GHEA Grapalat" w:hAnsi="GHEA Grapalat"/>
          <w:lang w:val="en-US" w:eastAsia="ru-RU"/>
        </w:rPr>
        <w:t>շենքի</w:t>
      </w:r>
      <w:proofErr w:type="spellEnd"/>
      <w:r w:rsidR="00625084">
        <w:rPr>
          <w:rFonts w:ascii="GHEA Grapalat" w:hAnsi="GHEA Grapalat"/>
          <w:lang w:val="en-US" w:eastAsia="ru-RU"/>
        </w:rPr>
        <w:t xml:space="preserve"> </w:t>
      </w:r>
      <w:proofErr w:type="spellStart"/>
      <w:r w:rsidRPr="007817DA">
        <w:rPr>
          <w:rFonts w:ascii="GHEA Grapalat" w:hAnsi="GHEA Grapalat"/>
          <w:lang w:val="es-ES"/>
        </w:rPr>
        <w:t>ընթացիկ</w:t>
      </w:r>
      <w:proofErr w:type="spellEnd"/>
      <w:r w:rsidRPr="007817DA">
        <w:rPr>
          <w:rFonts w:ascii="GHEA Grapalat" w:hAnsi="GHEA Grapalat"/>
          <w:lang w:val="es-ES"/>
        </w:rPr>
        <w:t xml:space="preserve"> </w:t>
      </w:r>
      <w:proofErr w:type="spellStart"/>
      <w:r w:rsidRPr="007817DA">
        <w:rPr>
          <w:rFonts w:ascii="GHEA Grapalat" w:hAnsi="GHEA Grapalat"/>
          <w:lang w:val="es-ES"/>
        </w:rPr>
        <w:t>նորոգման</w:t>
      </w:r>
      <w:proofErr w:type="spellEnd"/>
      <w:r w:rsidRPr="007817DA">
        <w:rPr>
          <w:rFonts w:ascii="GHEA Grapalat" w:hAnsi="GHEA Grapalat"/>
          <w:lang w:val="es-ES"/>
        </w:rPr>
        <w:t xml:space="preserve"> </w:t>
      </w:r>
      <w:r w:rsidRPr="007817DA">
        <w:rPr>
          <w:rFonts w:ascii="GHEA Grapalat" w:hAnsi="GHEA Grapalat"/>
        </w:rPr>
        <w:t xml:space="preserve">շինարարական </w:t>
      </w:r>
      <w:proofErr w:type="spellStart"/>
      <w:r w:rsidRPr="007817DA">
        <w:rPr>
          <w:rFonts w:ascii="GHEA Grapalat" w:hAnsi="GHEA Grapalat"/>
          <w:lang w:val="es-ES"/>
        </w:rPr>
        <w:t>աշխատանքներ</w:t>
      </w:r>
      <w:r w:rsidR="00625084">
        <w:rPr>
          <w:rFonts w:ascii="GHEA Grapalat" w:hAnsi="GHEA Grapalat"/>
          <w:lang w:val="es-ES"/>
        </w:rPr>
        <w:t>ն</w:t>
      </w:r>
      <w:proofErr w:type="spellEnd"/>
      <w:r w:rsidRPr="007817DA">
        <w:rPr>
          <w:rFonts w:ascii="GHEA Grapalat" w:hAnsi="GHEA Grapalat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իրականաց</w:t>
      </w:r>
      <w:r w:rsidR="00006BE2" w:rsidRPr="007F0931">
        <w:rPr>
          <w:rFonts w:ascii="GHEA Grapalat" w:hAnsi="GHEA Grapalat"/>
          <w:lang w:val="en-US" w:eastAsia="ru-RU"/>
        </w:rPr>
        <w:t>նելու</w:t>
      </w:r>
      <w:proofErr w:type="spellEnd"/>
      <w:r w:rsidR="00006BE2"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="00006BE2" w:rsidRPr="007F0931">
        <w:rPr>
          <w:rFonts w:ascii="GHEA Grapalat" w:hAnsi="GHEA Grapalat"/>
          <w:lang w:val="en-US" w:eastAsia="ru-RU"/>
        </w:rPr>
        <w:t>նպատակով</w:t>
      </w:r>
      <w:proofErr w:type="spellEnd"/>
      <w:r w:rsidR="00006BE2"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="00006BE2" w:rsidRPr="007F0931">
        <w:rPr>
          <w:rFonts w:ascii="GHEA Grapalat" w:hAnsi="GHEA Grapalat"/>
          <w:lang w:val="en-US" w:eastAsia="ru-RU"/>
        </w:rPr>
        <w:t>կազմվել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է </w:t>
      </w:r>
      <w:proofErr w:type="spellStart"/>
      <w:r w:rsidRPr="007F0931">
        <w:rPr>
          <w:rFonts w:ascii="GHEA Grapalat" w:hAnsi="GHEA Grapalat"/>
          <w:lang w:val="en-US" w:eastAsia="ru-RU"/>
        </w:rPr>
        <w:t>վարչական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շենքի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ընթացիկ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նորոգման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էսքիզային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առաջարկ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, </w:t>
      </w:r>
      <w:proofErr w:type="spellStart"/>
      <w:r w:rsidRPr="007F0931">
        <w:rPr>
          <w:rFonts w:ascii="GHEA Grapalat" w:hAnsi="GHEA Grapalat"/>
          <w:lang w:val="en-US" w:eastAsia="ru-RU"/>
        </w:rPr>
        <w:t>ծավալների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մասնագրեր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, </w:t>
      </w:r>
      <w:proofErr w:type="spellStart"/>
      <w:r w:rsidRPr="007F0931">
        <w:rPr>
          <w:rFonts w:ascii="GHEA Grapalat" w:hAnsi="GHEA Grapalat"/>
          <w:lang w:val="en-US" w:eastAsia="ru-RU"/>
        </w:rPr>
        <w:t>որի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հիման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վրա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կազմվել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է </w:t>
      </w:r>
      <w:proofErr w:type="spellStart"/>
      <w:r w:rsidRPr="007F0931">
        <w:rPr>
          <w:rFonts w:ascii="GHEA Grapalat" w:hAnsi="GHEA Grapalat"/>
          <w:lang w:val="en-US" w:eastAsia="ru-RU"/>
        </w:rPr>
        <w:t>ծավալաթերթ-նախահաշիվ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: </w:t>
      </w:r>
      <w:proofErr w:type="spellStart"/>
      <w:r w:rsidRPr="007F0931">
        <w:rPr>
          <w:rFonts w:ascii="GHEA Grapalat" w:hAnsi="GHEA Grapalat"/>
          <w:lang w:val="en-US" w:eastAsia="ru-RU"/>
        </w:rPr>
        <w:t>Շինարարական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աշխատանքների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իրականաց</w:t>
      </w:r>
      <w:r w:rsidR="0013437C">
        <w:rPr>
          <w:rFonts w:ascii="GHEA Grapalat" w:hAnsi="GHEA Grapalat"/>
          <w:lang w:val="en-US" w:eastAsia="ru-RU"/>
        </w:rPr>
        <w:t>ման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ժամանակ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շինարա</w:t>
      </w:r>
      <w:r w:rsidR="0013437C">
        <w:rPr>
          <w:rFonts w:ascii="GHEA Grapalat" w:hAnsi="GHEA Grapalat"/>
          <w:lang w:val="en-US" w:eastAsia="ru-RU"/>
        </w:rPr>
        <w:t>րա</w:t>
      </w:r>
      <w:r w:rsidRPr="007F0931">
        <w:rPr>
          <w:rFonts w:ascii="GHEA Grapalat" w:hAnsi="GHEA Grapalat"/>
          <w:lang w:val="en-US" w:eastAsia="ru-RU"/>
        </w:rPr>
        <w:t>կան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կազմակերպ</w:t>
      </w:r>
      <w:r w:rsidR="00CC1C3E" w:rsidRPr="007F0931">
        <w:rPr>
          <w:rFonts w:ascii="GHEA Grapalat" w:hAnsi="GHEA Grapalat"/>
          <w:lang w:val="en-US" w:eastAsia="ru-RU"/>
        </w:rPr>
        <w:t>ությ</w:t>
      </w:r>
      <w:r w:rsidR="00006BE2" w:rsidRPr="007F0931">
        <w:rPr>
          <w:rFonts w:ascii="GHEA Grapalat" w:hAnsi="GHEA Grapalat"/>
          <w:lang w:val="en-US" w:eastAsia="ru-RU"/>
        </w:rPr>
        <w:t>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և </w:t>
      </w:r>
      <w:proofErr w:type="spellStart"/>
      <w:r w:rsidRPr="007F0931">
        <w:rPr>
          <w:rFonts w:ascii="GHEA Grapalat" w:hAnsi="GHEA Grapalat"/>
          <w:lang w:val="en-US" w:eastAsia="ru-RU"/>
        </w:rPr>
        <w:t>տեխնիկական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հսկողի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մանրամասն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ուսումնասիրության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արդյունքում</w:t>
      </w:r>
      <w:proofErr w:type="spellEnd"/>
      <w:r w:rsidR="002D2277">
        <w:rPr>
          <w:rFonts w:ascii="GHEA Grapalat" w:hAnsi="GHEA Grapalat"/>
          <w:lang w:val="en-US" w:eastAsia="ru-RU"/>
        </w:rPr>
        <w:t>,</w:t>
      </w:r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պարզվել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է, </w:t>
      </w:r>
      <w:proofErr w:type="spellStart"/>
      <w:r w:rsidRPr="007F0931">
        <w:rPr>
          <w:rFonts w:ascii="GHEA Grapalat" w:hAnsi="GHEA Grapalat"/>
          <w:lang w:val="en-US" w:eastAsia="ru-RU"/>
        </w:rPr>
        <w:t>որ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վարչական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շենքի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="002D2277" w:rsidRPr="007F0931">
        <w:rPr>
          <w:rFonts w:ascii="GHEA Grapalat" w:hAnsi="GHEA Grapalat"/>
          <w:lang w:val="en-US" w:eastAsia="ru-RU"/>
        </w:rPr>
        <w:t>նկուղային</w:t>
      </w:r>
      <w:proofErr w:type="spellEnd"/>
      <w:r w:rsidR="002D2277"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="002D2277" w:rsidRPr="007F0931">
        <w:rPr>
          <w:rFonts w:ascii="GHEA Grapalat" w:hAnsi="GHEA Grapalat"/>
          <w:lang w:val="en-US" w:eastAsia="ru-RU"/>
        </w:rPr>
        <w:t>հարկ</w:t>
      </w:r>
      <w:r w:rsidR="002D2277">
        <w:rPr>
          <w:rFonts w:ascii="GHEA Grapalat" w:hAnsi="GHEA Grapalat"/>
          <w:lang w:val="en-US" w:eastAsia="ru-RU"/>
        </w:rPr>
        <w:t>ի</w:t>
      </w:r>
      <w:proofErr w:type="spellEnd"/>
      <w:r w:rsidR="002D2277"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ընթ</w:t>
      </w:r>
      <w:bookmarkStart w:id="0" w:name="_GoBack"/>
      <w:bookmarkEnd w:id="0"/>
      <w:r w:rsidRPr="007F0931">
        <w:rPr>
          <w:rFonts w:ascii="GHEA Grapalat" w:hAnsi="GHEA Grapalat"/>
          <w:lang w:val="en-US" w:eastAsia="ru-RU"/>
        </w:rPr>
        <w:t>ացիկ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նորոգման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էսքիզային</w:t>
      </w:r>
      <w:proofErr w:type="spellEnd"/>
      <w:r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Pr="007F0931">
        <w:rPr>
          <w:rFonts w:ascii="GHEA Grapalat" w:hAnsi="GHEA Grapalat"/>
          <w:lang w:val="en-US" w:eastAsia="ru-RU"/>
        </w:rPr>
        <w:t>առաջարկ</w:t>
      </w:r>
      <w:r w:rsidR="00D67A61" w:rsidRPr="007F0931">
        <w:rPr>
          <w:rFonts w:ascii="GHEA Grapalat" w:hAnsi="GHEA Grapalat"/>
          <w:lang w:val="en-US" w:eastAsia="ru-RU"/>
        </w:rPr>
        <w:t>ում</w:t>
      </w:r>
      <w:proofErr w:type="spellEnd"/>
      <w:r w:rsidR="00D67A61"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="00D67A61" w:rsidRPr="007F0931">
        <w:rPr>
          <w:rFonts w:ascii="GHEA Grapalat" w:hAnsi="GHEA Grapalat"/>
          <w:lang w:val="en-US" w:eastAsia="ru-RU"/>
        </w:rPr>
        <w:t>ներկայացված</w:t>
      </w:r>
      <w:proofErr w:type="spellEnd"/>
      <w:r w:rsidR="00D67A61" w:rsidRPr="007F0931">
        <w:rPr>
          <w:rFonts w:ascii="GHEA Grapalat" w:hAnsi="GHEA Grapalat"/>
          <w:lang w:val="en-US" w:eastAsia="ru-RU"/>
        </w:rPr>
        <w:t xml:space="preserve"> </w:t>
      </w:r>
      <w:proofErr w:type="spellStart"/>
      <w:r w:rsidR="00D67A61" w:rsidRPr="007F0931">
        <w:rPr>
          <w:rFonts w:ascii="GHEA Grapalat" w:hAnsi="GHEA Grapalat"/>
          <w:lang w:val="en-US" w:eastAsia="ru-RU"/>
        </w:rPr>
        <w:t>ինժ</w:t>
      </w:r>
      <w:r w:rsidR="00D67A61">
        <w:rPr>
          <w:rFonts w:ascii="GHEA Grapalat" w:hAnsi="GHEA Grapalat"/>
          <w:lang w:val="en-US" w:eastAsia="ru-RU"/>
        </w:rPr>
        <w:t>ե</w:t>
      </w:r>
      <w:r w:rsidRPr="007F0931">
        <w:rPr>
          <w:rFonts w:ascii="GHEA Grapalat" w:hAnsi="GHEA Grapalat"/>
          <w:lang w:val="en-US" w:eastAsia="ru-RU"/>
        </w:rPr>
        <w:t>ներական</w:t>
      </w:r>
      <w:proofErr w:type="spellEnd"/>
      <w:r w:rsidR="00D67A61">
        <w:rPr>
          <w:rFonts w:ascii="GHEA Grapalat" w:hAnsi="GHEA Grapalat"/>
          <w:lang w:val="en-US" w:eastAsia="ru-RU"/>
        </w:rPr>
        <w:t xml:space="preserve"> և</w:t>
      </w:r>
      <w:r w:rsidRPr="007817DA">
        <w:rPr>
          <w:rFonts w:ascii="GHEA Grapalat" w:hAnsi="GHEA Grapalat"/>
        </w:rPr>
        <w:t xml:space="preserve"> </w:t>
      </w:r>
      <w:proofErr w:type="spellStart"/>
      <w:r w:rsidR="00D67A61">
        <w:rPr>
          <w:rFonts w:ascii="GHEA Grapalat" w:hAnsi="GHEA Grapalat"/>
          <w:lang w:val="en-US"/>
        </w:rPr>
        <w:t>կոնստրուկտորական</w:t>
      </w:r>
      <w:proofErr w:type="spellEnd"/>
      <w:r w:rsidRPr="007817DA">
        <w:rPr>
          <w:rFonts w:ascii="GHEA Grapalat" w:hAnsi="GHEA Grapalat"/>
        </w:rPr>
        <w:t xml:space="preserve"> լուծումները չեն համարվում </w:t>
      </w:r>
      <w:proofErr w:type="spellStart"/>
      <w:r w:rsidRPr="007817DA">
        <w:rPr>
          <w:rFonts w:ascii="GHEA Grapalat" w:hAnsi="GHEA Grapalat"/>
          <w:lang w:val="es-ES"/>
        </w:rPr>
        <w:t>ընթացիկ</w:t>
      </w:r>
      <w:proofErr w:type="spellEnd"/>
      <w:r w:rsidRPr="007817DA">
        <w:rPr>
          <w:rFonts w:ascii="GHEA Grapalat" w:hAnsi="GHEA Grapalat"/>
          <w:lang w:val="es-ES"/>
        </w:rPr>
        <w:t xml:space="preserve"> </w:t>
      </w:r>
      <w:proofErr w:type="spellStart"/>
      <w:r w:rsidRPr="007817DA">
        <w:rPr>
          <w:rFonts w:ascii="GHEA Grapalat" w:hAnsi="GHEA Grapalat"/>
          <w:lang w:val="es-ES"/>
        </w:rPr>
        <w:t>նորոգում</w:t>
      </w:r>
      <w:proofErr w:type="spellEnd"/>
      <w:r w:rsidRPr="007817DA">
        <w:rPr>
          <w:rFonts w:ascii="GHEA Grapalat" w:hAnsi="GHEA Grapalat"/>
        </w:rPr>
        <w:t xml:space="preserve">, այլ հանդիսանում </w:t>
      </w:r>
      <w:proofErr w:type="spellStart"/>
      <w:r w:rsidR="009C49DF">
        <w:rPr>
          <w:rFonts w:ascii="GHEA Grapalat" w:hAnsi="GHEA Grapalat"/>
          <w:lang w:val="en-US"/>
        </w:rPr>
        <w:t>են</w:t>
      </w:r>
      <w:proofErr w:type="spellEnd"/>
      <w:r w:rsidRPr="007817DA">
        <w:rPr>
          <w:rFonts w:ascii="GHEA Grapalat" w:hAnsi="GHEA Grapalat"/>
        </w:rPr>
        <w:t xml:space="preserve"> կապիտալ շինարարություն: </w:t>
      </w:r>
    </w:p>
    <w:p w:rsidR="00964000" w:rsidRPr="007817DA" w:rsidRDefault="00964000" w:rsidP="0013437C">
      <w:pPr>
        <w:spacing w:line="360" w:lineRule="auto"/>
        <w:ind w:firstLine="720"/>
        <w:jc w:val="both"/>
      </w:pPr>
      <w:proofErr w:type="spellStart"/>
      <w:r w:rsidRPr="007817DA">
        <w:rPr>
          <w:rFonts w:ascii="GHEA Grapalat" w:hAnsi="GHEA Grapalat"/>
          <w:lang w:val="es-ES"/>
        </w:rPr>
        <w:t>Ընթացիկ</w:t>
      </w:r>
      <w:proofErr w:type="spellEnd"/>
      <w:r w:rsidRPr="007817DA">
        <w:rPr>
          <w:rFonts w:ascii="GHEA Grapalat" w:hAnsi="GHEA Grapalat"/>
          <w:lang w:val="es-ES"/>
        </w:rPr>
        <w:t xml:space="preserve"> </w:t>
      </w:r>
      <w:proofErr w:type="spellStart"/>
      <w:r w:rsidRPr="007817DA">
        <w:rPr>
          <w:rFonts w:ascii="GHEA Grapalat" w:hAnsi="GHEA Grapalat"/>
          <w:lang w:val="es-ES"/>
        </w:rPr>
        <w:t>նորոգման</w:t>
      </w:r>
      <w:proofErr w:type="spellEnd"/>
      <w:r w:rsidRPr="007817DA">
        <w:rPr>
          <w:rFonts w:ascii="GHEA Grapalat" w:hAnsi="GHEA Grapalat"/>
          <w:lang w:val="es-ES"/>
        </w:rPr>
        <w:t xml:space="preserve"> </w:t>
      </w:r>
      <w:r w:rsidRPr="007817DA">
        <w:rPr>
          <w:rFonts w:ascii="GHEA Grapalat" w:hAnsi="GHEA Grapalat"/>
        </w:rPr>
        <w:t xml:space="preserve">շինարարական </w:t>
      </w:r>
      <w:proofErr w:type="spellStart"/>
      <w:r w:rsidRPr="007817DA">
        <w:rPr>
          <w:rFonts w:ascii="GHEA Grapalat" w:hAnsi="GHEA Grapalat"/>
          <w:lang w:val="es-ES"/>
        </w:rPr>
        <w:t>աշխատանքներ</w:t>
      </w:r>
      <w:proofErr w:type="spellEnd"/>
      <w:r w:rsidR="009C49DF">
        <w:rPr>
          <w:rFonts w:ascii="GHEA Grapalat" w:hAnsi="GHEA Grapalat"/>
          <w:lang w:val="en-US"/>
        </w:rPr>
        <w:t>ն</w:t>
      </w:r>
      <w:r w:rsidRPr="007817DA">
        <w:rPr>
          <w:rFonts w:ascii="GHEA Grapalat" w:hAnsi="GHEA Grapalat"/>
        </w:rPr>
        <w:t xml:space="preserve"> </w:t>
      </w:r>
      <w:r w:rsidRPr="007817DA">
        <w:rPr>
          <w:rFonts w:ascii="GHEA Grapalat" w:hAnsi="GHEA Grapalat"/>
          <w:lang w:eastAsia="ru-RU"/>
        </w:rPr>
        <w:t>իրականաց</w:t>
      </w:r>
      <w:r w:rsidR="009C49DF">
        <w:rPr>
          <w:rFonts w:ascii="GHEA Grapalat" w:hAnsi="GHEA Grapalat"/>
          <w:lang w:eastAsia="ru-RU"/>
        </w:rPr>
        <w:t>նելու ժամանակ</w:t>
      </w:r>
      <w:r w:rsidR="002C1D59">
        <w:rPr>
          <w:rFonts w:ascii="GHEA Grapalat" w:hAnsi="GHEA Grapalat"/>
          <w:lang w:val="en-US" w:eastAsia="ru-RU"/>
        </w:rPr>
        <w:t>,</w:t>
      </w:r>
      <w:r w:rsidRPr="007817DA">
        <w:rPr>
          <w:rFonts w:ascii="GHEA Grapalat" w:hAnsi="GHEA Grapalat"/>
          <w:lang w:eastAsia="ru-RU"/>
        </w:rPr>
        <w:t xml:space="preserve"> շինարարի և տեխնիկական հսկողի կողմից</w:t>
      </w:r>
      <w:r w:rsidR="009C49DF">
        <w:rPr>
          <w:rFonts w:ascii="GHEA Grapalat" w:hAnsi="GHEA Grapalat"/>
          <w:lang w:val="en-US" w:eastAsia="ru-RU"/>
        </w:rPr>
        <w:t xml:space="preserve"> </w:t>
      </w:r>
      <w:proofErr w:type="spellStart"/>
      <w:r w:rsidR="009C49DF">
        <w:rPr>
          <w:rFonts w:ascii="GHEA Grapalat" w:hAnsi="GHEA Grapalat"/>
          <w:lang w:val="en-US" w:eastAsia="ru-RU"/>
        </w:rPr>
        <w:t>կատարված</w:t>
      </w:r>
      <w:proofErr w:type="spellEnd"/>
      <w:r w:rsidRPr="007817DA">
        <w:rPr>
          <w:rFonts w:ascii="GHEA Grapalat" w:hAnsi="GHEA Grapalat"/>
          <w:lang w:eastAsia="ru-RU"/>
        </w:rPr>
        <w:t xml:space="preserve"> փաստացի չափագրումների արդյունքում</w:t>
      </w:r>
      <w:r w:rsidR="009C49DF">
        <w:rPr>
          <w:rFonts w:ascii="GHEA Grapalat" w:hAnsi="GHEA Grapalat"/>
          <w:lang w:val="en-US" w:eastAsia="ru-RU"/>
        </w:rPr>
        <w:t>,</w:t>
      </w:r>
      <w:r w:rsidRPr="007817DA">
        <w:rPr>
          <w:rFonts w:ascii="GHEA Grapalat" w:hAnsi="GHEA Grapalat"/>
          <w:lang w:eastAsia="ru-RU"/>
        </w:rPr>
        <w:t xml:space="preserve"> պազվել է նաև, որ </w:t>
      </w:r>
      <w:r>
        <w:rPr>
          <w:rFonts w:ascii="GHEA Grapalat" w:hAnsi="GHEA Grapalat"/>
          <w:lang w:eastAsia="ru-RU"/>
        </w:rPr>
        <w:t xml:space="preserve">առկա են </w:t>
      </w:r>
      <w:proofErr w:type="spellStart"/>
      <w:r w:rsidRPr="007817DA">
        <w:rPr>
          <w:rFonts w:ascii="GHEA Grapalat" w:hAnsi="GHEA Grapalat"/>
          <w:lang w:val="es-ES"/>
        </w:rPr>
        <w:t>ընթացիկ</w:t>
      </w:r>
      <w:proofErr w:type="spellEnd"/>
      <w:r w:rsidRPr="007817DA">
        <w:rPr>
          <w:rFonts w:ascii="GHEA Grapalat" w:hAnsi="GHEA Grapalat"/>
          <w:lang w:val="es-ES"/>
        </w:rPr>
        <w:t xml:space="preserve"> </w:t>
      </w:r>
      <w:proofErr w:type="spellStart"/>
      <w:r w:rsidRPr="007817DA">
        <w:rPr>
          <w:rFonts w:ascii="GHEA Grapalat" w:hAnsi="GHEA Grapalat"/>
          <w:lang w:val="es-ES"/>
        </w:rPr>
        <w:t>նորոգման</w:t>
      </w:r>
      <w:proofErr w:type="spellEnd"/>
      <w:r w:rsidRPr="007817DA">
        <w:rPr>
          <w:rFonts w:ascii="GHEA Grapalat" w:hAnsi="GHEA Grapalat"/>
          <w:lang w:val="es-ES"/>
        </w:rPr>
        <w:t xml:space="preserve"> </w:t>
      </w:r>
      <w:r w:rsidRPr="007817DA">
        <w:rPr>
          <w:rFonts w:ascii="GHEA Grapalat" w:hAnsi="GHEA Grapalat"/>
        </w:rPr>
        <w:t xml:space="preserve">շինարարական </w:t>
      </w:r>
      <w:proofErr w:type="spellStart"/>
      <w:r w:rsidRPr="007817DA">
        <w:rPr>
          <w:rFonts w:ascii="GHEA Grapalat" w:hAnsi="GHEA Grapalat"/>
          <w:lang w:val="es-ES"/>
        </w:rPr>
        <w:t>աշխատանքներ</w:t>
      </w:r>
      <w:proofErr w:type="spellEnd"/>
      <w:r>
        <w:rPr>
          <w:rFonts w:ascii="GHEA Grapalat" w:hAnsi="GHEA Grapalat"/>
        </w:rPr>
        <w:t>ի ծավալների տարբերություն:</w:t>
      </w:r>
    </w:p>
    <w:p w:rsidR="00964000" w:rsidRPr="00964000" w:rsidRDefault="00964000" w:rsidP="00BE419B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 w:rsidRPr="00763C85">
        <w:rPr>
          <w:rFonts w:ascii="GHEA Grapalat" w:hAnsi="GHEA Grapalat"/>
          <w:lang w:eastAsia="ru-RU"/>
        </w:rPr>
        <w:t>Ելնելով վերոգրյալից</w:t>
      </w:r>
      <w:r w:rsidR="00BB3C1A" w:rsidRPr="00763C85">
        <w:rPr>
          <w:rFonts w:ascii="GHEA Grapalat" w:hAnsi="GHEA Grapalat"/>
          <w:lang w:val="en-US" w:eastAsia="ru-RU"/>
        </w:rPr>
        <w:t>՝</w:t>
      </w:r>
      <w:r w:rsidRPr="00763C85">
        <w:rPr>
          <w:rFonts w:ascii="GHEA Grapalat" w:hAnsi="GHEA Grapalat"/>
          <w:lang w:eastAsia="ru-RU"/>
        </w:rPr>
        <w:t xml:space="preserve"> </w:t>
      </w:r>
      <w:proofErr w:type="spellStart"/>
      <w:r w:rsidRPr="00763C85">
        <w:rPr>
          <w:rFonts w:ascii="GHEA Grapalat" w:hAnsi="GHEA Grapalat"/>
          <w:lang w:val="es-ES" w:eastAsia="ru-RU"/>
        </w:rPr>
        <w:t>Երևան</w:t>
      </w:r>
      <w:proofErr w:type="spellEnd"/>
      <w:r w:rsidRPr="00763C85">
        <w:rPr>
          <w:rFonts w:ascii="GHEA Grapalat" w:hAnsi="GHEA Grapalat"/>
          <w:lang w:eastAsia="ru-RU"/>
        </w:rPr>
        <w:t>ի</w:t>
      </w:r>
      <w:r w:rsidRPr="00763C85">
        <w:rPr>
          <w:rFonts w:ascii="GHEA Grapalat" w:hAnsi="GHEA Grapalat"/>
          <w:lang w:val="es-ES" w:eastAsia="ru-RU"/>
        </w:rPr>
        <w:t xml:space="preserve">, </w:t>
      </w:r>
      <w:proofErr w:type="spellStart"/>
      <w:r w:rsidRPr="00763C85">
        <w:rPr>
          <w:rFonts w:ascii="GHEA Grapalat" w:hAnsi="GHEA Grapalat"/>
          <w:lang w:val="es-ES" w:eastAsia="ru-RU"/>
        </w:rPr>
        <w:t>Շենգավիթ</w:t>
      </w:r>
      <w:proofErr w:type="spellEnd"/>
      <w:r w:rsidRPr="00763C85">
        <w:rPr>
          <w:rFonts w:ascii="GHEA Grapalat" w:hAnsi="GHEA Grapalat"/>
          <w:lang w:val="es-ES" w:eastAsia="ru-RU"/>
        </w:rPr>
        <w:t xml:space="preserve"> Գ. </w:t>
      </w:r>
      <w:proofErr w:type="spellStart"/>
      <w:r w:rsidRPr="00763C85">
        <w:rPr>
          <w:rFonts w:ascii="GHEA Grapalat" w:hAnsi="GHEA Grapalat"/>
          <w:lang w:val="es-ES" w:eastAsia="ru-RU"/>
        </w:rPr>
        <w:t>Նժդեհի</w:t>
      </w:r>
      <w:proofErr w:type="spellEnd"/>
      <w:r w:rsidRPr="00763C85">
        <w:rPr>
          <w:rFonts w:ascii="GHEA Grapalat" w:hAnsi="GHEA Grapalat"/>
          <w:lang w:val="es-ES" w:eastAsia="ru-RU"/>
        </w:rPr>
        <w:t xml:space="preserve"> փ. 23/1 </w:t>
      </w:r>
      <w:r w:rsidR="002C1D59" w:rsidRPr="00763C85">
        <w:rPr>
          <w:rFonts w:ascii="GHEA Grapalat" w:hAnsi="GHEA Grapalat"/>
          <w:lang w:eastAsia="ru-RU"/>
        </w:rPr>
        <w:t>հասցե</w:t>
      </w:r>
      <w:r w:rsidRPr="00763C85">
        <w:rPr>
          <w:rFonts w:ascii="GHEA Grapalat" w:hAnsi="GHEA Grapalat"/>
          <w:lang w:eastAsia="ru-RU"/>
        </w:rPr>
        <w:t xml:space="preserve">ում իրականացվող </w:t>
      </w:r>
      <w:proofErr w:type="spellStart"/>
      <w:r w:rsidRPr="00763C85">
        <w:rPr>
          <w:rFonts w:ascii="GHEA Grapalat" w:hAnsi="GHEA Grapalat"/>
          <w:lang w:val="es-ES"/>
        </w:rPr>
        <w:t>ընթացիկ</w:t>
      </w:r>
      <w:proofErr w:type="spellEnd"/>
      <w:r w:rsidRPr="00763C85">
        <w:rPr>
          <w:rFonts w:ascii="GHEA Grapalat" w:hAnsi="GHEA Grapalat"/>
          <w:lang w:val="es-ES"/>
        </w:rPr>
        <w:t xml:space="preserve"> </w:t>
      </w:r>
      <w:proofErr w:type="spellStart"/>
      <w:r w:rsidRPr="00763C85">
        <w:rPr>
          <w:rFonts w:ascii="GHEA Grapalat" w:hAnsi="GHEA Grapalat"/>
          <w:lang w:val="es-ES"/>
        </w:rPr>
        <w:t>նորոգման</w:t>
      </w:r>
      <w:proofErr w:type="spellEnd"/>
      <w:r w:rsidRPr="00763C85">
        <w:rPr>
          <w:rFonts w:ascii="GHEA Grapalat" w:hAnsi="GHEA Grapalat"/>
          <w:lang w:val="es-ES"/>
        </w:rPr>
        <w:t xml:space="preserve"> </w:t>
      </w:r>
      <w:r w:rsidRPr="00763C85">
        <w:rPr>
          <w:rFonts w:ascii="GHEA Grapalat" w:hAnsi="GHEA Grapalat"/>
        </w:rPr>
        <w:t xml:space="preserve">շինարարական </w:t>
      </w:r>
      <w:proofErr w:type="spellStart"/>
      <w:r w:rsidRPr="00763C85">
        <w:rPr>
          <w:rFonts w:ascii="GHEA Grapalat" w:hAnsi="GHEA Grapalat"/>
          <w:lang w:val="es-ES"/>
        </w:rPr>
        <w:t>աշխատանքներ</w:t>
      </w:r>
      <w:proofErr w:type="spellEnd"/>
      <w:r w:rsidR="00827D40" w:rsidRPr="00763C85">
        <w:rPr>
          <w:rFonts w:ascii="GHEA Grapalat" w:hAnsi="GHEA Grapalat"/>
        </w:rPr>
        <w:t>ը</w:t>
      </w:r>
      <w:r w:rsidRPr="00763C85">
        <w:rPr>
          <w:rFonts w:ascii="GHEA Grapalat" w:hAnsi="GHEA Grapalat"/>
        </w:rPr>
        <w:t xml:space="preserve"> պայմանագրով նախատեսված գումարի շրջանակներում </w:t>
      </w:r>
      <w:r w:rsidRPr="00763C85">
        <w:rPr>
          <w:rFonts w:ascii="GHEA Grapalat" w:hAnsi="GHEA Grapalat"/>
          <w:lang w:eastAsia="ru-RU"/>
        </w:rPr>
        <w:t>(50 450 000 հիսուն միլիոն չորս հարյուր հիսուն հազար ՀՀ դրամ) ավարտելու նպատակով</w:t>
      </w:r>
      <w:r w:rsidR="00303A5C" w:rsidRPr="00763C85">
        <w:rPr>
          <w:rFonts w:ascii="GHEA Grapalat" w:hAnsi="GHEA Grapalat"/>
          <w:lang w:val="en-US" w:eastAsia="ru-RU"/>
        </w:rPr>
        <w:t>,</w:t>
      </w:r>
      <w:r w:rsidR="00BB3C1A" w:rsidRPr="00763C85">
        <w:rPr>
          <w:rFonts w:ascii="GHEA Grapalat" w:hAnsi="GHEA Grapalat"/>
          <w:lang w:val="en-US"/>
        </w:rPr>
        <w:t xml:space="preserve"> </w:t>
      </w:r>
      <w:proofErr w:type="spellStart"/>
      <w:r w:rsidR="00BB3C1A" w:rsidRPr="00763C85">
        <w:rPr>
          <w:rFonts w:ascii="GHEA Grapalat" w:hAnsi="GHEA Grapalat"/>
          <w:lang w:val="en-US"/>
        </w:rPr>
        <w:t>անհրաժեշտություն</w:t>
      </w:r>
      <w:proofErr w:type="spellEnd"/>
      <w:r w:rsidR="00BB3C1A" w:rsidRPr="00763C85">
        <w:rPr>
          <w:rFonts w:ascii="GHEA Grapalat" w:hAnsi="GHEA Grapalat"/>
        </w:rPr>
        <w:t xml:space="preserve"> է</w:t>
      </w:r>
      <w:r w:rsidR="00BB3C1A" w:rsidRPr="00763C85">
        <w:rPr>
          <w:rFonts w:ascii="GHEA Grapalat" w:hAnsi="GHEA Grapalat"/>
          <w:lang w:eastAsia="ru-RU"/>
        </w:rPr>
        <w:t xml:space="preserve"> </w:t>
      </w:r>
      <w:proofErr w:type="spellStart"/>
      <w:r w:rsidR="00BB3C1A" w:rsidRPr="00763C85">
        <w:rPr>
          <w:rFonts w:ascii="GHEA Grapalat" w:hAnsi="GHEA Grapalat"/>
          <w:lang w:val="en-US" w:eastAsia="ru-RU"/>
        </w:rPr>
        <w:t>առաջացել</w:t>
      </w:r>
      <w:proofErr w:type="spellEnd"/>
      <w:r w:rsidRPr="00763C85">
        <w:rPr>
          <w:rFonts w:ascii="GHEA Grapalat" w:hAnsi="GHEA Grapalat"/>
        </w:rPr>
        <w:t xml:space="preserve"> </w:t>
      </w:r>
      <w:r w:rsidR="00BB3C1A" w:rsidRPr="00763C85">
        <w:rPr>
          <w:rFonts w:ascii="GHEA Grapalat" w:hAnsi="GHEA Grapalat"/>
          <w:color w:val="000000"/>
          <w:shd w:val="clear" w:color="auto" w:fill="FFFFFF"/>
        </w:rPr>
        <w:t xml:space="preserve">պայմանագրով </w:t>
      </w:r>
      <w:r w:rsidR="00BB3C1A" w:rsidRPr="00DE4760">
        <w:rPr>
          <w:rFonts w:ascii="GHEA Grapalat" w:hAnsi="GHEA Grapalat"/>
          <w:color w:val="000000"/>
          <w:shd w:val="clear" w:color="auto" w:fill="FFFFFF"/>
        </w:rPr>
        <w:t xml:space="preserve">նախատեսված </w:t>
      </w:r>
      <w:r w:rsidR="00D40155" w:rsidRPr="00DE4760">
        <w:rPr>
          <w:rFonts w:ascii="GHEA Grapalat" w:hAnsi="GHEA Grapalat"/>
          <w:color w:val="000000"/>
          <w:shd w:val="clear" w:color="auto" w:fill="FFFFFF"/>
        </w:rPr>
        <w:t>աշխատանքներ</w:t>
      </w:r>
      <w:r w:rsidR="00D40155" w:rsidRPr="00DE4760">
        <w:rPr>
          <w:rFonts w:ascii="GHEA Grapalat" w:hAnsi="GHEA Grapalat"/>
          <w:color w:val="000000"/>
          <w:shd w:val="clear" w:color="auto" w:fill="FFFFFF"/>
          <w:lang w:val="en-US"/>
        </w:rPr>
        <w:t xml:space="preserve">ը </w:t>
      </w:r>
      <w:r w:rsidR="00BB3C1A" w:rsidRPr="00DE4760">
        <w:rPr>
          <w:rFonts w:ascii="GHEA Grapalat" w:hAnsi="GHEA Grapalat"/>
          <w:color w:val="000000"/>
          <w:shd w:val="clear" w:color="auto" w:fill="FFFFFF"/>
        </w:rPr>
        <w:t>փոխարին</w:t>
      </w:r>
      <w:proofErr w:type="spellStart"/>
      <w:r w:rsidR="00303A5C" w:rsidRPr="00DE4760">
        <w:rPr>
          <w:rFonts w:ascii="GHEA Grapalat" w:hAnsi="GHEA Grapalat"/>
          <w:color w:val="000000"/>
          <w:shd w:val="clear" w:color="auto" w:fill="FFFFFF"/>
          <w:lang w:val="en-US"/>
        </w:rPr>
        <w:t>ել</w:t>
      </w:r>
      <w:proofErr w:type="spellEnd"/>
      <w:r w:rsidR="00303A5C" w:rsidRPr="00DE4760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BB3C1A" w:rsidRPr="00DE4760">
        <w:rPr>
          <w:rFonts w:ascii="GHEA Grapalat" w:hAnsi="GHEA Grapalat"/>
          <w:color w:val="000000"/>
          <w:shd w:val="clear" w:color="auto" w:fill="FFFFFF"/>
        </w:rPr>
        <w:t>այլ բնութագրեր ունեցող աշխատանքներով</w:t>
      </w:r>
      <w:r w:rsidR="00032EFD"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>նկուղային</w:t>
      </w:r>
      <w:proofErr w:type="spellEnd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>հարկի</w:t>
      </w:r>
      <w:proofErr w:type="spellEnd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>նորոգմանն</w:t>
      </w:r>
      <w:proofErr w:type="spellEnd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>ուղղված</w:t>
      </w:r>
      <w:proofErr w:type="spellEnd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>աշխատանքները</w:t>
      </w:r>
      <w:proofErr w:type="spellEnd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69732A"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ամբողջությամբ</w:t>
      </w:r>
      <w:proofErr w:type="spellEnd"/>
      <w:r w:rsidR="0069732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69732A">
        <w:rPr>
          <w:rFonts w:ascii="GHEA Grapalat" w:hAnsi="GHEA Grapalat"/>
          <w:color w:val="000000"/>
          <w:shd w:val="clear" w:color="auto" w:fill="FFFFFF"/>
          <w:lang w:val="en-US"/>
        </w:rPr>
        <w:t>ուղղելով</w:t>
      </w:r>
      <w:proofErr w:type="spellEnd"/>
      <w:r w:rsidR="00BE419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>վարչական</w:t>
      </w:r>
      <w:proofErr w:type="spellEnd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>շենքի</w:t>
      </w:r>
      <w:proofErr w:type="spellEnd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>առաջինից</w:t>
      </w:r>
      <w:proofErr w:type="spellEnd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>վեցերորդ</w:t>
      </w:r>
      <w:proofErr w:type="spellEnd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9507F2">
        <w:rPr>
          <w:rFonts w:ascii="GHEA Grapalat" w:hAnsi="GHEA Grapalat"/>
          <w:color w:val="000000"/>
          <w:shd w:val="clear" w:color="auto" w:fill="FFFFFF"/>
          <w:lang w:val="en-US"/>
        </w:rPr>
        <w:t>հար</w:t>
      </w:r>
      <w:r w:rsidR="00A63AA5">
        <w:rPr>
          <w:rFonts w:ascii="GHEA Grapalat" w:hAnsi="GHEA Grapalat"/>
          <w:color w:val="000000"/>
          <w:shd w:val="clear" w:color="auto" w:fill="FFFFFF"/>
          <w:lang w:val="en-US"/>
        </w:rPr>
        <w:t>կերի</w:t>
      </w:r>
      <w:proofErr w:type="spellEnd"/>
      <w:r w:rsidR="0069732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69732A">
        <w:rPr>
          <w:rFonts w:ascii="GHEA Grapalat" w:hAnsi="GHEA Grapalat"/>
          <w:color w:val="000000"/>
          <w:shd w:val="clear" w:color="auto" w:fill="FFFFFF"/>
          <w:lang w:val="en-US"/>
        </w:rPr>
        <w:t>վերանորոգմանը</w:t>
      </w:r>
      <w:proofErr w:type="spellEnd"/>
      <w:r w:rsidR="0069732A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B87DB1" w:rsidRPr="00B81D71" w:rsidRDefault="00B87DB1" w:rsidP="000E4123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B81D71">
        <w:rPr>
          <w:rFonts w:ascii="GHEA Grapalat" w:hAnsi="GHEA Grapalat"/>
          <w:b/>
          <w:bCs/>
          <w:color w:val="000000"/>
        </w:rPr>
        <w:t>2.Առկա իրավիճակը.</w:t>
      </w:r>
    </w:p>
    <w:p w:rsidR="008050F8" w:rsidRPr="00277BB8" w:rsidRDefault="00056927" w:rsidP="00895726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proofErr w:type="spellStart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Կառավարության</w:t>
      </w:r>
      <w:proofErr w:type="spellEnd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 xml:space="preserve"> 2017 </w:t>
      </w:r>
      <w:proofErr w:type="spellStart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թվականի</w:t>
      </w:r>
      <w:proofErr w:type="spellEnd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մայիսի</w:t>
      </w:r>
      <w:proofErr w:type="spellEnd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 xml:space="preserve"> 4-ի </w:t>
      </w:r>
      <w:proofErr w:type="spellStart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թիվ</w:t>
      </w:r>
      <w:proofErr w:type="spellEnd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 xml:space="preserve"> 526-Ն </w:t>
      </w:r>
      <w:proofErr w:type="spellStart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որոշմամբ</w:t>
      </w:r>
      <w:proofErr w:type="spellEnd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հաստաված</w:t>
      </w:r>
      <w:proofErr w:type="spellEnd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Հավելված</w:t>
      </w:r>
      <w:proofErr w:type="spellEnd"/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 xml:space="preserve"> N 1-ի 56-րդ </w:t>
      </w:r>
      <w:proofErr w:type="spellStart"/>
      <w:r w:rsidR="00C849AF">
        <w:rPr>
          <w:rFonts w:ascii="GHEA Grapalat" w:hAnsi="GHEA Grapalat"/>
          <w:color w:val="000000"/>
          <w:shd w:val="clear" w:color="auto" w:fill="FFFFFF"/>
          <w:lang w:val="en-US"/>
        </w:rPr>
        <w:t>կետի</w:t>
      </w:r>
      <w:proofErr w:type="spellEnd"/>
      <w:r w:rsidR="00C849AF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C849AF">
        <w:rPr>
          <w:rFonts w:ascii="GHEA Grapalat" w:hAnsi="GHEA Grapalat"/>
          <w:color w:val="000000"/>
          <w:shd w:val="clear" w:color="auto" w:fill="FFFFFF"/>
          <w:lang w:val="en-US"/>
        </w:rPr>
        <w:t>համաձայն</w:t>
      </w:r>
      <w:proofErr w:type="spellEnd"/>
      <w:r w:rsidR="00C849AF">
        <w:rPr>
          <w:rFonts w:ascii="GHEA Grapalat" w:hAnsi="GHEA Grapalat"/>
          <w:color w:val="000000"/>
          <w:shd w:val="clear" w:color="auto" w:fill="FFFFFF"/>
          <w:lang w:val="en-US"/>
        </w:rPr>
        <w:t>՝</w:t>
      </w:r>
    </w:p>
    <w:p w:rsidR="00277BB8" w:rsidRPr="00277BB8" w:rsidRDefault="00277BB8" w:rsidP="007F0931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«56.</w:t>
      </w:r>
      <w:r w:rsidRPr="00277BB8">
        <w:rPr>
          <w:rFonts w:ascii="GHEA Grapalat" w:hAnsi="GHEA Grapalat"/>
          <w:color w:val="000000"/>
          <w:shd w:val="clear" w:color="auto" w:fill="FFFFFF"/>
        </w:rPr>
        <w:t xml:space="preserve"> Արգելվում է պայմանագրում, իսկ եթե պայմանագրի գինը գործոնային է, ապա նաև այդ պայմանագրին կից հաջորդող յուրաքանչյուր տարիներին կնքված համաձայնագրում կատարել այնպիսի փոփոխություններ, որոնք հանգեցնում են գնվող ապրանքների, աշխատանքների և ծառայությունների ծավալների կամ ձեռք բերվող գնման առարկաների միավորի գնի կամ պայմանագրի գնի արհեստական փոփոխման: Արհեստական են համարվում հետևյալ փոփոխությունները`</w:t>
      </w:r>
      <w:r w:rsid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277BB8">
        <w:rPr>
          <w:rFonts w:ascii="GHEA Grapalat" w:hAnsi="GHEA Grapalat"/>
          <w:color w:val="000000"/>
          <w:shd w:val="clear" w:color="auto" w:fill="FFFFFF"/>
          <w:lang w:val="en-US"/>
        </w:rPr>
        <w:t>(…)</w:t>
      </w:r>
    </w:p>
    <w:p w:rsidR="00DB1D78" w:rsidRPr="007F0931" w:rsidRDefault="00277BB8" w:rsidP="00DB1D78">
      <w:pPr>
        <w:spacing w:line="360" w:lineRule="auto"/>
        <w:ind w:firstLine="720"/>
        <w:jc w:val="both"/>
        <w:rPr>
          <w:rFonts w:ascii="GHEA Grapalat" w:hAnsi="GHEA Grapalat"/>
          <w:lang w:eastAsia="ru-RU"/>
        </w:rPr>
      </w:pPr>
      <w:r w:rsidRPr="00277BB8">
        <w:rPr>
          <w:rFonts w:ascii="GHEA Grapalat" w:hAnsi="GHEA Grapalat"/>
          <w:color w:val="000000"/>
          <w:shd w:val="clear" w:color="auto" w:fill="FFFFFF"/>
        </w:rPr>
        <w:t xml:space="preserve">3) պայմանագրով նախատեսված ապրանքների, աշխատանքների կամ ծառայությունների փոխարինումն այլ բնութագրեր ունեցող ապրանքներով, </w:t>
      </w:r>
      <w:r w:rsidRPr="004F1A0B">
        <w:rPr>
          <w:rFonts w:ascii="GHEA Grapalat" w:hAnsi="GHEA Grapalat"/>
          <w:color w:val="000000"/>
          <w:shd w:val="clear" w:color="auto" w:fill="FFFFFF"/>
        </w:rPr>
        <w:t xml:space="preserve">աշխատանքներով կամ ծառայություններով, որոնք միասին գումարային </w:t>
      </w:r>
      <w:r w:rsidRPr="007F0931">
        <w:rPr>
          <w:rFonts w:ascii="GHEA Grapalat" w:hAnsi="GHEA Grapalat"/>
          <w:lang w:eastAsia="ru-RU"/>
        </w:rPr>
        <w:t>արտահայտությամբ գերազանցում են պայմանագրի գնի տասնհինգ տոկոսը: (…):»:</w:t>
      </w:r>
    </w:p>
    <w:p w:rsidR="004F1A0B" w:rsidRPr="00C50628" w:rsidRDefault="003A1CB7" w:rsidP="00C50628">
      <w:pPr>
        <w:spacing w:line="360" w:lineRule="auto"/>
        <w:ind w:firstLine="720"/>
        <w:jc w:val="both"/>
        <w:textAlignment w:val="baseline"/>
        <w:rPr>
          <w:rFonts w:ascii="GHEA Grapalat" w:hAnsi="GHEA Grapalat"/>
          <w:color w:val="000000"/>
        </w:rPr>
      </w:pPr>
      <w:r w:rsidRPr="007F0931">
        <w:rPr>
          <w:rFonts w:ascii="GHEA Grapalat" w:hAnsi="GHEA Grapalat"/>
          <w:lang w:eastAsia="ru-RU"/>
        </w:rPr>
        <w:t xml:space="preserve">Հաշվի առնելով վերոգրյալը, </w:t>
      </w:r>
      <w:r w:rsidR="00506E5A" w:rsidRPr="007F0931">
        <w:rPr>
          <w:rFonts w:ascii="GHEA Grapalat" w:hAnsi="GHEA Grapalat"/>
          <w:lang w:eastAsia="ru-RU"/>
        </w:rPr>
        <w:t>հարկ է նշել, որ</w:t>
      </w:r>
      <w:r w:rsidR="004F1A0B" w:rsidRPr="007F0931">
        <w:rPr>
          <w:rFonts w:ascii="GHEA Grapalat" w:hAnsi="GHEA Grapalat"/>
          <w:lang w:eastAsia="ru-RU"/>
        </w:rPr>
        <w:t xml:space="preserve"> </w:t>
      </w:r>
      <w:r w:rsidR="004F1A0B" w:rsidRPr="00C50628">
        <w:rPr>
          <w:rFonts w:ascii="GHEA Grapalat" w:hAnsi="GHEA Grapalat"/>
          <w:lang w:eastAsia="ru-RU"/>
        </w:rPr>
        <w:t>ք</w:t>
      </w:r>
      <w:r w:rsidR="004F1A0B" w:rsidRPr="007F0931">
        <w:rPr>
          <w:rFonts w:ascii="GHEA Grapalat" w:hAnsi="GHEA Grapalat"/>
          <w:lang w:eastAsia="ru-RU"/>
        </w:rPr>
        <w:t>. Երևան</w:t>
      </w:r>
      <w:r w:rsidR="004F1A0B" w:rsidRPr="00C50628">
        <w:rPr>
          <w:rFonts w:ascii="GHEA Grapalat" w:hAnsi="GHEA Grapalat"/>
          <w:lang w:eastAsia="ru-RU"/>
        </w:rPr>
        <w:t>ի</w:t>
      </w:r>
      <w:r w:rsidR="004F1A0B" w:rsidRPr="007F0931">
        <w:rPr>
          <w:rFonts w:ascii="GHEA Grapalat" w:hAnsi="GHEA Grapalat"/>
          <w:lang w:eastAsia="ru-RU"/>
        </w:rPr>
        <w:t xml:space="preserve">, Շենգավիթ Գ. Նժդեհի փ. 23/1 </w:t>
      </w:r>
      <w:r w:rsidR="004F1A0B" w:rsidRPr="00C50628">
        <w:rPr>
          <w:rFonts w:ascii="GHEA Grapalat" w:hAnsi="GHEA Grapalat"/>
          <w:lang w:eastAsia="ru-RU"/>
        </w:rPr>
        <w:t xml:space="preserve">հասցեում իրականացվող </w:t>
      </w:r>
      <w:r w:rsidR="004F1A0B" w:rsidRPr="007F0931">
        <w:rPr>
          <w:rFonts w:ascii="GHEA Grapalat" w:hAnsi="GHEA Grapalat"/>
          <w:lang w:eastAsia="ru-RU"/>
        </w:rPr>
        <w:t xml:space="preserve">ընթացիկ նորոգման </w:t>
      </w:r>
      <w:r w:rsidR="004F1A0B" w:rsidRPr="00C50628">
        <w:rPr>
          <w:rFonts w:ascii="GHEA Grapalat" w:hAnsi="GHEA Grapalat"/>
          <w:lang w:eastAsia="ru-RU"/>
        </w:rPr>
        <w:t xml:space="preserve">շինարարական </w:t>
      </w:r>
      <w:r w:rsidR="004F1A0B" w:rsidRPr="007F0931">
        <w:rPr>
          <w:rFonts w:ascii="GHEA Grapalat" w:hAnsi="GHEA Grapalat"/>
          <w:lang w:eastAsia="ru-RU"/>
        </w:rPr>
        <w:t>աշխատանքներ</w:t>
      </w:r>
      <w:r w:rsidR="001636B7">
        <w:rPr>
          <w:rFonts w:ascii="GHEA Grapalat" w:hAnsi="GHEA Grapalat"/>
          <w:lang w:eastAsia="ru-RU"/>
        </w:rPr>
        <w:t>ը</w:t>
      </w:r>
      <w:r w:rsidR="001636B7" w:rsidRPr="007F0931">
        <w:rPr>
          <w:rFonts w:ascii="GHEA Grapalat" w:hAnsi="GHEA Grapalat"/>
          <w:lang w:eastAsia="ru-RU"/>
        </w:rPr>
        <w:t xml:space="preserve"> </w:t>
      </w:r>
      <w:r w:rsidR="001636B7">
        <w:rPr>
          <w:rFonts w:ascii="GHEA Grapalat" w:hAnsi="GHEA Grapalat"/>
          <w:lang w:eastAsia="ru-RU"/>
        </w:rPr>
        <w:t>առաջինից վեցերորդ հարկերում</w:t>
      </w:r>
      <w:r w:rsidR="004F1A0B" w:rsidRPr="00C50628">
        <w:rPr>
          <w:rFonts w:ascii="GHEA Grapalat" w:hAnsi="GHEA Grapalat"/>
          <w:lang w:eastAsia="ru-RU"/>
        </w:rPr>
        <w:t xml:space="preserve"> </w:t>
      </w:r>
      <w:r w:rsidR="007F0931" w:rsidRPr="007F0931">
        <w:rPr>
          <w:rFonts w:ascii="GHEA Grapalat" w:hAnsi="GHEA Grapalat"/>
          <w:lang w:eastAsia="ru-RU"/>
        </w:rPr>
        <w:t xml:space="preserve">2021 թվականի հունիսի 28-ին կնքված N ՀՀԱՆ-ԳՀԱՇՁԲ-21/24 </w:t>
      </w:r>
      <w:r w:rsidR="004F1A0B" w:rsidRPr="007F0931">
        <w:rPr>
          <w:rFonts w:ascii="GHEA Grapalat" w:hAnsi="GHEA Grapalat"/>
          <w:lang w:eastAsia="ru-RU"/>
        </w:rPr>
        <w:t>պայմանագրով</w:t>
      </w:r>
      <w:r w:rsidR="004F1A0B" w:rsidRPr="00C50628">
        <w:rPr>
          <w:rFonts w:ascii="GHEA Grapalat" w:hAnsi="GHEA Grapalat"/>
          <w:lang w:eastAsia="ru-RU"/>
        </w:rPr>
        <w:t xml:space="preserve"> նախատեսված գումարի շրջանակներում (50 450 000 հիսուն միլիոն չորս հարյուր հիսուն հազար ՀՀ դրամ) ավարտելու </w:t>
      </w:r>
      <w:r w:rsidR="001636B7" w:rsidRPr="007F0931">
        <w:rPr>
          <w:rFonts w:ascii="GHEA Grapalat" w:hAnsi="GHEA Grapalat"/>
          <w:lang w:eastAsia="ru-RU"/>
        </w:rPr>
        <w:t>համար</w:t>
      </w:r>
      <w:r w:rsidR="00C849AF" w:rsidRPr="007F0931">
        <w:rPr>
          <w:rFonts w:ascii="GHEA Grapalat" w:hAnsi="GHEA Grapalat"/>
          <w:lang w:eastAsia="ru-RU"/>
        </w:rPr>
        <w:t xml:space="preserve"> </w:t>
      </w:r>
      <w:r w:rsidR="007F0931" w:rsidRPr="007F0931">
        <w:rPr>
          <w:rFonts w:ascii="GHEA Grapalat" w:hAnsi="GHEA Grapalat"/>
          <w:lang w:eastAsia="ru-RU"/>
        </w:rPr>
        <w:t>2021 թվականի հունիսի 28-ին կնքված N ՀՀԱՆ-ԳՀԱՇՁԲ-21/24</w:t>
      </w:r>
      <w:r w:rsidR="00506E5A" w:rsidRPr="007F0931">
        <w:rPr>
          <w:rFonts w:ascii="GHEA Grapalat" w:hAnsi="GHEA Grapalat"/>
          <w:lang w:eastAsia="ru-RU"/>
        </w:rPr>
        <w:t xml:space="preserve"> պայամանգրում ներառված աշխատանքների տեսակը փոփոխելիս</w:t>
      </w:r>
      <w:r w:rsidR="004F1A0B" w:rsidRPr="00C50628">
        <w:rPr>
          <w:rFonts w:ascii="GHEA Grapalat" w:hAnsi="GHEA Grapalat"/>
          <w:lang w:eastAsia="ru-RU"/>
        </w:rPr>
        <w:t xml:space="preserve"> </w:t>
      </w:r>
      <w:r w:rsidR="00DB1D78" w:rsidRPr="007F0931">
        <w:rPr>
          <w:rFonts w:ascii="GHEA Grapalat" w:hAnsi="GHEA Grapalat"/>
          <w:lang w:eastAsia="ru-RU"/>
        </w:rPr>
        <w:t xml:space="preserve">անհրաժեշտ է </w:t>
      </w:r>
      <w:r w:rsidR="00DB1D78" w:rsidRPr="00C50628">
        <w:rPr>
          <w:rFonts w:ascii="GHEA Grapalat" w:hAnsi="GHEA Grapalat"/>
          <w:lang w:eastAsia="ru-RU"/>
        </w:rPr>
        <w:t>15 %-ի</w:t>
      </w:r>
      <w:r w:rsidR="00DB1D78" w:rsidRPr="007F0931">
        <w:rPr>
          <w:rFonts w:ascii="GHEA Grapalat" w:hAnsi="GHEA Grapalat"/>
          <w:lang w:eastAsia="ru-RU"/>
        </w:rPr>
        <w:t xml:space="preserve"> փոխարեն</w:t>
      </w:r>
      <w:r w:rsidR="00DB1D78" w:rsidRPr="00C50628">
        <w:rPr>
          <w:rFonts w:ascii="GHEA Grapalat" w:hAnsi="GHEA Grapalat"/>
          <w:lang w:eastAsia="ru-RU"/>
        </w:rPr>
        <w:t xml:space="preserve"> </w:t>
      </w:r>
      <w:r w:rsidR="004F1A0B" w:rsidRPr="00C50628">
        <w:rPr>
          <w:rFonts w:ascii="GHEA Grapalat" w:hAnsi="GHEA Grapalat"/>
          <w:lang w:eastAsia="ru-RU"/>
        </w:rPr>
        <w:t>թույլատրել</w:t>
      </w:r>
      <w:r w:rsidR="004F1A0B" w:rsidRPr="00C50628">
        <w:rPr>
          <w:rFonts w:ascii="GHEA Grapalat" w:hAnsi="GHEA Grapalat"/>
        </w:rPr>
        <w:t xml:space="preserve"> կատարել </w:t>
      </w:r>
      <w:r w:rsidR="00DB1D78" w:rsidRPr="00C50628">
        <w:rPr>
          <w:rFonts w:ascii="GHEA Grapalat" w:hAnsi="GHEA Grapalat"/>
          <w:lang w:val="es-ES"/>
        </w:rPr>
        <w:t xml:space="preserve">է 40 </w:t>
      </w:r>
      <w:r w:rsidR="00DB1D78" w:rsidRPr="00C50628">
        <w:rPr>
          <w:rFonts w:ascii="GHEA Grapalat" w:hAnsi="GHEA Grapalat"/>
        </w:rPr>
        <w:t xml:space="preserve">%-ի </w:t>
      </w:r>
      <w:r w:rsidR="004F1A0B" w:rsidRPr="00C50628">
        <w:rPr>
          <w:rFonts w:ascii="GHEA Grapalat" w:hAnsi="GHEA Grapalat"/>
        </w:rPr>
        <w:t>համադրում,</w:t>
      </w:r>
      <w:r w:rsidR="00DB1D78" w:rsidRPr="00C50628">
        <w:rPr>
          <w:rFonts w:ascii="GHEA Grapalat" w:hAnsi="GHEA Grapalat"/>
          <w:lang w:val="en-US"/>
        </w:rPr>
        <w:t xml:space="preserve"> </w:t>
      </w:r>
      <w:proofErr w:type="spellStart"/>
      <w:r w:rsidR="001636B7">
        <w:rPr>
          <w:rFonts w:ascii="GHEA Grapalat" w:hAnsi="GHEA Grapalat"/>
          <w:lang w:val="en-US"/>
        </w:rPr>
        <w:t>քանի</w:t>
      </w:r>
      <w:proofErr w:type="spellEnd"/>
      <w:r w:rsidR="001636B7">
        <w:rPr>
          <w:rFonts w:ascii="GHEA Grapalat" w:hAnsi="GHEA Grapalat"/>
          <w:lang w:val="en-US"/>
        </w:rPr>
        <w:t xml:space="preserve"> </w:t>
      </w:r>
      <w:proofErr w:type="spellStart"/>
      <w:r w:rsidRPr="00C50628">
        <w:rPr>
          <w:rFonts w:ascii="GHEA Grapalat" w:hAnsi="GHEA Grapalat"/>
          <w:lang w:val="en-US"/>
        </w:rPr>
        <w:t>որ</w:t>
      </w:r>
      <w:proofErr w:type="spellEnd"/>
      <w:r w:rsidR="00DB1D78" w:rsidRPr="00C50628">
        <w:rPr>
          <w:rFonts w:ascii="GHEA Grapalat" w:hAnsi="GHEA Grapalat"/>
          <w:lang w:val="en-US"/>
        </w:rPr>
        <w:t xml:space="preserve"> </w:t>
      </w:r>
      <w:r w:rsidR="004F1A0B" w:rsidRPr="00C50628">
        <w:rPr>
          <w:rFonts w:ascii="GHEA Grapalat" w:hAnsi="GHEA Grapalat"/>
        </w:rPr>
        <w:t xml:space="preserve">առանց </w:t>
      </w:r>
      <w:proofErr w:type="spellStart"/>
      <w:r w:rsidR="00DB1D78" w:rsidRPr="00C50628">
        <w:rPr>
          <w:rFonts w:ascii="GHEA Grapalat" w:hAnsi="GHEA Grapalat"/>
          <w:lang w:val="en-US"/>
        </w:rPr>
        <w:t>դրա</w:t>
      </w:r>
      <w:proofErr w:type="spellEnd"/>
      <w:r w:rsidR="00DB1D78" w:rsidRPr="00C50628">
        <w:rPr>
          <w:rFonts w:ascii="GHEA Grapalat" w:hAnsi="GHEA Grapalat"/>
          <w:lang w:val="en-US"/>
        </w:rPr>
        <w:t xml:space="preserve"> </w:t>
      </w:r>
      <w:r w:rsidR="004F1A0B" w:rsidRPr="00C50628">
        <w:rPr>
          <w:rFonts w:ascii="GHEA Grapalat" w:hAnsi="GHEA Grapalat"/>
        </w:rPr>
        <w:t xml:space="preserve">առաջինից վեցերորդ հարկերի շինարարական </w:t>
      </w:r>
      <w:proofErr w:type="spellStart"/>
      <w:r w:rsidR="004F1A0B" w:rsidRPr="00C50628">
        <w:rPr>
          <w:rFonts w:ascii="GHEA Grapalat" w:hAnsi="GHEA Grapalat"/>
          <w:lang w:val="es-ES"/>
        </w:rPr>
        <w:t>աշխատանքնեը</w:t>
      </w:r>
      <w:proofErr w:type="spellEnd"/>
      <w:r w:rsidR="004F1A0B" w:rsidRPr="00C50628">
        <w:rPr>
          <w:rFonts w:ascii="GHEA Grapalat" w:hAnsi="GHEA Grapalat"/>
          <w:lang w:val="es-ES"/>
        </w:rPr>
        <w:t xml:space="preserve"> </w:t>
      </w:r>
      <w:proofErr w:type="spellStart"/>
      <w:r w:rsidR="004F1A0B" w:rsidRPr="00C50628">
        <w:rPr>
          <w:rFonts w:ascii="GHEA Grapalat" w:hAnsi="GHEA Grapalat"/>
          <w:lang w:val="es-ES"/>
        </w:rPr>
        <w:t>ամբողջովին</w:t>
      </w:r>
      <w:proofErr w:type="spellEnd"/>
      <w:r w:rsidR="004F1A0B" w:rsidRPr="00C50628">
        <w:rPr>
          <w:rFonts w:ascii="GHEA Grapalat" w:hAnsi="GHEA Grapalat"/>
          <w:lang w:val="es-ES"/>
        </w:rPr>
        <w:t xml:space="preserve"> </w:t>
      </w:r>
      <w:proofErr w:type="spellStart"/>
      <w:r w:rsidR="004F1A0B" w:rsidRPr="00C50628">
        <w:rPr>
          <w:rFonts w:ascii="GHEA Grapalat" w:hAnsi="GHEA Grapalat"/>
          <w:lang w:val="es-ES"/>
        </w:rPr>
        <w:t>ավարտել</w:t>
      </w:r>
      <w:proofErr w:type="spellEnd"/>
      <w:r w:rsidR="004F1A0B" w:rsidRPr="00C50628">
        <w:rPr>
          <w:rFonts w:ascii="GHEA Grapalat" w:hAnsi="GHEA Grapalat"/>
          <w:lang w:val="es-ES"/>
        </w:rPr>
        <w:t xml:space="preserve"> </w:t>
      </w:r>
      <w:proofErr w:type="spellStart"/>
      <w:r w:rsidR="004F1A0B" w:rsidRPr="00C50628">
        <w:rPr>
          <w:rFonts w:ascii="GHEA Grapalat" w:hAnsi="GHEA Grapalat"/>
          <w:lang w:val="es-ES"/>
        </w:rPr>
        <w:t>հնարավոր</w:t>
      </w:r>
      <w:proofErr w:type="spellEnd"/>
      <w:r w:rsidR="004F1A0B" w:rsidRPr="00C50628">
        <w:rPr>
          <w:rFonts w:ascii="GHEA Grapalat" w:hAnsi="GHEA Grapalat"/>
          <w:lang w:val="es-ES"/>
        </w:rPr>
        <w:t xml:space="preserve"> </w:t>
      </w:r>
      <w:proofErr w:type="spellStart"/>
      <w:r w:rsidR="004F1A0B" w:rsidRPr="00C50628">
        <w:rPr>
          <w:rFonts w:ascii="GHEA Grapalat" w:hAnsi="GHEA Grapalat"/>
          <w:lang w:val="es-ES"/>
        </w:rPr>
        <w:t>չի</w:t>
      </w:r>
      <w:proofErr w:type="spellEnd"/>
      <w:r w:rsidR="004F1A0B" w:rsidRPr="00C50628">
        <w:rPr>
          <w:rFonts w:ascii="GHEA Grapalat" w:hAnsi="GHEA Grapalat"/>
          <w:lang w:val="es-ES"/>
        </w:rPr>
        <w:t xml:space="preserve"> </w:t>
      </w:r>
      <w:proofErr w:type="spellStart"/>
      <w:r w:rsidR="004F1A0B" w:rsidRPr="00C50628">
        <w:rPr>
          <w:rFonts w:ascii="GHEA Grapalat" w:hAnsi="GHEA Grapalat"/>
          <w:lang w:val="es-ES"/>
        </w:rPr>
        <w:t>լինի</w:t>
      </w:r>
      <w:proofErr w:type="spellEnd"/>
      <w:r w:rsidR="007B4FFA">
        <w:rPr>
          <w:rFonts w:ascii="GHEA Grapalat" w:hAnsi="GHEA Grapalat"/>
          <w:lang w:val="es-ES"/>
        </w:rPr>
        <w:t xml:space="preserve">: </w:t>
      </w:r>
      <w:proofErr w:type="spellStart"/>
      <w:r w:rsidR="00FA02E3">
        <w:rPr>
          <w:rFonts w:ascii="GHEA Grapalat" w:hAnsi="GHEA Grapalat"/>
          <w:lang w:val="es-ES"/>
        </w:rPr>
        <w:t>Հիմք</w:t>
      </w:r>
      <w:proofErr w:type="spellEnd"/>
      <w:r w:rsidR="00FA02E3">
        <w:rPr>
          <w:rFonts w:ascii="GHEA Grapalat" w:hAnsi="GHEA Grapalat"/>
          <w:lang w:val="es-ES"/>
        </w:rPr>
        <w:t xml:space="preserve"> </w:t>
      </w:r>
      <w:proofErr w:type="spellStart"/>
      <w:r w:rsidR="00FA02E3">
        <w:rPr>
          <w:rFonts w:ascii="GHEA Grapalat" w:hAnsi="GHEA Grapalat"/>
          <w:lang w:val="es-ES"/>
        </w:rPr>
        <w:t>ընդունելով</w:t>
      </w:r>
      <w:proofErr w:type="spellEnd"/>
      <w:r w:rsidR="00FA02E3">
        <w:rPr>
          <w:rFonts w:ascii="GHEA Grapalat" w:hAnsi="GHEA Grapalat"/>
          <w:lang w:val="es-ES"/>
        </w:rPr>
        <w:t xml:space="preserve"> </w:t>
      </w:r>
      <w:proofErr w:type="spellStart"/>
      <w:r w:rsidR="00FA02E3">
        <w:rPr>
          <w:rFonts w:ascii="GHEA Grapalat" w:hAnsi="GHEA Grapalat"/>
          <w:lang w:val="es-ES"/>
        </w:rPr>
        <w:t>վերոգրյալը</w:t>
      </w:r>
      <w:proofErr w:type="spellEnd"/>
      <w:r w:rsidR="00FA02E3">
        <w:rPr>
          <w:rFonts w:ascii="GHEA Grapalat" w:hAnsi="GHEA Grapalat"/>
          <w:lang w:val="es-ES"/>
        </w:rPr>
        <w:t xml:space="preserve"> և</w:t>
      </w:r>
      <w:r w:rsidR="003D5D55" w:rsidRPr="00C50628">
        <w:rPr>
          <w:rFonts w:ascii="GHEA Grapalat" w:hAnsi="GHEA Grapalat"/>
          <w:lang w:val="es-ES"/>
        </w:rPr>
        <w:t xml:space="preserve"> </w:t>
      </w:r>
      <w:proofErr w:type="spellStart"/>
      <w:r w:rsidR="00E23E85">
        <w:rPr>
          <w:rFonts w:ascii="GHEA Grapalat" w:hAnsi="GHEA Grapalat"/>
          <w:lang w:val="es-ES"/>
        </w:rPr>
        <w:t>ղեկավարվելով</w:t>
      </w:r>
      <w:proofErr w:type="spellEnd"/>
      <w:r w:rsidR="00E23E85">
        <w:rPr>
          <w:rFonts w:ascii="GHEA Grapalat" w:hAnsi="GHEA Grapalat"/>
          <w:lang w:val="es-ES"/>
        </w:rPr>
        <w:t xml:space="preserve"> </w:t>
      </w:r>
      <w:r w:rsidR="00E23E85" w:rsidRPr="00C50628">
        <w:rPr>
          <w:rFonts w:ascii="GHEA Grapalat" w:hAnsi="GHEA Grapalat"/>
          <w:lang w:val="es-ES"/>
        </w:rPr>
        <w:t xml:space="preserve">2017 </w:t>
      </w:r>
      <w:proofErr w:type="spellStart"/>
      <w:r w:rsidR="00E23E85" w:rsidRPr="00C50628">
        <w:rPr>
          <w:rFonts w:ascii="GHEA Grapalat" w:hAnsi="GHEA Grapalat"/>
          <w:lang w:val="es-ES"/>
        </w:rPr>
        <w:t>թվականի</w:t>
      </w:r>
      <w:proofErr w:type="spellEnd"/>
      <w:r w:rsidR="00E23E85" w:rsidRPr="00C50628">
        <w:rPr>
          <w:rFonts w:ascii="GHEA Grapalat" w:hAnsi="GHEA Grapalat"/>
          <w:lang w:val="es-ES"/>
        </w:rPr>
        <w:t xml:space="preserve"> </w:t>
      </w:r>
      <w:proofErr w:type="spellStart"/>
      <w:r w:rsidR="00E23E85" w:rsidRPr="00C50628">
        <w:rPr>
          <w:rFonts w:ascii="GHEA Grapalat" w:hAnsi="GHEA Grapalat"/>
          <w:lang w:val="es-ES"/>
        </w:rPr>
        <w:t>մայիսի</w:t>
      </w:r>
      <w:proofErr w:type="spellEnd"/>
      <w:r w:rsidR="00E23E85" w:rsidRPr="00C50628">
        <w:rPr>
          <w:rFonts w:ascii="GHEA Grapalat" w:hAnsi="GHEA Grapalat"/>
          <w:lang w:val="es-ES"/>
        </w:rPr>
        <w:t xml:space="preserve"> 4-ի </w:t>
      </w:r>
      <w:proofErr w:type="spellStart"/>
      <w:r w:rsidR="00E23E85" w:rsidRPr="00C50628">
        <w:rPr>
          <w:rFonts w:ascii="GHEA Grapalat" w:hAnsi="GHEA Grapalat"/>
          <w:lang w:val="es-ES"/>
        </w:rPr>
        <w:t>թիվ</w:t>
      </w:r>
      <w:proofErr w:type="spellEnd"/>
      <w:r w:rsidR="00E23E85" w:rsidRPr="00C50628">
        <w:rPr>
          <w:rFonts w:ascii="GHEA Grapalat" w:hAnsi="GHEA Grapalat"/>
          <w:lang w:val="es-ES"/>
        </w:rPr>
        <w:t xml:space="preserve"> 526-Ն </w:t>
      </w:r>
      <w:proofErr w:type="spellStart"/>
      <w:r w:rsidR="00E23E85" w:rsidRPr="00C50628">
        <w:rPr>
          <w:rFonts w:ascii="GHEA Grapalat" w:hAnsi="GHEA Grapalat"/>
          <w:color w:val="000000"/>
          <w:shd w:val="clear" w:color="auto" w:fill="FFFFFF"/>
          <w:lang w:val="en-US"/>
        </w:rPr>
        <w:t>որոշմամբ</w:t>
      </w:r>
      <w:proofErr w:type="spellEnd"/>
      <w:r w:rsidR="00E23E85" w:rsidRPr="00C5062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E23E85" w:rsidRPr="00C50628">
        <w:rPr>
          <w:rFonts w:ascii="GHEA Grapalat" w:hAnsi="GHEA Grapalat"/>
          <w:color w:val="000000"/>
          <w:shd w:val="clear" w:color="auto" w:fill="FFFFFF"/>
          <w:lang w:val="en-US"/>
        </w:rPr>
        <w:t>հաստաված</w:t>
      </w:r>
      <w:proofErr w:type="spellEnd"/>
      <w:r w:rsidR="00E23E85" w:rsidRPr="00C5062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E23E85" w:rsidRPr="00C50628">
        <w:rPr>
          <w:rFonts w:ascii="GHEA Grapalat" w:hAnsi="GHEA Grapalat"/>
          <w:color w:val="000000"/>
          <w:shd w:val="clear" w:color="auto" w:fill="FFFFFF"/>
          <w:lang w:val="en-US"/>
        </w:rPr>
        <w:t>Հավելված</w:t>
      </w:r>
      <w:proofErr w:type="spellEnd"/>
      <w:r w:rsidR="00E23E85" w:rsidRPr="00C50628">
        <w:rPr>
          <w:rFonts w:ascii="GHEA Grapalat" w:hAnsi="GHEA Grapalat"/>
          <w:color w:val="000000"/>
          <w:shd w:val="clear" w:color="auto" w:fill="FFFFFF"/>
          <w:lang w:val="en-US"/>
        </w:rPr>
        <w:t xml:space="preserve"> N 1-ի</w:t>
      </w:r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 xml:space="preserve"> 3-րդ </w:t>
      </w:r>
      <w:proofErr w:type="spellStart"/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>կետով</w:t>
      </w:r>
      <w:proofErr w:type="spellEnd"/>
      <w:r w:rsidR="00FA02E3"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>սույն</w:t>
      </w:r>
      <w:proofErr w:type="spellEnd"/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>Կառավարության</w:t>
      </w:r>
      <w:proofErr w:type="spellEnd"/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E23E85">
        <w:rPr>
          <w:rFonts w:ascii="GHEA Grapalat" w:hAnsi="GHEA Grapalat"/>
          <w:color w:val="000000"/>
          <w:shd w:val="clear" w:color="auto" w:fill="FFFFFF"/>
          <w:lang w:val="en-US"/>
        </w:rPr>
        <w:t>որոշմամբ</w:t>
      </w:r>
      <w:proofErr w:type="spellEnd"/>
      <w:r w:rsidR="00521BE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6A0161">
        <w:rPr>
          <w:rFonts w:ascii="GHEA Grapalat" w:hAnsi="GHEA Grapalat"/>
          <w:color w:val="000000"/>
          <w:shd w:val="clear" w:color="auto" w:fill="FFFFFF"/>
          <w:lang w:val="en-US"/>
        </w:rPr>
        <w:lastRenderedPageBreak/>
        <w:t>առաջարկվում</w:t>
      </w:r>
      <w:proofErr w:type="spellEnd"/>
      <w:r w:rsidR="006A0161">
        <w:rPr>
          <w:rFonts w:ascii="GHEA Grapalat" w:hAnsi="GHEA Grapalat"/>
          <w:color w:val="000000"/>
          <w:shd w:val="clear" w:color="auto" w:fill="FFFFFF"/>
          <w:lang w:val="en-US"/>
        </w:rPr>
        <w:t xml:space="preserve"> է</w:t>
      </w:r>
      <w:r w:rsidR="00FA02E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FA02E3">
        <w:rPr>
          <w:rFonts w:ascii="GHEA Grapalat" w:hAnsi="GHEA Grapalat"/>
          <w:color w:val="000000"/>
          <w:shd w:val="clear" w:color="auto" w:fill="FFFFFF"/>
          <w:lang w:val="en-US"/>
        </w:rPr>
        <w:t>լուծել</w:t>
      </w:r>
      <w:proofErr w:type="spellEnd"/>
      <w:r w:rsidR="00FA02E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FA02E3">
        <w:rPr>
          <w:rFonts w:ascii="GHEA Grapalat" w:hAnsi="GHEA Grapalat"/>
          <w:color w:val="000000"/>
          <w:shd w:val="clear" w:color="auto" w:fill="FFFFFF"/>
          <w:lang w:val="en-US"/>
        </w:rPr>
        <w:t>առկա</w:t>
      </w:r>
      <w:proofErr w:type="spellEnd"/>
      <w:r w:rsidR="00FA02E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FA02E3">
        <w:rPr>
          <w:rFonts w:ascii="GHEA Grapalat" w:hAnsi="GHEA Grapalat"/>
          <w:color w:val="000000"/>
          <w:shd w:val="clear" w:color="auto" w:fill="FFFFFF"/>
          <w:lang w:val="en-US"/>
        </w:rPr>
        <w:t>խնդիրը</w:t>
      </w:r>
      <w:proofErr w:type="spellEnd"/>
      <w:r w:rsidR="003017AF">
        <w:rPr>
          <w:rFonts w:ascii="GHEA Grapalat" w:hAnsi="GHEA Grapalat"/>
          <w:color w:val="000000"/>
          <w:shd w:val="clear" w:color="auto" w:fill="FFFFFF"/>
          <w:lang w:val="en-US"/>
        </w:rPr>
        <w:t xml:space="preserve">՝ </w:t>
      </w:r>
      <w:proofErr w:type="spellStart"/>
      <w:r w:rsidR="00AB2F02" w:rsidRPr="007F0931">
        <w:rPr>
          <w:rFonts w:ascii="GHEA Grapalat" w:hAnsi="GHEA Grapalat"/>
          <w:color w:val="000000"/>
          <w:shd w:val="clear" w:color="auto" w:fill="FFFFFF"/>
          <w:lang w:val="en-US"/>
        </w:rPr>
        <w:t>թույլատրելով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արդարադատության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նախարարությանն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արդարադատության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նախարարությանն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պետության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կարիքների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համար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շենքերի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շինությունների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ընթացիկ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նորոգման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աշխատանքների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կատարման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2021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թվականի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հունիսի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28-ի N ՀՀԱՆ-ԳՀԱՇՁԲ-21/24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պետական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գնման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պայմանագրում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փոփոխել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դրանում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ներառված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աշխատանքների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տեսակը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՝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չկիրառելով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կառավարության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2017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թվականի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մայիսի</w:t>
      </w:r>
      <w:proofErr w:type="spellEnd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4-ի N 526-Ն </w:t>
      </w:r>
      <w:proofErr w:type="spellStart"/>
      <w:r w:rsidR="003017AF" w:rsidRPr="007F0931">
        <w:rPr>
          <w:rFonts w:ascii="GHEA Grapalat" w:hAnsi="GHEA Grapalat"/>
          <w:color w:val="000000"/>
          <w:shd w:val="clear" w:color="auto" w:fill="FFFFFF"/>
          <w:lang w:val="en-US"/>
        </w:rPr>
        <w:t>որոշմամբ</w:t>
      </w:r>
      <w:proofErr w:type="spellEnd"/>
      <w:r w:rsidR="003017AF" w:rsidRPr="000D6EA2">
        <w:rPr>
          <w:rFonts w:ascii="GHEA Grapalat" w:hAnsi="GHEA Grapalat"/>
          <w:color w:val="000000"/>
        </w:rPr>
        <w:t xml:space="preserve"> հաստատված՝ գնումների գործընթացի կազմակերպման կարգի 56-րդ կետի </w:t>
      </w:r>
      <w:r w:rsidR="003017AF" w:rsidRPr="000D6EA2">
        <w:rPr>
          <w:rFonts w:ascii="GHEA Grapalat" w:hAnsi="GHEA Grapalat"/>
          <w:color w:val="000000"/>
          <w:lang w:val="en-US"/>
        </w:rPr>
        <w:t>3</w:t>
      </w:r>
      <w:r w:rsidR="003017AF" w:rsidRPr="000D6EA2">
        <w:rPr>
          <w:rFonts w:ascii="GHEA Grapalat" w:hAnsi="GHEA Grapalat"/>
          <w:color w:val="000000"/>
        </w:rPr>
        <w:t>-րդ ենթակետ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ով</w:t>
      </w:r>
      <w:proofErr w:type="spellEnd"/>
      <w:r w:rsidR="003017AF" w:rsidRPr="000D6EA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նախատեսված</w:t>
      </w:r>
      <w:proofErr w:type="spellEnd"/>
      <w:r w:rsidR="003017AF" w:rsidRPr="000D6EA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պայմանագրի</w:t>
      </w:r>
      <w:proofErr w:type="spellEnd"/>
      <w:r w:rsidR="003017AF" w:rsidRPr="000D6EA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գնի</w:t>
      </w:r>
      <w:proofErr w:type="spellEnd"/>
      <w:r w:rsidR="003017AF" w:rsidRPr="000D6EA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տասնհինգ</w:t>
      </w:r>
      <w:proofErr w:type="spellEnd"/>
      <w:r w:rsidR="003017AF" w:rsidRPr="000D6EA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տոկոսի</w:t>
      </w:r>
      <w:proofErr w:type="spellEnd"/>
      <w:r w:rsidR="003017AF" w:rsidRPr="000D6EA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գերազանցման</w:t>
      </w:r>
      <w:proofErr w:type="spellEnd"/>
      <w:r w:rsidR="003017AF" w:rsidRPr="000D6EA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0D6EA2">
        <w:rPr>
          <w:rFonts w:ascii="GHEA Grapalat" w:hAnsi="GHEA Grapalat"/>
          <w:color w:val="000000"/>
          <w:lang w:val="en-US"/>
        </w:rPr>
        <w:t>պայմանը</w:t>
      </w:r>
      <w:proofErr w:type="spellEnd"/>
      <w:r w:rsidR="003017AF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3017AF">
        <w:rPr>
          <w:rFonts w:ascii="GHEA Grapalat" w:hAnsi="GHEA Grapalat"/>
          <w:color w:val="000000"/>
          <w:lang w:val="en-US"/>
        </w:rPr>
        <w:t>դրա</w:t>
      </w:r>
      <w:proofErr w:type="spellEnd"/>
      <w:r w:rsidR="003017A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>
        <w:rPr>
          <w:rFonts w:ascii="GHEA Grapalat" w:hAnsi="GHEA Grapalat"/>
          <w:color w:val="000000"/>
          <w:lang w:val="en-US"/>
        </w:rPr>
        <w:t>փոխարեն</w:t>
      </w:r>
      <w:proofErr w:type="spellEnd"/>
      <w:r w:rsidR="003017A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>
        <w:rPr>
          <w:rFonts w:ascii="GHEA Grapalat" w:hAnsi="GHEA Grapalat"/>
          <w:color w:val="000000"/>
          <w:lang w:val="en-US"/>
        </w:rPr>
        <w:t>կիրառելով</w:t>
      </w:r>
      <w:proofErr w:type="spellEnd"/>
      <w:r w:rsidR="003017AF">
        <w:rPr>
          <w:rFonts w:ascii="GHEA Grapalat" w:hAnsi="GHEA Grapalat"/>
          <w:color w:val="000000"/>
          <w:lang w:val="en-US"/>
        </w:rPr>
        <w:t xml:space="preserve">՝ </w:t>
      </w:r>
      <w:proofErr w:type="spellStart"/>
      <w:r w:rsidR="003017AF" w:rsidRPr="00432A1E">
        <w:rPr>
          <w:rFonts w:ascii="GHEA Grapalat" w:hAnsi="GHEA Grapalat"/>
          <w:color w:val="000000"/>
          <w:lang w:val="en-US"/>
        </w:rPr>
        <w:t>քառասուն</w:t>
      </w:r>
      <w:proofErr w:type="spellEnd"/>
      <w:r w:rsidR="003017AF" w:rsidRPr="00432A1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432A1E">
        <w:rPr>
          <w:rFonts w:ascii="GHEA Grapalat" w:hAnsi="GHEA Grapalat"/>
          <w:color w:val="000000"/>
          <w:lang w:val="en-US"/>
        </w:rPr>
        <w:t>տոկոսի</w:t>
      </w:r>
      <w:proofErr w:type="spellEnd"/>
      <w:r w:rsidR="003017AF" w:rsidRPr="00432A1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432A1E">
        <w:rPr>
          <w:rFonts w:ascii="GHEA Grapalat" w:hAnsi="GHEA Grapalat"/>
          <w:color w:val="000000"/>
          <w:lang w:val="en-US"/>
        </w:rPr>
        <w:t>գերազանցման</w:t>
      </w:r>
      <w:proofErr w:type="spellEnd"/>
      <w:r w:rsidR="003017AF" w:rsidRPr="00432A1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017AF" w:rsidRPr="00432A1E">
        <w:rPr>
          <w:rFonts w:ascii="GHEA Grapalat" w:hAnsi="GHEA Grapalat"/>
          <w:color w:val="000000"/>
          <w:lang w:val="en-US"/>
        </w:rPr>
        <w:t>պայման</w:t>
      </w:r>
      <w:proofErr w:type="spellEnd"/>
      <w:r w:rsidR="003017AF">
        <w:rPr>
          <w:rFonts w:ascii="GHEA Grapalat" w:hAnsi="GHEA Grapalat"/>
          <w:color w:val="000000"/>
          <w:lang w:val="en-US"/>
        </w:rPr>
        <w:t>:</w:t>
      </w:r>
    </w:p>
    <w:p w:rsidR="00B87DB1" w:rsidRPr="00B81D71" w:rsidRDefault="00B87DB1" w:rsidP="000E4123">
      <w:pPr>
        <w:spacing w:line="360" w:lineRule="auto"/>
        <w:ind w:firstLine="720"/>
        <w:jc w:val="both"/>
        <w:rPr>
          <w:rFonts w:ascii="GHEA Grapalat" w:hAnsi="GHEA Grapalat"/>
        </w:rPr>
      </w:pPr>
      <w:r w:rsidRPr="00B81D71">
        <w:rPr>
          <w:rFonts w:ascii="GHEA Grapalat" w:hAnsi="GHEA Grapalat"/>
          <w:b/>
          <w:bCs/>
          <w:color w:val="000000"/>
        </w:rPr>
        <w:t>3. Կարգավորման նպատակները, ակնկալվող արդյունքը.</w:t>
      </w:r>
      <w:r w:rsidRPr="00B81D71">
        <w:rPr>
          <w:rFonts w:ascii="Courier New" w:hAnsi="Courier New" w:cs="Courier New"/>
          <w:b/>
          <w:bCs/>
          <w:color w:val="000000"/>
        </w:rPr>
        <w:t> </w:t>
      </w:r>
    </w:p>
    <w:p w:rsidR="00026278" w:rsidRPr="001650AA" w:rsidRDefault="00B87DB1" w:rsidP="001650AA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en-US"/>
        </w:rPr>
      </w:pPr>
      <w:r w:rsidRPr="00B81D71">
        <w:rPr>
          <w:rFonts w:ascii="GHEA Grapalat" w:hAnsi="GHEA Grapalat"/>
          <w:color w:val="000000"/>
        </w:rPr>
        <w:t xml:space="preserve">Նախագծի </w:t>
      </w:r>
      <w:proofErr w:type="spellStart"/>
      <w:r w:rsidR="001650AA">
        <w:rPr>
          <w:rFonts w:ascii="GHEA Grapalat" w:hAnsi="GHEA Grapalat"/>
          <w:color w:val="000000"/>
          <w:lang w:val="en-US"/>
        </w:rPr>
        <w:t>ընդունման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արդյուն</w:t>
      </w:r>
      <w:r w:rsidR="00731188">
        <w:rPr>
          <w:rFonts w:ascii="GHEA Grapalat" w:hAnsi="GHEA Grapalat"/>
          <w:color w:val="000000"/>
          <w:lang w:val="en-US"/>
        </w:rPr>
        <w:t>ք</w:t>
      </w:r>
      <w:r w:rsidR="001650AA">
        <w:rPr>
          <w:rFonts w:ascii="GHEA Grapalat" w:hAnsi="GHEA Grapalat"/>
          <w:color w:val="000000"/>
          <w:lang w:val="en-US"/>
        </w:rPr>
        <w:t>ում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հնարավոր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կլինի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ավարտին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հասցնել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r w:rsidR="001650AA"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ք. </w:t>
      </w:r>
      <w:proofErr w:type="spellStart"/>
      <w:r w:rsidR="001650AA">
        <w:rPr>
          <w:rFonts w:ascii="GHEA Grapalat" w:hAnsi="GHEA Grapalat"/>
          <w:color w:val="000000"/>
          <w:lang w:val="en-US"/>
        </w:rPr>
        <w:t>Երևանի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1650AA">
        <w:rPr>
          <w:rFonts w:ascii="GHEA Grapalat" w:hAnsi="GHEA Grapalat"/>
          <w:color w:val="000000"/>
          <w:lang w:val="en-US"/>
        </w:rPr>
        <w:t>Շենգավիթ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Գ. </w:t>
      </w:r>
      <w:proofErr w:type="spellStart"/>
      <w:r w:rsidR="001650AA">
        <w:rPr>
          <w:rFonts w:ascii="GHEA Grapalat" w:hAnsi="GHEA Grapalat"/>
          <w:color w:val="000000"/>
          <w:lang w:val="en-US"/>
        </w:rPr>
        <w:t>Նժդեհի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փ. 23/1 </w:t>
      </w:r>
      <w:proofErr w:type="spellStart"/>
      <w:r w:rsidR="001650AA">
        <w:rPr>
          <w:rFonts w:ascii="GHEA Grapalat" w:hAnsi="GHEA Grapalat"/>
          <w:color w:val="000000"/>
          <w:lang w:val="en-US"/>
        </w:rPr>
        <w:t>հասցեում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466F">
        <w:rPr>
          <w:rFonts w:ascii="GHEA Grapalat" w:hAnsi="GHEA Grapalat"/>
          <w:color w:val="000000"/>
          <w:lang w:val="en-US"/>
        </w:rPr>
        <w:t>գտնվող</w:t>
      </w:r>
      <w:proofErr w:type="spellEnd"/>
      <w:r w:rsidR="00E446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466F">
        <w:rPr>
          <w:rFonts w:ascii="GHEA Grapalat" w:hAnsi="GHEA Grapalat"/>
          <w:color w:val="000000"/>
          <w:lang w:val="en-US"/>
        </w:rPr>
        <w:t>վարչական</w:t>
      </w:r>
      <w:proofErr w:type="spellEnd"/>
      <w:r w:rsidR="00E4466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4466F">
        <w:rPr>
          <w:rFonts w:ascii="GHEA Grapalat" w:hAnsi="GHEA Grapalat"/>
          <w:color w:val="000000"/>
          <w:lang w:val="en-US"/>
        </w:rPr>
        <w:t>շենքի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առաջինից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վեցերորդ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հարկերի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ընթացիկ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նորոգման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շինարարական</w:t>
      </w:r>
      <w:proofErr w:type="spellEnd"/>
      <w:r w:rsidR="001650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650AA">
        <w:rPr>
          <w:rFonts w:ascii="GHEA Grapalat" w:hAnsi="GHEA Grapalat"/>
          <w:color w:val="000000"/>
          <w:lang w:val="en-US"/>
        </w:rPr>
        <w:t>աշխատանքները</w:t>
      </w:r>
      <w:proofErr w:type="spellEnd"/>
      <w:r w:rsidR="001650AA">
        <w:rPr>
          <w:rFonts w:ascii="GHEA Grapalat" w:hAnsi="GHEA Grapalat"/>
          <w:color w:val="000000"/>
          <w:lang w:val="en-US"/>
        </w:rPr>
        <w:t>:</w:t>
      </w:r>
    </w:p>
    <w:p w:rsidR="00B87DB1" w:rsidRPr="00B81D71" w:rsidRDefault="00B87DB1" w:rsidP="000E4123">
      <w:pPr>
        <w:spacing w:line="360" w:lineRule="auto"/>
        <w:ind w:firstLine="720"/>
        <w:jc w:val="both"/>
        <w:rPr>
          <w:rFonts w:ascii="GHEA Grapalat" w:hAnsi="GHEA Grapalat"/>
        </w:rPr>
      </w:pPr>
      <w:r w:rsidRPr="00B81D71">
        <w:rPr>
          <w:rFonts w:ascii="GHEA Grapalat" w:hAnsi="GHEA Grapalat"/>
          <w:b/>
          <w:bCs/>
          <w:color w:val="000000"/>
        </w:rPr>
        <w:t>4.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տեղեկություններ.</w:t>
      </w:r>
    </w:p>
    <w:p w:rsidR="00026278" w:rsidRPr="00895726" w:rsidRDefault="00B87DB1" w:rsidP="00895726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en-US"/>
        </w:rPr>
      </w:pPr>
      <w:r w:rsidRPr="00B81D71">
        <w:rPr>
          <w:rFonts w:ascii="GHEA Grapalat" w:hAnsi="GHEA Grapalat"/>
          <w:color w:val="000000"/>
        </w:rPr>
        <w:t xml:space="preserve">Նախագիծը մշակվել է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Հայաստանի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Հանրապետության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արդարադատության</w:t>
      </w:r>
      <w:proofErr w:type="spellEnd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F0931" w:rsidRPr="007F0931">
        <w:rPr>
          <w:rFonts w:ascii="GHEA Grapalat" w:hAnsi="GHEA Grapalat"/>
          <w:color w:val="000000"/>
          <w:shd w:val="clear" w:color="auto" w:fill="FFFFFF"/>
          <w:lang w:val="en-US"/>
        </w:rPr>
        <w:t>նախարարության</w:t>
      </w:r>
      <w:proofErr w:type="spellEnd"/>
      <w:r w:rsidR="0073118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81D71">
        <w:rPr>
          <w:rFonts w:ascii="GHEA Grapalat" w:hAnsi="GHEA Grapalat"/>
          <w:color w:val="000000"/>
        </w:rPr>
        <w:t>կողմից:</w:t>
      </w:r>
    </w:p>
    <w:p w:rsidR="00B87DB1" w:rsidRPr="00B81D71" w:rsidRDefault="00B87DB1" w:rsidP="000E4123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B81D71">
        <w:rPr>
          <w:rFonts w:ascii="GHEA Grapalat" w:hAnsi="GHEA Grapalat"/>
          <w:b/>
          <w:bCs/>
          <w:color w:val="000000"/>
        </w:rPr>
        <w:t>5. Նախագծի ընդունման կապակցությամբ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պետական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բյուջեում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կամ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տեղական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ինքնակառավարման մարմինների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բյուջեներում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ծախսերի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և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եկամուտների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էական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ավելացումների</w:t>
      </w:r>
      <w:r w:rsidRPr="00B81D71">
        <w:rPr>
          <w:rFonts w:ascii="GHEA Grapalat" w:hAnsi="GHEA Grapalat" w:cs="Calibri"/>
          <w:color w:val="000000"/>
        </w:rPr>
        <w:t xml:space="preserve"> </w:t>
      </w:r>
      <w:r w:rsidRPr="00B81D71">
        <w:rPr>
          <w:rFonts w:ascii="GHEA Grapalat" w:hAnsi="GHEA Grapalat"/>
          <w:b/>
          <w:bCs/>
          <w:color w:val="000000"/>
        </w:rPr>
        <w:t>կամ նվազեցումների մասին.</w:t>
      </w:r>
    </w:p>
    <w:p w:rsidR="00676D09" w:rsidRPr="00676D09" w:rsidRDefault="00B87DB1" w:rsidP="00895726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en-US"/>
        </w:rPr>
      </w:pPr>
      <w:r w:rsidRPr="007F3E93">
        <w:rPr>
          <w:rFonts w:ascii="GHEA Grapalat" w:hAnsi="GHEA Grapalat"/>
          <w:color w:val="000000"/>
        </w:rPr>
        <w:t>«</w:t>
      </w:r>
      <w:r w:rsidR="007F3E93" w:rsidRPr="007F3E93">
        <w:rPr>
          <w:rFonts w:ascii="GHEA Grapalat" w:hAnsi="GHEA Grapalat"/>
          <w:bCs/>
          <w:color w:val="000000"/>
          <w:shd w:val="clear" w:color="auto" w:fill="FFFFFF"/>
          <w:lang w:val="en-US"/>
        </w:rPr>
        <w:t>Գ</w:t>
      </w:r>
      <w:r w:rsidR="007F3E93" w:rsidRPr="007F3E93">
        <w:rPr>
          <w:rFonts w:ascii="GHEA Grapalat" w:hAnsi="GHEA Grapalat" w:cs="Arial Unicode"/>
          <w:bCs/>
          <w:color w:val="000000"/>
          <w:shd w:val="clear" w:color="auto" w:fill="FFFFFF"/>
        </w:rPr>
        <w:t>նման պայմանագրում փոփոխություն կատարելու թույլտվություն տալու մասի</w:t>
      </w:r>
      <w:r w:rsidR="007F3E93" w:rsidRPr="007F3E93">
        <w:rPr>
          <w:rFonts w:ascii="GHEA Grapalat" w:hAnsi="GHEA Grapalat"/>
          <w:bCs/>
          <w:color w:val="000000"/>
          <w:shd w:val="clear" w:color="auto" w:fill="FFFFFF"/>
        </w:rPr>
        <w:t>ն</w:t>
      </w:r>
      <w:r w:rsidRPr="007F3E93">
        <w:rPr>
          <w:rFonts w:ascii="GHEA Grapalat" w:hAnsi="GHEA Grapalat"/>
          <w:color w:val="000000"/>
        </w:rPr>
        <w:t>»</w:t>
      </w:r>
      <w:r w:rsidRPr="00B81D71">
        <w:rPr>
          <w:rFonts w:ascii="GHEA Grapalat" w:hAnsi="GHEA Grapalat"/>
          <w:b/>
          <w:bCs/>
          <w:color w:val="000000"/>
        </w:rPr>
        <w:t xml:space="preserve"> </w:t>
      </w:r>
      <w:r w:rsidRPr="00B81D71">
        <w:rPr>
          <w:rFonts w:ascii="GHEA Grapalat" w:hAnsi="GHEA Grapalat"/>
          <w:color w:val="000000"/>
        </w:rPr>
        <w:t>Հայաստանի Հանրապետության կառավարության որոշման նախագծի ընդունման կապակցությամբ Հայաստանի Հանրապետության պետական բյուջեում ծախսերի նվազեցում</w:t>
      </w:r>
      <w:r w:rsidR="00BC775A">
        <w:rPr>
          <w:rFonts w:ascii="GHEA Grapalat" w:hAnsi="GHEA Grapalat"/>
          <w:color w:val="000000"/>
          <w:lang w:val="en-US"/>
        </w:rPr>
        <w:t xml:space="preserve"> և</w:t>
      </w:r>
      <w:r w:rsidRPr="00B81D71">
        <w:rPr>
          <w:rFonts w:ascii="GHEA Grapalat" w:hAnsi="GHEA Grapalat"/>
          <w:color w:val="000000"/>
        </w:rPr>
        <w:t xml:space="preserve"> եկամուտների ավելացում չի նախատեսվում:</w:t>
      </w:r>
    </w:p>
    <w:p w:rsidR="00FD3200" w:rsidRDefault="00676D09" w:rsidP="00FD3200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lang w:val="en-US"/>
        </w:rPr>
      </w:pPr>
      <w:r w:rsidRPr="00FD3200">
        <w:rPr>
          <w:rFonts w:ascii="GHEA Grapalat" w:hAnsi="GHEA Grapalat"/>
          <w:b/>
          <w:bCs/>
          <w:color w:val="000000"/>
        </w:rPr>
        <w:lastRenderedPageBreak/>
        <w:t xml:space="preserve">6. </w:t>
      </w:r>
      <w:r w:rsidR="00FD3200" w:rsidRPr="00FD3200">
        <w:rPr>
          <w:rFonts w:ascii="GHEA Grapalat" w:hAnsi="GHEA Grapalat"/>
          <w:b/>
          <w:bCs/>
          <w:color w:val="000000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:rsidR="00FD3200" w:rsidRPr="00FD3200" w:rsidRDefault="00FD3200" w:rsidP="00FD3200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proofErr w:type="spellStart"/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>Նախագծի</w:t>
      </w:r>
      <w:proofErr w:type="spellEnd"/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>ընդունումը</w:t>
      </w:r>
      <w:proofErr w:type="spellEnd"/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>պայմանավորված</w:t>
      </w:r>
      <w:proofErr w:type="spellEnd"/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է նաև 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միջոցառումների ծրագրի 3-րդ կետի կարգավորմամբ, որով նախատեսվում է Հակակոռուպցիոն մասնագիտացված դատարանի ստեղծում և </w:t>
      </w:r>
      <w:r w:rsidRPr="00FD3200" w:rsidDel="00292358">
        <w:rPr>
          <w:rFonts w:ascii="GHEA Grapalat" w:hAnsi="GHEA Grapalat"/>
          <w:bCs/>
          <w:color w:val="000000"/>
          <w:shd w:val="clear" w:color="auto" w:fill="FFFFFF"/>
          <w:lang w:val="en-US"/>
        </w:rPr>
        <w:t>բավարար</w:t>
      </w:r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D3200" w:rsidDel="00292358">
        <w:rPr>
          <w:rFonts w:ascii="GHEA Grapalat" w:hAnsi="GHEA Grapalat"/>
          <w:bCs/>
          <w:color w:val="000000"/>
          <w:shd w:val="clear" w:color="auto" w:fill="FFFFFF"/>
          <w:lang w:val="en-US"/>
        </w:rPr>
        <w:t>մարդկային,</w:t>
      </w:r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D3200" w:rsidDel="00292358">
        <w:rPr>
          <w:rFonts w:ascii="GHEA Grapalat" w:hAnsi="GHEA Grapalat"/>
          <w:bCs/>
          <w:color w:val="000000"/>
          <w:shd w:val="clear" w:color="auto" w:fill="FFFFFF"/>
          <w:lang w:val="en-US"/>
        </w:rPr>
        <w:t>վարչական</w:t>
      </w:r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D3200" w:rsidDel="00292358">
        <w:rPr>
          <w:rFonts w:ascii="GHEA Grapalat" w:hAnsi="GHEA Grapalat"/>
          <w:bCs/>
          <w:color w:val="000000"/>
          <w:shd w:val="clear" w:color="auto" w:fill="FFFFFF"/>
          <w:lang w:val="en-US"/>
        </w:rPr>
        <w:t>և</w:t>
      </w:r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D3200" w:rsidDel="00292358">
        <w:rPr>
          <w:rFonts w:ascii="GHEA Grapalat" w:hAnsi="GHEA Grapalat"/>
          <w:bCs/>
          <w:color w:val="000000"/>
          <w:shd w:val="clear" w:color="auto" w:fill="FFFFFF"/>
          <w:lang w:val="en-US"/>
        </w:rPr>
        <w:t>նյութական</w:t>
      </w:r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D3200" w:rsidDel="00292358">
        <w:rPr>
          <w:rFonts w:ascii="GHEA Grapalat" w:hAnsi="GHEA Grapalat"/>
          <w:bCs/>
          <w:color w:val="000000"/>
          <w:shd w:val="clear" w:color="auto" w:fill="FFFFFF"/>
          <w:lang w:val="en-US"/>
        </w:rPr>
        <w:t>ռեսուրսներ</w:t>
      </w:r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ով ապահովվածություն։ </w:t>
      </w:r>
    </w:p>
    <w:p w:rsidR="00FD3200" w:rsidRPr="00FD3200" w:rsidRDefault="00FD3200" w:rsidP="00FD3200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r w:rsidRPr="00FD3200">
        <w:rPr>
          <w:rFonts w:ascii="GHEA Grapalat" w:hAnsi="GHEA Grapalat"/>
          <w:bCs/>
          <w:color w:val="000000"/>
          <w:shd w:val="clear" w:color="auto" w:fill="FFFFFF"/>
          <w:lang w:val="en-US"/>
        </w:rPr>
        <w:t>Բացի այդ, Հայաստանի Հանրապետության կառավարության 2021 թվականի օգոստոսի 18-ի «Հայաստանի Հանրապետության կառավարության ծրագրի մասին» N 1363-Ա որոշմամբ «Կոռուպցիայի դեմ պայքարը» 5.5-րդ կետում ամրագրվել է, որ ակնկալվում է առավել սեղմ ժամկետում ամբողջ ծավալով գործարկել Դատարանը, որը հագեցված կլինի անհրաժեշտ նյութատեխնիկական և մարդկային ռեսուրսներով:</w:t>
      </w:r>
    </w:p>
    <w:p w:rsidR="00676D09" w:rsidRPr="00676D09" w:rsidRDefault="00676D09" w:rsidP="00FD3200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en-US"/>
        </w:rPr>
      </w:pPr>
    </w:p>
    <w:p w:rsidR="00D71163" w:rsidRPr="00B87DB1" w:rsidRDefault="00D71163" w:rsidP="00B87DB1">
      <w:pPr>
        <w:rPr>
          <w:rFonts w:eastAsia="GHEA Grapalat"/>
        </w:rPr>
      </w:pPr>
    </w:p>
    <w:sectPr w:rsidR="00D71163" w:rsidRPr="00B87DB1" w:rsidSect="00D71163">
      <w:headerReference w:type="default" r:id="rId9"/>
      <w:footerReference w:type="even" r:id="rId10"/>
      <w:footerReference w:type="default" r:id="rId11"/>
      <w:pgSz w:w="12240" w:h="15840"/>
      <w:pgMar w:top="259" w:right="900" w:bottom="540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19" w:rsidRDefault="00677F19" w:rsidP="00D71163">
      <w:r>
        <w:separator/>
      </w:r>
    </w:p>
  </w:endnote>
  <w:endnote w:type="continuationSeparator" w:id="0">
    <w:p w:rsidR="00677F19" w:rsidRDefault="00677F19" w:rsidP="00D7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63" w:rsidRDefault="00AD4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77742">
      <w:rPr>
        <w:color w:val="000000"/>
      </w:rPr>
      <w:instrText>PAGE</w:instrText>
    </w:r>
    <w:r>
      <w:rPr>
        <w:color w:val="000000"/>
      </w:rPr>
      <w:fldChar w:fldCharType="end"/>
    </w:r>
  </w:p>
  <w:p w:rsidR="00D71163" w:rsidRDefault="00D7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63" w:rsidRDefault="00D71163"/>
  <w:p w:rsidR="00D71163" w:rsidRDefault="00D71163"/>
  <w:tbl>
    <w:tblPr>
      <w:tblStyle w:val="a5"/>
      <w:tblW w:w="126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0576"/>
      <w:gridCol w:w="2024"/>
    </w:tblGrid>
    <w:tr w:rsidR="00D71163">
      <w:trPr>
        <w:trHeight w:val="727"/>
      </w:trPr>
      <w:tc>
        <w:tcPr>
          <w:tcW w:w="10576" w:type="dxa"/>
          <w:tcBorders>
            <w:right w:val="single" w:sz="4" w:space="0" w:color="C00000"/>
          </w:tcBorders>
        </w:tcPr>
        <w:p w:rsidR="00D71163" w:rsidRDefault="00D711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  <w:p w:rsidR="00D71163" w:rsidRDefault="00D71163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2024" w:type="dxa"/>
          <w:tcBorders>
            <w:left w:val="single" w:sz="4" w:space="0" w:color="C00000"/>
          </w:tcBorders>
        </w:tcPr>
        <w:p w:rsidR="00D71163" w:rsidRDefault="00AD4372">
          <w:pPr>
            <w:tabs>
              <w:tab w:val="left" w:pos="1490"/>
            </w:tabs>
            <w:rPr>
              <w:rFonts w:ascii="Art" w:eastAsia="Art" w:hAnsi="Art" w:cs="Art"/>
              <w:sz w:val="16"/>
              <w:szCs w:val="16"/>
            </w:rPr>
          </w:pPr>
          <w:r>
            <w:rPr>
              <w:rFonts w:ascii="Art" w:eastAsia="Art" w:hAnsi="Art" w:cs="Art"/>
              <w:sz w:val="16"/>
              <w:szCs w:val="16"/>
            </w:rPr>
            <w:fldChar w:fldCharType="begin"/>
          </w:r>
          <w:r w:rsidR="00777742">
            <w:rPr>
              <w:rFonts w:ascii="Art" w:eastAsia="Art" w:hAnsi="Art" w:cs="Art"/>
              <w:sz w:val="16"/>
              <w:szCs w:val="16"/>
            </w:rPr>
            <w:instrText>PAGE</w:instrText>
          </w:r>
          <w:r>
            <w:rPr>
              <w:rFonts w:ascii="Art" w:eastAsia="Art" w:hAnsi="Art" w:cs="Art"/>
              <w:sz w:val="16"/>
              <w:szCs w:val="16"/>
            </w:rPr>
            <w:fldChar w:fldCharType="separate"/>
          </w:r>
          <w:r w:rsidR="00474FBB">
            <w:rPr>
              <w:rFonts w:ascii="Art" w:eastAsia="Art" w:hAnsi="Art" w:cs="Art"/>
              <w:noProof/>
              <w:sz w:val="16"/>
              <w:szCs w:val="16"/>
            </w:rPr>
            <w:t>2</w:t>
          </w:r>
          <w:r>
            <w:rPr>
              <w:rFonts w:ascii="Art" w:eastAsia="Art" w:hAnsi="Art" w:cs="Art"/>
              <w:sz w:val="16"/>
              <w:szCs w:val="16"/>
            </w:rPr>
            <w:fldChar w:fldCharType="end"/>
          </w:r>
        </w:p>
      </w:tc>
    </w:tr>
  </w:tbl>
  <w:p w:rsidR="00D71163" w:rsidRDefault="00D7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19" w:rsidRDefault="00677F19" w:rsidP="00D71163">
      <w:r>
        <w:separator/>
      </w:r>
    </w:p>
  </w:footnote>
  <w:footnote w:type="continuationSeparator" w:id="0">
    <w:p w:rsidR="00677F19" w:rsidRDefault="00677F19" w:rsidP="00D7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63" w:rsidRDefault="00777742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ial LatArm" w:eastAsia="Arial LatArm" w:hAnsi="Arial LatArm" w:cs="Arial LatArm"/>
        <w:color w:val="FF0000"/>
        <w:sz w:val="16"/>
        <w:szCs w:val="16"/>
      </w:rPr>
    </w:pPr>
    <w:r>
      <w:rPr>
        <w:rFonts w:ascii="Art" w:eastAsia="Art" w:hAnsi="Art" w:cs="Art"/>
        <w:color w:val="000000"/>
        <w:sz w:val="16"/>
        <w:szCs w:val="16"/>
      </w:rPr>
      <w:t>²</w:t>
    </w:r>
    <w:r>
      <w:rPr>
        <w:rFonts w:ascii="Arial LatArm" w:eastAsia="Arial LatArm" w:hAnsi="Arial LatArm" w:cs="Arial LatArm"/>
        <w:color w:val="000000"/>
        <w:sz w:val="16"/>
        <w:szCs w:val="16"/>
      </w:rPr>
      <w:t>ñ¹³ñ³¹³ïáõÃÛ³</w:t>
    </w:r>
    <w:sdt>
      <w:sdtPr>
        <w:tag w:val="goog_rdk_0"/>
        <w:id w:val="9978838"/>
      </w:sdtPr>
      <w:sdtContent>
        <w:r>
          <w:rPr>
            <w:rFonts w:ascii="Tahoma" w:eastAsia="Tahoma" w:hAnsi="Tahoma" w:cs="Tahoma"/>
            <w:color w:val="000000"/>
            <w:sz w:val="16"/>
            <w:szCs w:val="16"/>
          </w:rPr>
          <w:t>ն</w:t>
        </w:r>
      </w:sdtContent>
    </w:sdt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Art" w:eastAsia="Art" w:hAnsi="Art" w:cs="Art"/>
        <w:color w:val="000000"/>
        <w:sz w:val="16"/>
        <w:szCs w:val="16"/>
      </w:rPr>
      <w:t>Ü²Ê²¶ÆÌ</w:t>
    </w:r>
    <w:r>
      <w:rPr>
        <w:rFonts w:ascii="Arial LatArm" w:eastAsia="Arial LatArm" w:hAnsi="Arial LatArm" w:cs="Arial LatArm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6"/>
        <w:szCs w:val="16"/>
      </w:rPr>
      <w:t xml:space="preserve">                                       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4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1163" w:rsidRDefault="00777742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6"/>
        <w:szCs w:val="16"/>
      </w:rPr>
      <w:t>Ü</w:t>
    </w:r>
    <w:r>
      <w:rPr>
        <w:rFonts w:ascii="Arial LatArm" w:eastAsia="Arial LatArm" w:hAnsi="Arial LatArm" w:cs="Arial LatArm"/>
        <w:color w:val="000000"/>
        <w:sz w:val="16"/>
        <w:szCs w:val="16"/>
      </w:rPr>
      <w:t>³Ë³ñ³ñáõÃÛáõÝ</w:t>
    </w:r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8"/>
        <w:szCs w:val="18"/>
      </w:rPr>
      <w:t xml:space="preserve">                      </w:t>
    </w:r>
  </w:p>
  <w:p w:rsidR="00D71163" w:rsidRDefault="00777742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D71163" w:rsidRDefault="007777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7"/>
      <w:rPr>
        <w:rFonts w:ascii="Arial LatArm" w:eastAsia="Arial LatArm" w:hAnsi="Arial LatArm" w:cs="Arial LatArm"/>
        <w:color w:val="000000"/>
        <w:sz w:val="18"/>
        <w:szCs w:val="18"/>
      </w:rPr>
    </w:pPr>
    <w:r>
      <w:rPr>
        <w:rFonts w:ascii="Arial LatArm" w:eastAsia="Arial LatArm" w:hAnsi="Arial LatArm" w:cs="Arial LatArm"/>
        <w:color w:val="000000"/>
      </w:rPr>
      <w:t xml:space="preserve">                </w:t>
    </w:r>
  </w:p>
  <w:p w:rsidR="00D71163" w:rsidRDefault="00777742">
    <w:pPr>
      <w:tabs>
        <w:tab w:val="left" w:pos="1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61"/>
    <w:multiLevelType w:val="hybridMultilevel"/>
    <w:tmpl w:val="84CE3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94636"/>
    <w:multiLevelType w:val="multilevel"/>
    <w:tmpl w:val="8F926FD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2A3"/>
    <w:multiLevelType w:val="multilevel"/>
    <w:tmpl w:val="B48E26EC"/>
    <w:lvl w:ilvl="0">
      <w:start w:val="1"/>
      <w:numFmt w:val="decimal"/>
      <w:lvlText w:val="%1."/>
      <w:lvlJc w:val="left"/>
      <w:pPr>
        <w:ind w:left="1080" w:hanging="360"/>
      </w:pPr>
      <w:rPr>
        <w:rFonts w:ascii="GHEA Grapalat" w:eastAsia="GHEA Grapalat" w:hAnsi="GHEA Grapalat" w:cs="GHEA Grapala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64BCA"/>
    <w:multiLevelType w:val="multilevel"/>
    <w:tmpl w:val="0292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11750"/>
    <w:multiLevelType w:val="multilevel"/>
    <w:tmpl w:val="2EF6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736C1"/>
    <w:multiLevelType w:val="multilevel"/>
    <w:tmpl w:val="A67EA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B0BFC"/>
    <w:multiLevelType w:val="hybridMultilevel"/>
    <w:tmpl w:val="C92C224E"/>
    <w:lvl w:ilvl="0" w:tplc="4BF453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E0F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40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6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0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7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AA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C4D9C"/>
    <w:multiLevelType w:val="multilevel"/>
    <w:tmpl w:val="230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12261"/>
    <w:multiLevelType w:val="multilevel"/>
    <w:tmpl w:val="5658D8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C62B9"/>
    <w:multiLevelType w:val="multilevel"/>
    <w:tmpl w:val="212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upperRoman"/>
        <w:lvlText w:val="%1."/>
        <w:lvlJc w:val="right"/>
      </w:lvl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63"/>
    <w:rsid w:val="0000501F"/>
    <w:rsid w:val="00006BE2"/>
    <w:rsid w:val="00012656"/>
    <w:rsid w:val="000150C7"/>
    <w:rsid w:val="00026278"/>
    <w:rsid w:val="00032EFD"/>
    <w:rsid w:val="00051F36"/>
    <w:rsid w:val="0005247F"/>
    <w:rsid w:val="00056927"/>
    <w:rsid w:val="000626FD"/>
    <w:rsid w:val="00067E84"/>
    <w:rsid w:val="000813DD"/>
    <w:rsid w:val="00085F9B"/>
    <w:rsid w:val="000942BB"/>
    <w:rsid w:val="000D02FB"/>
    <w:rsid w:val="000D2C29"/>
    <w:rsid w:val="000D3AEA"/>
    <w:rsid w:val="000E4123"/>
    <w:rsid w:val="000F5676"/>
    <w:rsid w:val="0013437C"/>
    <w:rsid w:val="00143943"/>
    <w:rsid w:val="00152606"/>
    <w:rsid w:val="00154B8B"/>
    <w:rsid w:val="00155517"/>
    <w:rsid w:val="00161C49"/>
    <w:rsid w:val="001636B7"/>
    <w:rsid w:val="001650AA"/>
    <w:rsid w:val="00166A37"/>
    <w:rsid w:val="0017448F"/>
    <w:rsid w:val="00175C49"/>
    <w:rsid w:val="00183BEA"/>
    <w:rsid w:val="00187DE7"/>
    <w:rsid w:val="001A410D"/>
    <w:rsid w:val="001B6124"/>
    <w:rsid w:val="001B7CC7"/>
    <w:rsid w:val="00204B40"/>
    <w:rsid w:val="002125F7"/>
    <w:rsid w:val="002213D0"/>
    <w:rsid w:val="00231CB8"/>
    <w:rsid w:val="00241F9A"/>
    <w:rsid w:val="002446F8"/>
    <w:rsid w:val="00257EB0"/>
    <w:rsid w:val="002661CB"/>
    <w:rsid w:val="002734CD"/>
    <w:rsid w:val="00277BB8"/>
    <w:rsid w:val="002A3023"/>
    <w:rsid w:val="002C13EC"/>
    <w:rsid w:val="002C1D59"/>
    <w:rsid w:val="002D0FBC"/>
    <w:rsid w:val="002D2277"/>
    <w:rsid w:val="002E2420"/>
    <w:rsid w:val="002F52CC"/>
    <w:rsid w:val="002F683C"/>
    <w:rsid w:val="002F7B54"/>
    <w:rsid w:val="003017AF"/>
    <w:rsid w:val="00303A5C"/>
    <w:rsid w:val="00312D1B"/>
    <w:rsid w:val="00313461"/>
    <w:rsid w:val="00343C87"/>
    <w:rsid w:val="00350C33"/>
    <w:rsid w:val="0035256A"/>
    <w:rsid w:val="00356F18"/>
    <w:rsid w:val="003619D5"/>
    <w:rsid w:val="00363954"/>
    <w:rsid w:val="003741A1"/>
    <w:rsid w:val="00384CD7"/>
    <w:rsid w:val="003A0BE5"/>
    <w:rsid w:val="003A1CB7"/>
    <w:rsid w:val="003B723D"/>
    <w:rsid w:val="003C5AFD"/>
    <w:rsid w:val="003C717D"/>
    <w:rsid w:val="003D5D55"/>
    <w:rsid w:val="003F25A9"/>
    <w:rsid w:val="00401065"/>
    <w:rsid w:val="0040381F"/>
    <w:rsid w:val="00406262"/>
    <w:rsid w:val="00415865"/>
    <w:rsid w:val="00440627"/>
    <w:rsid w:val="004460F5"/>
    <w:rsid w:val="00456464"/>
    <w:rsid w:val="00461C15"/>
    <w:rsid w:val="00465749"/>
    <w:rsid w:val="00473BB8"/>
    <w:rsid w:val="00474FBB"/>
    <w:rsid w:val="00495122"/>
    <w:rsid w:val="004A6F92"/>
    <w:rsid w:val="004B11D1"/>
    <w:rsid w:val="004B4190"/>
    <w:rsid w:val="004C40B7"/>
    <w:rsid w:val="004F19DB"/>
    <w:rsid w:val="004F1A0B"/>
    <w:rsid w:val="00506922"/>
    <w:rsid w:val="00506E5A"/>
    <w:rsid w:val="00516311"/>
    <w:rsid w:val="00517613"/>
    <w:rsid w:val="00517FFA"/>
    <w:rsid w:val="00521BE8"/>
    <w:rsid w:val="00525712"/>
    <w:rsid w:val="00526DD0"/>
    <w:rsid w:val="00533B50"/>
    <w:rsid w:val="00551768"/>
    <w:rsid w:val="00564198"/>
    <w:rsid w:val="005654EC"/>
    <w:rsid w:val="00572363"/>
    <w:rsid w:val="00590345"/>
    <w:rsid w:val="00594B3E"/>
    <w:rsid w:val="005E41DF"/>
    <w:rsid w:val="006125CA"/>
    <w:rsid w:val="00616373"/>
    <w:rsid w:val="006215CD"/>
    <w:rsid w:val="00625084"/>
    <w:rsid w:val="00641991"/>
    <w:rsid w:val="0065781D"/>
    <w:rsid w:val="00660DC4"/>
    <w:rsid w:val="006624F4"/>
    <w:rsid w:val="00676D09"/>
    <w:rsid w:val="00677F19"/>
    <w:rsid w:val="00694809"/>
    <w:rsid w:val="0069732A"/>
    <w:rsid w:val="006A0161"/>
    <w:rsid w:val="006A0578"/>
    <w:rsid w:val="006C43A6"/>
    <w:rsid w:val="00700ABC"/>
    <w:rsid w:val="00701912"/>
    <w:rsid w:val="007025C2"/>
    <w:rsid w:val="007210FF"/>
    <w:rsid w:val="00723BDB"/>
    <w:rsid w:val="0072522D"/>
    <w:rsid w:val="00731188"/>
    <w:rsid w:val="00747E1E"/>
    <w:rsid w:val="00757EA4"/>
    <w:rsid w:val="0076210F"/>
    <w:rsid w:val="00763C85"/>
    <w:rsid w:val="00774CD8"/>
    <w:rsid w:val="00775569"/>
    <w:rsid w:val="00777742"/>
    <w:rsid w:val="007A3911"/>
    <w:rsid w:val="007B4FFA"/>
    <w:rsid w:val="007B6D4B"/>
    <w:rsid w:val="007F0931"/>
    <w:rsid w:val="007F1A85"/>
    <w:rsid w:val="007F3E93"/>
    <w:rsid w:val="007F44D0"/>
    <w:rsid w:val="008050F8"/>
    <w:rsid w:val="00821D64"/>
    <w:rsid w:val="00827D40"/>
    <w:rsid w:val="0083124F"/>
    <w:rsid w:val="00857AC5"/>
    <w:rsid w:val="008662A1"/>
    <w:rsid w:val="00866642"/>
    <w:rsid w:val="00895726"/>
    <w:rsid w:val="008A755E"/>
    <w:rsid w:val="008B4E0B"/>
    <w:rsid w:val="00914E00"/>
    <w:rsid w:val="00942DDC"/>
    <w:rsid w:val="009507F2"/>
    <w:rsid w:val="00950E76"/>
    <w:rsid w:val="00955FA8"/>
    <w:rsid w:val="00964000"/>
    <w:rsid w:val="0098181E"/>
    <w:rsid w:val="00985B74"/>
    <w:rsid w:val="009876D6"/>
    <w:rsid w:val="009A2378"/>
    <w:rsid w:val="009B52C0"/>
    <w:rsid w:val="009C49DF"/>
    <w:rsid w:val="009D0814"/>
    <w:rsid w:val="009D27C9"/>
    <w:rsid w:val="009E5B52"/>
    <w:rsid w:val="009F3303"/>
    <w:rsid w:val="009F6BA1"/>
    <w:rsid w:val="00A10B20"/>
    <w:rsid w:val="00A37B10"/>
    <w:rsid w:val="00A4686E"/>
    <w:rsid w:val="00A57691"/>
    <w:rsid w:val="00A62E6A"/>
    <w:rsid w:val="00A63AA5"/>
    <w:rsid w:val="00A94FE3"/>
    <w:rsid w:val="00AB2801"/>
    <w:rsid w:val="00AB2F02"/>
    <w:rsid w:val="00AC3791"/>
    <w:rsid w:val="00AD4372"/>
    <w:rsid w:val="00AF5400"/>
    <w:rsid w:val="00B21EFA"/>
    <w:rsid w:val="00B651AD"/>
    <w:rsid w:val="00B815A1"/>
    <w:rsid w:val="00B87DB1"/>
    <w:rsid w:val="00B93DA3"/>
    <w:rsid w:val="00B94D8D"/>
    <w:rsid w:val="00BA23D1"/>
    <w:rsid w:val="00BA4974"/>
    <w:rsid w:val="00BA6499"/>
    <w:rsid w:val="00BB3C1A"/>
    <w:rsid w:val="00BC775A"/>
    <w:rsid w:val="00BD3F77"/>
    <w:rsid w:val="00BE419B"/>
    <w:rsid w:val="00BF1704"/>
    <w:rsid w:val="00C0095B"/>
    <w:rsid w:val="00C14D67"/>
    <w:rsid w:val="00C23033"/>
    <w:rsid w:val="00C4568D"/>
    <w:rsid w:val="00C50628"/>
    <w:rsid w:val="00C67208"/>
    <w:rsid w:val="00C849AF"/>
    <w:rsid w:val="00CB4194"/>
    <w:rsid w:val="00CC1C3E"/>
    <w:rsid w:val="00CD1947"/>
    <w:rsid w:val="00D01E8F"/>
    <w:rsid w:val="00D04661"/>
    <w:rsid w:val="00D26A08"/>
    <w:rsid w:val="00D26B53"/>
    <w:rsid w:val="00D343D7"/>
    <w:rsid w:val="00D40155"/>
    <w:rsid w:val="00D44FFB"/>
    <w:rsid w:val="00D45017"/>
    <w:rsid w:val="00D67A61"/>
    <w:rsid w:val="00D71163"/>
    <w:rsid w:val="00D845DB"/>
    <w:rsid w:val="00DB1D78"/>
    <w:rsid w:val="00DD33EB"/>
    <w:rsid w:val="00DE4760"/>
    <w:rsid w:val="00E15821"/>
    <w:rsid w:val="00E23E85"/>
    <w:rsid w:val="00E444D8"/>
    <w:rsid w:val="00E4466F"/>
    <w:rsid w:val="00E520FC"/>
    <w:rsid w:val="00EA0B9C"/>
    <w:rsid w:val="00EC5BE2"/>
    <w:rsid w:val="00F02029"/>
    <w:rsid w:val="00F10ECF"/>
    <w:rsid w:val="00F12397"/>
    <w:rsid w:val="00F13124"/>
    <w:rsid w:val="00F2131D"/>
    <w:rsid w:val="00F67234"/>
    <w:rsid w:val="00F80A9B"/>
    <w:rsid w:val="00F87C24"/>
    <w:rsid w:val="00F9159F"/>
    <w:rsid w:val="00F91813"/>
    <w:rsid w:val="00FA02E3"/>
    <w:rsid w:val="00FA6CF6"/>
    <w:rsid w:val="00FB54BD"/>
    <w:rsid w:val="00FD24DE"/>
    <w:rsid w:val="00FD3200"/>
    <w:rsid w:val="00FD3C4E"/>
    <w:rsid w:val="00FD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E3"/>
  </w:style>
  <w:style w:type="paragraph" w:styleId="Heading1">
    <w:name w:val="heading 1"/>
    <w:basedOn w:val="normal0"/>
    <w:next w:val="normal0"/>
    <w:rsid w:val="000264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rsid w:val="000264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64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264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264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71163"/>
  </w:style>
  <w:style w:type="paragraph" w:styleId="Title">
    <w:name w:val="Title"/>
    <w:basedOn w:val="normal0"/>
    <w:next w:val="normal0"/>
    <w:rsid w:val="000264E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D69B4"/>
  </w:style>
  <w:style w:type="paragraph" w:customStyle="1" w:styleId="normal0">
    <w:name w:val="normal"/>
    <w:rsid w:val="000264E9"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Subtitle">
    <w:name w:val="Subtitle"/>
    <w:basedOn w:val="Normal"/>
    <w:next w:val="Normal"/>
    <w:link w:val="SubtitleChar"/>
    <w:rsid w:val="00D71163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DD7F2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2B560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rsid w:val="008C1C70"/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625D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32F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32F91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432F9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25F2"/>
    <w:rPr>
      <w:i/>
      <w:iCs/>
    </w:rPr>
  </w:style>
  <w:style w:type="table" w:styleId="TableGrid">
    <w:name w:val="Table Grid"/>
    <w:basedOn w:val="TableNormal"/>
    <w:uiPriority w:val="59"/>
    <w:rsid w:val="00C2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7BAD"/>
    <w:rPr>
      <w:b/>
      <w:bCs/>
      <w:sz w:val="36"/>
      <w:szCs w:val="36"/>
    </w:rPr>
  </w:style>
  <w:style w:type="table" w:customStyle="1" w:styleId="a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D69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D69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711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711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yrQb6Xl70sDZgV288iGd81Msg==">AMUW2mVF62ZCaFABoqrqFTSHp3utkyBAXexoXpyLRqzZxnPAl4IMrqf6Tr2gOhtnQUhdhwe79ravkzlq/iGHKVQi+In6PnbVRBJ5M5AqcCuB99+srqHufjtbSrD2K4kRQkf8WXUKT1qAK66gEvD77Bn/GbvRon6AVwbetcxjg168hImXls6EqIo=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59E062-4D41-4E8C-BB52-0EB48D8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https:/mul2-moj.gov.am/tasks/273339/oneclick/k_voroshum_spasarkman kentronner_.docx?token=6b942ffebd2127977f6e8dbc722a3f2d</cp:keywords>
  <cp:lastModifiedBy>S-Mushegyan</cp:lastModifiedBy>
  <cp:revision>12</cp:revision>
  <cp:lastPrinted>2021-11-24T08:22:00Z</cp:lastPrinted>
  <dcterms:created xsi:type="dcterms:W3CDTF">2021-11-23T10:49:00Z</dcterms:created>
  <dcterms:modified xsi:type="dcterms:W3CDTF">2021-11-29T08:13:00Z</dcterms:modified>
</cp:coreProperties>
</file>