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44B" w:rsidRPr="00272413" w:rsidRDefault="0076544B" w:rsidP="00272413">
      <w:pPr>
        <w:spacing w:line="360" w:lineRule="auto"/>
        <w:ind w:right="458"/>
        <w:jc w:val="center"/>
        <w:rPr>
          <w:rFonts w:ascii="GHEA Grapalat" w:hAnsi="GHEA Grapalat" w:cs="IRTEK Courier"/>
          <w:b/>
          <w:sz w:val="24"/>
          <w:szCs w:val="24"/>
          <w:lang w:val="fr-FR"/>
        </w:rPr>
      </w:pPr>
      <w:r w:rsidRPr="00272413">
        <w:rPr>
          <w:rFonts w:ascii="GHEA Grapalat" w:hAnsi="GHEA Grapalat" w:cs="Sylfaen"/>
          <w:b/>
          <w:sz w:val="24"/>
          <w:szCs w:val="24"/>
          <w:lang w:val="hy-AM"/>
        </w:rPr>
        <w:t>ՀԻՄՆԱՎՈՐՈՒՄ</w:t>
      </w:r>
    </w:p>
    <w:p w:rsidR="0076544B" w:rsidRPr="00272413" w:rsidRDefault="0076544B" w:rsidP="00272413">
      <w:pPr>
        <w:spacing w:line="360" w:lineRule="auto"/>
        <w:ind w:right="458"/>
        <w:jc w:val="center"/>
        <w:rPr>
          <w:rFonts w:ascii="GHEA Grapalat" w:hAnsi="GHEA Grapalat" w:cs="Arial Unicode"/>
          <w:b/>
          <w:bCs/>
          <w:color w:val="000000"/>
          <w:sz w:val="24"/>
          <w:szCs w:val="24"/>
          <w:lang w:val="hy-AM"/>
        </w:rPr>
      </w:pPr>
      <w:r w:rsidRPr="00272413">
        <w:rPr>
          <w:rFonts w:ascii="GHEA Grapalat" w:hAnsi="GHEA Grapalat"/>
          <w:b/>
          <w:bCs/>
          <w:color w:val="000000"/>
          <w:sz w:val="24"/>
          <w:szCs w:val="24"/>
          <w:lang w:val="hy-AM"/>
        </w:rPr>
        <w:t xml:space="preserve">«ՀԱՅԱՍՏԱՆԻ ՀԱՆՐԱՊԵՏՈՒԹՅԱՆ ԿԱՌԱՎԱՐՈՒԹՅԱՆ 2019 ԹՎԱԿԱՆԻ ՆՈՅԵՄԲԵՐԻ 21-Ի </w:t>
      </w:r>
      <w:r w:rsidRPr="00272413">
        <w:rPr>
          <w:rFonts w:ascii="GHEA Grapalat" w:hAnsi="GHEA Grapalat"/>
          <w:b/>
          <w:color w:val="000000"/>
          <w:sz w:val="24"/>
          <w:szCs w:val="24"/>
          <w:shd w:val="clear" w:color="auto" w:fill="FFFFFF"/>
          <w:lang w:val="hy-AM"/>
        </w:rPr>
        <w:t>N 1662-Ն ՈՐՈՇՄԱՆ ՄԵՋ ՓՈՓՈԽՈՒԹՅՈՒՆ ԿԱՏԱՐԵԼՈՒ</w:t>
      </w:r>
      <w:r w:rsidRPr="00272413">
        <w:rPr>
          <w:rFonts w:ascii="GHEA Grapalat" w:hAnsi="GHEA Grapalat"/>
          <w:b/>
          <w:bCs/>
          <w:color w:val="000000"/>
          <w:sz w:val="24"/>
          <w:szCs w:val="24"/>
          <w:lang w:val="hy-AM"/>
        </w:rPr>
        <w:t xml:space="preserve"> </w:t>
      </w:r>
      <w:r w:rsidRPr="00272413">
        <w:rPr>
          <w:rFonts w:ascii="GHEA Grapalat" w:hAnsi="GHEA Grapalat" w:cs="Arial Unicode"/>
          <w:b/>
          <w:bCs/>
          <w:color w:val="000000"/>
          <w:sz w:val="24"/>
          <w:szCs w:val="24"/>
          <w:lang w:val="hy-AM"/>
        </w:rPr>
        <w:t>ՄԱՍԻՆ»</w:t>
      </w:r>
    </w:p>
    <w:p w:rsidR="0076544B" w:rsidRPr="00272413" w:rsidRDefault="0076544B" w:rsidP="00272413">
      <w:pPr>
        <w:spacing w:after="0" w:line="360" w:lineRule="auto"/>
        <w:ind w:right="458"/>
        <w:jc w:val="center"/>
        <w:rPr>
          <w:rFonts w:ascii="GHEA Grapalat" w:hAnsi="GHEA Grapalat"/>
          <w:b/>
          <w:bCs/>
          <w:color w:val="000000"/>
          <w:sz w:val="24"/>
          <w:szCs w:val="24"/>
          <w:shd w:val="clear" w:color="auto" w:fill="FFFFFF"/>
          <w:lang w:val="fr-FR"/>
        </w:rPr>
      </w:pPr>
      <w:r w:rsidRPr="00272413">
        <w:rPr>
          <w:rFonts w:ascii="GHEA Grapalat" w:hAnsi="GHEA Grapalat"/>
          <w:b/>
          <w:bCs/>
          <w:color w:val="000000"/>
          <w:sz w:val="24"/>
          <w:szCs w:val="24"/>
          <w:shd w:val="clear" w:color="auto" w:fill="FFFFFF"/>
          <w:lang w:val="fr-FR"/>
        </w:rPr>
        <w:t>ՀՀ ԿԱՌԱՎԱՐՈՒԹՅԱՆ ՈՐՈՇՄԱՆ ՆԱԽԱԳԾԻ ՎԵՐԱԲԵՐՅԱԼ</w:t>
      </w:r>
    </w:p>
    <w:p w:rsidR="0076544B" w:rsidRDefault="0076544B" w:rsidP="00272413">
      <w:pPr>
        <w:spacing w:after="0" w:line="360" w:lineRule="auto"/>
        <w:ind w:right="458"/>
        <w:jc w:val="center"/>
        <w:rPr>
          <w:rFonts w:ascii="GHEA Grapalat" w:hAnsi="GHEA Grapalat"/>
          <w:b/>
          <w:bCs/>
          <w:color w:val="000000"/>
          <w:sz w:val="24"/>
          <w:szCs w:val="24"/>
          <w:shd w:val="clear" w:color="auto" w:fill="FFFFFF"/>
          <w:lang w:val="hy-AM"/>
        </w:rPr>
      </w:pPr>
    </w:p>
    <w:p w:rsidR="00272413" w:rsidRPr="00272413" w:rsidRDefault="00272413" w:rsidP="00272413">
      <w:pPr>
        <w:spacing w:after="0" w:line="360" w:lineRule="auto"/>
        <w:ind w:right="458"/>
        <w:jc w:val="center"/>
        <w:rPr>
          <w:rFonts w:ascii="GHEA Grapalat" w:hAnsi="GHEA Grapalat"/>
          <w:b/>
          <w:bCs/>
          <w:color w:val="000000"/>
          <w:sz w:val="24"/>
          <w:szCs w:val="24"/>
          <w:shd w:val="clear" w:color="auto" w:fill="FFFFFF"/>
          <w:lang w:val="hy-AM"/>
        </w:rPr>
      </w:pPr>
    </w:p>
    <w:p w:rsidR="0076544B" w:rsidRPr="00272413" w:rsidRDefault="0076544B" w:rsidP="00272413">
      <w:pPr>
        <w:pStyle w:val="a3"/>
        <w:numPr>
          <w:ilvl w:val="0"/>
          <w:numId w:val="1"/>
        </w:numPr>
        <w:shd w:val="clear" w:color="auto" w:fill="FFFFFF"/>
        <w:spacing w:before="0" w:beforeAutospacing="0" w:after="0" w:afterAutospacing="0" w:line="360" w:lineRule="auto"/>
        <w:ind w:right="-604"/>
        <w:jc w:val="both"/>
        <w:rPr>
          <w:rFonts w:ascii="GHEA Grapalat" w:hAnsi="GHEA Grapalat"/>
          <w:b/>
          <w:bCs/>
          <w:lang w:val="fr-FR" w:eastAsia="ru-RU"/>
        </w:rPr>
      </w:pPr>
      <w:r w:rsidRPr="00272413">
        <w:rPr>
          <w:rFonts w:ascii="GHEA Grapalat" w:hAnsi="GHEA Grapalat"/>
          <w:b/>
          <w:bCs/>
          <w:lang w:val="ru-RU" w:eastAsia="ru-RU"/>
        </w:rPr>
        <w:t>Ընթացիկ</w:t>
      </w:r>
      <w:r w:rsidRPr="00272413">
        <w:rPr>
          <w:rFonts w:ascii="GHEA Grapalat" w:hAnsi="GHEA Grapalat"/>
          <w:b/>
          <w:bCs/>
          <w:lang w:val="fr-FR" w:eastAsia="ru-RU"/>
        </w:rPr>
        <w:t xml:space="preserve"> </w:t>
      </w:r>
      <w:proofErr w:type="spellStart"/>
      <w:r w:rsidRPr="00272413">
        <w:rPr>
          <w:rFonts w:ascii="GHEA Grapalat" w:hAnsi="GHEA Grapalat"/>
          <w:b/>
          <w:bCs/>
          <w:lang w:val="ru-RU" w:eastAsia="ru-RU"/>
        </w:rPr>
        <w:t>իրավիճակը</w:t>
      </w:r>
      <w:proofErr w:type="spellEnd"/>
      <w:r w:rsidRPr="00272413">
        <w:rPr>
          <w:rFonts w:ascii="GHEA Grapalat" w:hAnsi="GHEA Grapalat"/>
          <w:b/>
          <w:bCs/>
          <w:lang w:val="fr-FR" w:eastAsia="ru-RU"/>
        </w:rPr>
        <w:t xml:space="preserve"> </w:t>
      </w:r>
      <w:r w:rsidRPr="00272413">
        <w:rPr>
          <w:rFonts w:ascii="GHEA Grapalat" w:hAnsi="GHEA Grapalat"/>
          <w:b/>
          <w:bCs/>
          <w:lang w:val="ru-RU" w:eastAsia="ru-RU"/>
        </w:rPr>
        <w:t>և</w:t>
      </w:r>
      <w:r w:rsidRPr="00272413">
        <w:rPr>
          <w:rFonts w:ascii="GHEA Grapalat" w:hAnsi="GHEA Grapalat"/>
          <w:b/>
          <w:bCs/>
          <w:lang w:val="fr-FR" w:eastAsia="ru-RU"/>
        </w:rPr>
        <w:t xml:space="preserve"> </w:t>
      </w:r>
      <w:r w:rsidRPr="00272413">
        <w:rPr>
          <w:rFonts w:ascii="GHEA Grapalat" w:hAnsi="GHEA Grapalat"/>
          <w:b/>
          <w:bCs/>
          <w:lang w:val="ru-RU" w:eastAsia="ru-RU"/>
        </w:rPr>
        <w:t>իրավական</w:t>
      </w:r>
      <w:r w:rsidRPr="00272413">
        <w:rPr>
          <w:rFonts w:ascii="GHEA Grapalat" w:hAnsi="GHEA Grapalat"/>
          <w:b/>
          <w:bCs/>
          <w:lang w:val="fr-FR" w:eastAsia="ru-RU"/>
        </w:rPr>
        <w:t xml:space="preserve"> </w:t>
      </w:r>
      <w:r w:rsidRPr="00272413">
        <w:rPr>
          <w:rFonts w:ascii="GHEA Grapalat" w:hAnsi="GHEA Grapalat"/>
          <w:b/>
          <w:bCs/>
          <w:lang w:val="ru-RU" w:eastAsia="ru-RU"/>
        </w:rPr>
        <w:t>ակտերի</w:t>
      </w:r>
      <w:r w:rsidRPr="00272413">
        <w:rPr>
          <w:rFonts w:ascii="GHEA Grapalat" w:hAnsi="GHEA Grapalat"/>
          <w:b/>
          <w:bCs/>
          <w:lang w:val="fr-FR" w:eastAsia="ru-RU"/>
        </w:rPr>
        <w:t xml:space="preserve"> </w:t>
      </w:r>
      <w:proofErr w:type="spellStart"/>
      <w:r w:rsidRPr="00272413">
        <w:rPr>
          <w:rFonts w:ascii="GHEA Grapalat" w:hAnsi="GHEA Grapalat"/>
          <w:b/>
          <w:bCs/>
          <w:lang w:val="ru-RU" w:eastAsia="ru-RU"/>
        </w:rPr>
        <w:t>ընդունման</w:t>
      </w:r>
      <w:proofErr w:type="spellEnd"/>
      <w:r w:rsidRPr="00272413">
        <w:rPr>
          <w:rFonts w:ascii="GHEA Grapalat" w:hAnsi="GHEA Grapalat"/>
          <w:b/>
          <w:bCs/>
          <w:lang w:val="fr-FR" w:eastAsia="ru-RU"/>
        </w:rPr>
        <w:t xml:space="preserve"> </w:t>
      </w:r>
      <w:proofErr w:type="spellStart"/>
      <w:r w:rsidRPr="00272413">
        <w:rPr>
          <w:rFonts w:ascii="GHEA Grapalat" w:hAnsi="GHEA Grapalat"/>
          <w:b/>
          <w:bCs/>
          <w:lang w:val="ru-RU" w:eastAsia="ru-RU"/>
        </w:rPr>
        <w:t>անհրաժեշտությունը</w:t>
      </w:r>
      <w:proofErr w:type="spellEnd"/>
      <w:r w:rsidRPr="00272413">
        <w:rPr>
          <w:rFonts w:ascii="GHEA Grapalat" w:hAnsi="GHEA Grapalat"/>
          <w:b/>
          <w:bCs/>
          <w:lang w:val="fr-FR" w:eastAsia="ru-RU"/>
        </w:rPr>
        <w:tab/>
      </w:r>
    </w:p>
    <w:p w:rsidR="0076544B" w:rsidRPr="00272413" w:rsidRDefault="0076544B" w:rsidP="00272413">
      <w:pPr>
        <w:pStyle w:val="a3"/>
        <w:shd w:val="clear" w:color="auto" w:fill="FFFFFF"/>
        <w:spacing w:before="0" w:beforeAutospacing="0" w:after="0" w:afterAutospacing="0" w:line="360" w:lineRule="auto"/>
        <w:ind w:left="1069" w:right="-604"/>
        <w:jc w:val="both"/>
        <w:rPr>
          <w:color w:val="000000"/>
          <w:lang w:val="fr-FR"/>
        </w:rPr>
      </w:pPr>
    </w:p>
    <w:p w:rsidR="0076544B" w:rsidRPr="00272413" w:rsidRDefault="0076544B" w:rsidP="00272413">
      <w:pPr>
        <w:pStyle w:val="a3"/>
        <w:shd w:val="clear" w:color="auto" w:fill="FFFFFF"/>
        <w:spacing w:before="0" w:beforeAutospacing="0" w:after="0" w:afterAutospacing="0" w:line="360" w:lineRule="auto"/>
        <w:ind w:left="-450" w:right="-604" w:firstLine="450"/>
        <w:jc w:val="both"/>
        <w:rPr>
          <w:color w:val="000000"/>
          <w:lang w:val="fr-FR"/>
        </w:rPr>
      </w:pPr>
      <w:r w:rsidRPr="00272413">
        <w:rPr>
          <w:rFonts w:ascii="GHEA Grapalat" w:hAnsi="GHEA Grapalat"/>
          <w:lang w:val="fr-FR" w:eastAsia="ru-RU"/>
        </w:rPr>
        <w:t xml:space="preserve">2019 թվականին ընդունվեց Կառավարության «Հայաստանի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 N 1666-Ն որոշումը, որի նպատակն է 1988-1992 թվականներին Ադրբեջանից բռնագաղթած Հայաստանի Հանրապետության քաղաքացիություն ձեռք բերած ժամանակավոր կացարաններում փաստացի բնակվող ընտանիքների բնակարաններով ապահովումը բնակարանի գնման վկայագրերի (այսուհետ՝ ԲԳՎ) տրամադրման միջոցով։ </w:t>
      </w:r>
    </w:p>
    <w:p w:rsidR="0076544B" w:rsidRPr="00272413" w:rsidRDefault="0076544B" w:rsidP="00272413">
      <w:pPr>
        <w:pStyle w:val="a3"/>
        <w:shd w:val="clear" w:color="auto" w:fill="FFFFFF"/>
        <w:spacing w:before="0" w:beforeAutospacing="0" w:after="0" w:afterAutospacing="0" w:line="360" w:lineRule="auto"/>
        <w:ind w:left="-450" w:right="-514" w:firstLine="450"/>
        <w:jc w:val="both"/>
        <w:rPr>
          <w:rFonts w:ascii="GHEA Grapalat" w:hAnsi="GHEA Grapalat"/>
          <w:lang w:val="fr-FR" w:eastAsia="ru-RU"/>
        </w:rPr>
      </w:pPr>
      <w:r w:rsidRPr="00272413">
        <w:rPr>
          <w:rFonts w:ascii="GHEA Grapalat" w:hAnsi="GHEA Grapalat"/>
          <w:lang w:val="fr-FR" w:eastAsia="ru-RU"/>
        </w:rPr>
        <w:t>Կառավարության 2019 թվականի նոյեմբերի 21-ի N 1662-Ն որոշմամբ սահմանվել է՝ Հայաստանի Հանրապետության 2019 թվականի պետական բյուջեով նախատեսված Հայաստանի Հանրապետության կառավարության պահուստային ֆոնդի հաշվից 1,492,400.0 հազ. դրամ ուղղել Միգրացիոն ծառայության կողմից 2019 թվականի սեպտեմբերի 1-ի դրությամբ իրականացված ուսումնասիրության արդյունքներով Ադրբեջանից բռնագաղթած և Հայաստանի Հանրապետության քաղաքացիություն ձեռք բերած Երևան քաղաքի Աջափնյակ, Ավան, Մալաթիա-Սեբաստիա, Նորք-Մարաշ, Քանաքեռ-Զեյթուն վարչական շրջանների ժամանակավոր կացարաններում փաստացի բնակվող ընտանիքների բնակարաններով ապահովմանը՝ ԲԳՎ-ների ձեռքբերման միջոցով:</w:t>
      </w:r>
      <w:r w:rsidRPr="00272413">
        <w:rPr>
          <w:rFonts w:ascii="GHEA Grapalat" w:hAnsi="GHEA Grapalat"/>
          <w:lang w:val="fr-FR" w:eastAsia="ru-RU"/>
        </w:rPr>
        <w:t xml:space="preserve"> </w:t>
      </w:r>
    </w:p>
    <w:p w:rsidR="0076544B" w:rsidRPr="00272413" w:rsidRDefault="0076544B" w:rsidP="00272413">
      <w:pPr>
        <w:pStyle w:val="a3"/>
        <w:shd w:val="clear" w:color="auto" w:fill="FFFFFF"/>
        <w:spacing w:before="0" w:beforeAutospacing="0" w:after="0" w:afterAutospacing="0" w:line="360" w:lineRule="auto"/>
        <w:ind w:left="-450" w:right="-514" w:firstLine="450"/>
        <w:jc w:val="both"/>
        <w:rPr>
          <w:rFonts w:ascii="GHEA Grapalat" w:hAnsi="GHEA Grapalat"/>
          <w:lang w:val="fr-FR"/>
        </w:rPr>
      </w:pPr>
      <w:r w:rsidRPr="00272413">
        <w:rPr>
          <w:rFonts w:ascii="GHEA Grapalat" w:hAnsi="GHEA Grapalat"/>
          <w:lang w:val="fr-FR"/>
        </w:rPr>
        <w:lastRenderedPageBreak/>
        <w:t>ՀՀ կառավարության 2020 թվականի մայիսի 27-ի «</w:t>
      </w:r>
      <w:r w:rsidRPr="00272413">
        <w:rPr>
          <w:rFonts w:ascii="GHEA Grapalat" w:hAnsi="GHEA Grapalat"/>
          <w:lang w:val="fr-FR" w:eastAsia="ru-RU"/>
        </w:rPr>
        <w:t>Հայաստանի Հանրապետության</w:t>
      </w:r>
      <w:r w:rsidRPr="00272413">
        <w:rPr>
          <w:rFonts w:ascii="GHEA Grapalat" w:hAnsi="GHEA Grapalat"/>
          <w:lang w:val="hy-AM"/>
        </w:rPr>
        <w:t xml:space="preserve"> </w:t>
      </w:r>
      <w:r w:rsidRPr="00272413">
        <w:rPr>
          <w:rFonts w:ascii="GHEA Grapalat" w:hAnsi="GHEA Grapalat"/>
          <w:lang w:val="fr-FR"/>
        </w:rPr>
        <w:t>կառավարության 2019 թվականի նոյեմբերի 21-ի N 1666-Ն որոշման մեջ փոփոխություններ և</w:t>
      </w:r>
      <w:r w:rsidRPr="00272413">
        <w:rPr>
          <w:rFonts w:ascii="GHEA Grapalat" w:hAnsi="GHEA Grapalat"/>
          <w:lang w:val="fr-FR"/>
        </w:rPr>
        <w:t xml:space="preserve"> </w:t>
      </w:r>
      <w:r w:rsidRPr="00272413">
        <w:rPr>
          <w:rFonts w:ascii="GHEA Grapalat" w:hAnsi="GHEA Grapalat"/>
          <w:lang w:val="fr-FR"/>
        </w:rPr>
        <w:t>լրացումներ կատարելու մասին» N 866-Ն որոշման 2-րդ կետով ՀՀ</w:t>
      </w:r>
      <w:r w:rsidRPr="00272413">
        <w:rPr>
          <w:rFonts w:ascii="GHEA Grapalat" w:hAnsi="GHEA Grapalat"/>
          <w:lang w:val="hy-AM"/>
        </w:rPr>
        <w:t xml:space="preserve"> </w:t>
      </w:r>
      <w:r w:rsidRPr="00272413">
        <w:rPr>
          <w:rFonts w:ascii="GHEA Grapalat" w:hAnsi="GHEA Grapalat"/>
          <w:lang w:val="fr-FR"/>
        </w:rPr>
        <w:t xml:space="preserve">2020 թվականի պետական բյուջեով Միգրացիոն ծառայությանը </w:t>
      </w:r>
      <w:r w:rsidRPr="00272413">
        <w:rPr>
          <w:rFonts w:ascii="GHEA Grapalat" w:hAnsi="GHEA Grapalat"/>
          <w:lang w:val="hy-AM"/>
        </w:rPr>
        <w:t>հատկացվել</w:t>
      </w:r>
      <w:r w:rsidRPr="00272413">
        <w:rPr>
          <w:rFonts w:ascii="GHEA Grapalat" w:hAnsi="GHEA Grapalat"/>
          <w:lang w:val="fr-FR"/>
        </w:rPr>
        <w:t xml:space="preserve"> է 1,869,895 հազ. դրամ Միգրացիոն ծառայության կողմից 2019-2020 թվականներին իրականացված ուսումնասիրության արդյունքներով Ադրբեջանից բռնագաղթած և Հայաստանի Հանրապետության քաղաքացիություն ձեռք բերած Երևան քաղաքի Կենտրոն, Էրեբունի, Նոր Նորք, Արաբկիր, Դավթաշեն վարչական շրջանների ժամանակավոր կացարաններում փաստացի բնակվող </w:t>
      </w:r>
      <w:r w:rsidRPr="00272413">
        <w:rPr>
          <w:rFonts w:ascii="GHEA Grapalat" w:hAnsi="GHEA Grapalat"/>
          <w:lang w:val="fr-FR" w:eastAsia="ru-RU"/>
        </w:rPr>
        <w:t>ընտանիքների բնակարաններով ապահովմանը՝ ԲԳՎ-ների ձեռքբերման միջոցով:</w:t>
      </w:r>
    </w:p>
    <w:p w:rsidR="0076544B" w:rsidRPr="00272413" w:rsidRDefault="0076544B" w:rsidP="00272413">
      <w:pPr>
        <w:pStyle w:val="a3"/>
        <w:shd w:val="clear" w:color="auto" w:fill="FFFFFF"/>
        <w:spacing w:before="0" w:beforeAutospacing="0" w:after="0" w:afterAutospacing="0" w:line="360" w:lineRule="auto"/>
        <w:ind w:left="-450" w:right="-514" w:firstLine="450"/>
        <w:jc w:val="both"/>
        <w:rPr>
          <w:rFonts w:ascii="GHEA Grapalat" w:hAnsi="GHEA Grapalat"/>
          <w:lang w:val="fr-FR"/>
        </w:rPr>
      </w:pPr>
      <w:r w:rsidRPr="00272413">
        <w:rPr>
          <w:rFonts w:ascii="GHEA Grapalat" w:hAnsi="GHEA Grapalat"/>
          <w:lang w:val="fr-FR" w:eastAsia="ru-RU"/>
        </w:rPr>
        <w:t>ՀՀ կառավարության 2021 թվականի ապրիլի 29-ի «Հայաստանի Հանրապետության կառավարության 2019թվականի նոյեմբերի 21-ի N 1666-Ն որոշման մեջ փոփոխություններ և լրացումներ կատարելու մասին»</w:t>
      </w:r>
      <w:r w:rsidRPr="00272413">
        <w:rPr>
          <w:rFonts w:ascii="GHEA Grapalat" w:hAnsi="GHEA Grapalat"/>
          <w:lang w:val="fr-FR" w:eastAsia="ru-RU"/>
        </w:rPr>
        <w:t xml:space="preserve"> </w:t>
      </w:r>
      <w:r w:rsidRPr="00272413">
        <w:rPr>
          <w:rFonts w:ascii="GHEA Grapalat" w:hAnsi="GHEA Grapalat"/>
          <w:lang w:val="fr-FR" w:eastAsia="ru-RU"/>
        </w:rPr>
        <w:t>N 697-Ն որոշման 2-րդ կետով ՀՀ 2021 թվականի պետական բյուջեով Միգրացիոն ծառայությանը հատկացված</w:t>
      </w:r>
      <w:r w:rsidRPr="00272413">
        <w:rPr>
          <w:rFonts w:ascii="GHEA Grapalat" w:hAnsi="GHEA Grapalat"/>
          <w:lang w:val="fr-FR" w:eastAsia="ru-RU"/>
        </w:rPr>
        <w:t xml:space="preserve"> </w:t>
      </w:r>
      <w:r w:rsidRPr="00272413">
        <w:rPr>
          <w:rFonts w:ascii="GHEA Grapalat" w:hAnsi="GHEA Grapalat"/>
          <w:lang w:val="fr-FR" w:eastAsia="ru-RU"/>
        </w:rPr>
        <w:t xml:space="preserve">ֆինանսական միջոցներն ուղղվել են Միգրացիոն ծառայության կողմից 2020-2021 թվականների ընթացքում իրականացված ուսումնասիրության արդյունքներով 1988-1992 թվականներին Ադրբեջանից բռնագաղթած և Հայաստանի Հանրապետության քաղաքացիություն ձեռք բերած Երևան քաղաքի Շենգավիթ վարչական շրջանի ժամանակավոր կացարաններում փաստացի բնակվող ընտանիքների բնակարաններով ապահովմանը՝ ԲԳՎ-ների ձեռքբերման միջոցով </w:t>
      </w:r>
      <w:r w:rsidRPr="00272413">
        <w:rPr>
          <w:rFonts w:ascii="GHEA Grapalat" w:hAnsi="GHEA Grapalat"/>
          <w:lang w:val="af-ZA" w:eastAsia="ru-RU"/>
        </w:rPr>
        <w:t xml:space="preserve">և </w:t>
      </w:r>
      <w:r w:rsidRPr="00272413">
        <w:rPr>
          <w:rFonts w:ascii="GHEA Grapalat" w:hAnsi="GHEA Grapalat"/>
          <w:b/>
          <w:i/>
          <w:lang w:val="af-ZA" w:eastAsia="ru-RU"/>
        </w:rPr>
        <w:t>ավարտել</w:t>
      </w:r>
      <w:r w:rsidRPr="00272413">
        <w:rPr>
          <w:rFonts w:ascii="GHEA Grapalat" w:hAnsi="GHEA Grapalat"/>
          <w:b/>
          <w:i/>
          <w:lang w:val="hy-AM" w:eastAsia="ru-RU"/>
        </w:rPr>
        <w:t xml:space="preserve"> </w:t>
      </w:r>
      <w:r w:rsidRPr="00272413">
        <w:rPr>
          <w:rFonts w:ascii="GHEA Grapalat" w:hAnsi="GHEA Grapalat"/>
          <w:lang w:val="af-ZA" w:eastAsia="ru-RU"/>
        </w:rPr>
        <w:t xml:space="preserve">1988-1992 թվականներին Ադրբեջանից բռնագաղթած անձանց մշտական օթևանով ապահովելու </w:t>
      </w:r>
      <w:r w:rsidRPr="00272413">
        <w:rPr>
          <w:rFonts w:ascii="GHEA Grapalat" w:hAnsi="GHEA Grapalat"/>
          <w:lang w:val="hy-AM" w:eastAsia="ru-RU"/>
        </w:rPr>
        <w:t>ծրագիրը</w:t>
      </w:r>
      <w:r w:rsidRPr="00272413">
        <w:rPr>
          <w:rFonts w:ascii="GHEA Grapalat" w:hAnsi="GHEA Grapalat"/>
          <w:lang w:val="af-ZA" w:eastAsia="ru-RU"/>
        </w:rPr>
        <w:t xml:space="preserve"> </w:t>
      </w:r>
      <w:r w:rsidRPr="00272413">
        <w:rPr>
          <w:rFonts w:ascii="GHEA Grapalat" w:hAnsi="GHEA Grapalat"/>
          <w:b/>
          <w:i/>
          <w:lang w:val="af-ZA" w:eastAsia="ru-RU"/>
        </w:rPr>
        <w:t>Երևան</w:t>
      </w:r>
      <w:r w:rsidRPr="00272413">
        <w:rPr>
          <w:rFonts w:ascii="GHEA Grapalat" w:hAnsi="GHEA Grapalat"/>
          <w:lang w:val="af-ZA" w:eastAsia="ru-RU"/>
        </w:rPr>
        <w:t xml:space="preserve"> քաղաքում</w:t>
      </w:r>
      <w:r w:rsidRPr="00272413">
        <w:rPr>
          <w:rFonts w:ascii="GHEA Grapalat" w:hAnsi="GHEA Grapalat"/>
          <w:lang w:val="hy-AM" w:eastAsia="ru-RU"/>
        </w:rPr>
        <w:t>:</w:t>
      </w:r>
      <w:r w:rsidRPr="00272413">
        <w:rPr>
          <w:rFonts w:ascii="GHEA Grapalat" w:hAnsi="GHEA Grapalat"/>
          <w:lang w:val="af-ZA" w:eastAsia="ru-RU"/>
        </w:rPr>
        <w:t xml:space="preserve"> </w:t>
      </w:r>
    </w:p>
    <w:p w:rsidR="0076544B" w:rsidRPr="00272413" w:rsidRDefault="0076544B" w:rsidP="00272413">
      <w:pPr>
        <w:pStyle w:val="a3"/>
        <w:shd w:val="clear" w:color="auto" w:fill="FFFFFF"/>
        <w:spacing w:before="0" w:beforeAutospacing="0" w:after="0" w:afterAutospacing="0" w:line="360" w:lineRule="auto"/>
        <w:ind w:left="-450" w:right="-604" w:firstLine="450"/>
        <w:jc w:val="both"/>
        <w:rPr>
          <w:rFonts w:ascii="GHEA Grapalat" w:hAnsi="GHEA Grapalat"/>
          <w:lang w:val="fr-FR" w:eastAsia="ru-RU"/>
        </w:rPr>
      </w:pPr>
      <w:r w:rsidRPr="00272413">
        <w:rPr>
          <w:rFonts w:ascii="GHEA Grapalat" w:hAnsi="GHEA Grapalat"/>
          <w:lang w:val="fr-FR" w:eastAsia="ru-RU"/>
        </w:rPr>
        <w:t>Կառավարության 2019 թվականի նոյեմբերի 21 -ի N 1666-Ն որոշման հավելվածի 18-րդ կետի համաձայն՝ վկայագրի միջոցով բնակարանի (բնակելի տան) ձեռքբերման ժամկետը սահմանվում է սույն որոշման 34-րդ կետով սահմանված կարգով վկայագիրն ստանալու պահից 1 տարի՝ առանց ժամկետի երկարաձգման հնարավորության:</w:t>
      </w:r>
    </w:p>
    <w:p w:rsidR="0076544B" w:rsidRPr="00272413" w:rsidRDefault="0076544B" w:rsidP="00272413">
      <w:pPr>
        <w:pStyle w:val="a3"/>
        <w:shd w:val="clear" w:color="auto" w:fill="FFFFFF"/>
        <w:tabs>
          <w:tab w:val="left" w:pos="8550"/>
        </w:tabs>
        <w:spacing w:before="0" w:beforeAutospacing="0" w:after="0" w:afterAutospacing="0" w:line="360" w:lineRule="auto"/>
        <w:ind w:left="-450" w:right="-604" w:firstLine="450"/>
        <w:jc w:val="both"/>
        <w:rPr>
          <w:rFonts w:ascii="GHEA Grapalat" w:hAnsi="GHEA Grapalat"/>
          <w:lang w:val="fr-FR" w:eastAsia="ru-RU"/>
        </w:rPr>
      </w:pPr>
      <w:r w:rsidRPr="00272413">
        <w:rPr>
          <w:rFonts w:ascii="GHEA Grapalat" w:hAnsi="GHEA Grapalat"/>
          <w:lang w:val="fr-FR" w:eastAsia="ru-RU"/>
        </w:rPr>
        <w:t xml:space="preserve">Վերոնշյալից հետևում է, որ 2021 թվականի դեկտեմբերի 20-ի դրությամբ բազմաթիվ բնակարանի գնման վկայագրերի ժամկետներ՝ դեռևս մարված չեն լինելու, ուստի ԲԳՎ ստացած անձանց թեև վերապահվել է ԲԳՎ-ի իրացման իրավունք, սակայն վերջիններս </w:t>
      </w:r>
      <w:r w:rsidRPr="00272413">
        <w:rPr>
          <w:rFonts w:ascii="GHEA Grapalat" w:hAnsi="GHEA Grapalat"/>
          <w:lang w:val="fr-FR" w:eastAsia="ru-RU"/>
        </w:rPr>
        <w:lastRenderedPageBreak/>
        <w:t>հնարավորություն չեն ունենալու սահմանված ժամկետում իրացնել ԲԳՎ-ով իրենց տրամադրված գումարները:</w:t>
      </w:r>
    </w:p>
    <w:p w:rsidR="0076544B" w:rsidRPr="00272413" w:rsidRDefault="0076544B" w:rsidP="00272413">
      <w:pPr>
        <w:pStyle w:val="a3"/>
        <w:shd w:val="clear" w:color="auto" w:fill="FFFFFF"/>
        <w:tabs>
          <w:tab w:val="left" w:pos="8550"/>
        </w:tabs>
        <w:spacing w:before="0" w:beforeAutospacing="0" w:after="0" w:afterAutospacing="0" w:line="360" w:lineRule="auto"/>
        <w:ind w:left="-450" w:right="-604" w:firstLine="450"/>
        <w:jc w:val="both"/>
        <w:rPr>
          <w:rFonts w:ascii="GHEA Grapalat" w:hAnsi="GHEA Grapalat"/>
          <w:lang w:val="fr-FR" w:eastAsia="ru-RU"/>
        </w:rPr>
      </w:pPr>
      <w:r w:rsidRPr="00272413">
        <w:rPr>
          <w:rFonts w:ascii="GHEA Grapalat" w:hAnsi="GHEA Grapalat"/>
          <w:lang w:val="fr-FR" w:eastAsia="ru-RU"/>
        </w:rPr>
        <w:t xml:space="preserve">Հետևապես անհրաժեշտություն է առաջացել փոփոխություն կատարել Կառավարության 2019 թվականի նոյեմբերի 21-ի N 1662-Ն որոշման մեջ։ </w:t>
      </w:r>
    </w:p>
    <w:p w:rsidR="0076544B" w:rsidRPr="00272413" w:rsidRDefault="0076544B" w:rsidP="00272413">
      <w:pPr>
        <w:pStyle w:val="a3"/>
        <w:shd w:val="clear" w:color="auto" w:fill="FFFFFF"/>
        <w:tabs>
          <w:tab w:val="left" w:pos="8550"/>
        </w:tabs>
        <w:spacing w:before="0" w:beforeAutospacing="0" w:after="0" w:afterAutospacing="0" w:line="360" w:lineRule="auto"/>
        <w:ind w:left="-450" w:right="-604" w:firstLine="450"/>
        <w:jc w:val="both"/>
        <w:rPr>
          <w:rFonts w:ascii="GHEA Grapalat" w:hAnsi="GHEA Grapalat"/>
          <w:b/>
          <w:bCs/>
          <w:lang w:val="fr-FR" w:eastAsia="ru-RU"/>
        </w:rPr>
      </w:pPr>
    </w:p>
    <w:p w:rsidR="0076544B" w:rsidRPr="00272413" w:rsidRDefault="0076544B" w:rsidP="00272413">
      <w:pPr>
        <w:shd w:val="clear" w:color="auto" w:fill="FFFFFF"/>
        <w:tabs>
          <w:tab w:val="left" w:pos="675"/>
        </w:tabs>
        <w:spacing w:after="0" w:line="360" w:lineRule="auto"/>
        <w:ind w:right="458" w:firstLine="450"/>
        <w:jc w:val="both"/>
        <w:rPr>
          <w:rFonts w:ascii="GHEA Grapalat" w:hAnsi="GHEA Grapalat"/>
          <w:color w:val="000000"/>
          <w:sz w:val="24"/>
          <w:szCs w:val="24"/>
          <w:lang w:val="hy-AM"/>
        </w:rPr>
      </w:pPr>
      <w:r w:rsidRPr="00272413">
        <w:rPr>
          <w:rFonts w:ascii="GHEA Grapalat" w:hAnsi="GHEA Grapalat"/>
          <w:b/>
          <w:sz w:val="24"/>
          <w:szCs w:val="24"/>
          <w:lang w:val="hy-AM"/>
        </w:rPr>
        <w:t>2. Կարգավորման</w:t>
      </w:r>
      <w:r w:rsidRPr="00272413">
        <w:rPr>
          <w:rFonts w:ascii="GHEA Grapalat" w:hAnsi="GHEA Grapalat"/>
          <w:b/>
          <w:sz w:val="24"/>
          <w:szCs w:val="24"/>
          <w:lang w:val="fr-FR"/>
        </w:rPr>
        <w:t xml:space="preserve"> </w:t>
      </w:r>
      <w:r w:rsidRPr="00272413">
        <w:rPr>
          <w:rFonts w:ascii="GHEA Grapalat" w:hAnsi="GHEA Grapalat"/>
          <w:b/>
          <w:sz w:val="24"/>
          <w:szCs w:val="24"/>
          <w:lang w:val="hy-AM"/>
        </w:rPr>
        <w:t>նպատակը, ակնկալվող արդյունքը.</w:t>
      </w:r>
      <w:r w:rsidRPr="00272413">
        <w:rPr>
          <w:rFonts w:ascii="GHEA Grapalat" w:hAnsi="GHEA Grapalat"/>
          <w:b/>
          <w:color w:val="000000"/>
          <w:sz w:val="24"/>
          <w:szCs w:val="24"/>
          <w:lang w:val="hy-AM"/>
        </w:rPr>
        <w:t xml:space="preserve"> </w:t>
      </w:r>
    </w:p>
    <w:p w:rsidR="0076544B" w:rsidRPr="00272413" w:rsidRDefault="0076544B" w:rsidP="00272413">
      <w:pPr>
        <w:shd w:val="clear" w:color="auto" w:fill="FFFFFF"/>
        <w:tabs>
          <w:tab w:val="left" w:pos="675"/>
        </w:tabs>
        <w:spacing w:after="0" w:line="360" w:lineRule="auto"/>
        <w:ind w:left="927" w:right="458"/>
        <w:jc w:val="both"/>
        <w:rPr>
          <w:rFonts w:ascii="GHEA Grapalat" w:hAnsi="GHEA Grapalat"/>
          <w:color w:val="000000"/>
          <w:sz w:val="24"/>
          <w:szCs w:val="24"/>
          <w:lang w:val="hy-AM"/>
        </w:rPr>
      </w:pPr>
    </w:p>
    <w:p w:rsidR="0076544B" w:rsidRPr="00272413" w:rsidRDefault="0076544B" w:rsidP="00272413">
      <w:pPr>
        <w:shd w:val="clear" w:color="auto" w:fill="FFFFFF"/>
        <w:tabs>
          <w:tab w:val="left" w:pos="675"/>
        </w:tabs>
        <w:spacing w:after="0" w:line="360" w:lineRule="auto"/>
        <w:ind w:left="-450" w:right="-784" w:firstLine="450"/>
        <w:jc w:val="both"/>
        <w:rPr>
          <w:rFonts w:ascii="GHEA Grapalat" w:hAnsi="GHEA Grapalat"/>
          <w:sz w:val="24"/>
          <w:szCs w:val="24"/>
          <w:lang w:val="fr-FR"/>
        </w:rPr>
      </w:pPr>
      <w:r w:rsidRPr="00272413">
        <w:rPr>
          <w:rFonts w:ascii="GHEA Grapalat" w:hAnsi="GHEA Grapalat"/>
          <w:sz w:val="24"/>
          <w:szCs w:val="24"/>
          <w:lang w:val="fr-FR"/>
        </w:rPr>
        <w:t>Կարգավորման նպատակն է ապահովել անձանց իրավունքների իրացման երաշխավորումը, և արդյունքում՝ փաստացի ԲԳՎ ստացած, սակայն 1 տարվա ժամկետը դեռևս չսպառած անձանց ապահովել ծրագրից արդյունավետ օգտվելու,</w:t>
      </w:r>
      <w:r w:rsidRPr="00272413">
        <w:rPr>
          <w:rFonts w:ascii="GHEA Grapalat" w:hAnsi="GHEA Grapalat"/>
          <w:sz w:val="24"/>
          <w:szCs w:val="24"/>
          <w:lang w:val="fr-FR"/>
        </w:rPr>
        <w:t xml:space="preserve"> </w:t>
      </w:r>
      <w:r w:rsidRPr="00272413">
        <w:rPr>
          <w:rFonts w:ascii="GHEA Grapalat" w:hAnsi="GHEA Grapalat"/>
          <w:sz w:val="24"/>
          <w:szCs w:val="24"/>
          <w:lang w:val="fr-FR"/>
        </w:rPr>
        <w:t>մշտական օթևան ունենալու հնարավորությունը:</w:t>
      </w:r>
    </w:p>
    <w:p w:rsidR="0076544B" w:rsidRPr="00272413" w:rsidRDefault="0076544B" w:rsidP="00272413">
      <w:pPr>
        <w:pStyle w:val="a3"/>
        <w:shd w:val="clear" w:color="auto" w:fill="FFFFFF"/>
        <w:spacing w:before="0" w:beforeAutospacing="0" w:after="0" w:afterAutospacing="0" w:line="360" w:lineRule="auto"/>
        <w:ind w:right="-514" w:firstLine="375"/>
        <w:jc w:val="both"/>
        <w:rPr>
          <w:rFonts w:ascii="GHEA Grapalat" w:hAnsi="GHEA Grapalat"/>
          <w:lang w:val="fr-FR"/>
        </w:rPr>
      </w:pPr>
      <w:bookmarkStart w:id="0" w:name="_GoBack"/>
      <w:bookmarkEnd w:id="0"/>
      <w:r w:rsidRPr="00272413">
        <w:rPr>
          <w:lang w:val="af-ZA"/>
        </w:rPr>
        <w:tab/>
      </w:r>
      <w:r w:rsidRPr="00272413">
        <w:rPr>
          <w:rFonts w:ascii="GHEA Grapalat" w:hAnsi="GHEA Grapalat"/>
          <w:b/>
          <w:lang w:val="hy-AM"/>
        </w:rPr>
        <w:tab/>
      </w:r>
    </w:p>
    <w:p w:rsidR="0076544B" w:rsidRPr="00272413" w:rsidRDefault="0076544B" w:rsidP="00272413">
      <w:pPr>
        <w:spacing w:after="0" w:line="360" w:lineRule="auto"/>
        <w:ind w:left="450" w:right="-694"/>
        <w:jc w:val="both"/>
        <w:rPr>
          <w:rFonts w:ascii="GHEA Grapalat" w:hAnsi="GHEA Grapalat"/>
          <w:b/>
          <w:bCs/>
          <w:sz w:val="24"/>
          <w:szCs w:val="24"/>
          <w:lang w:val="hy-AM"/>
        </w:rPr>
      </w:pPr>
      <w:r w:rsidRPr="00272413">
        <w:rPr>
          <w:rFonts w:ascii="GHEA Grapalat" w:hAnsi="GHEA Grapalat"/>
          <w:b/>
          <w:bCs/>
          <w:sz w:val="24"/>
          <w:szCs w:val="24"/>
          <w:lang w:val="fr-FR"/>
        </w:rPr>
        <w:t xml:space="preserve">3. </w:t>
      </w:r>
      <w:r w:rsidRPr="00272413">
        <w:rPr>
          <w:rFonts w:ascii="GHEA Grapalat" w:hAnsi="GHEA Grapalat"/>
          <w:b/>
          <w:bCs/>
          <w:sz w:val="24"/>
          <w:szCs w:val="24"/>
          <w:lang w:val="hy-AM"/>
        </w:rPr>
        <w:t>Նախագծի</w:t>
      </w:r>
      <w:r w:rsidRPr="00272413">
        <w:rPr>
          <w:rFonts w:ascii="GHEA Grapalat" w:hAnsi="GHEA Grapalat"/>
          <w:b/>
          <w:bCs/>
          <w:sz w:val="24"/>
          <w:szCs w:val="24"/>
          <w:lang w:val="fr-FR"/>
        </w:rPr>
        <w:t xml:space="preserve"> </w:t>
      </w:r>
      <w:r w:rsidRPr="00272413">
        <w:rPr>
          <w:rFonts w:ascii="GHEA Grapalat" w:hAnsi="GHEA Grapalat"/>
          <w:b/>
          <w:bCs/>
          <w:sz w:val="24"/>
          <w:szCs w:val="24"/>
          <w:lang w:val="hy-AM"/>
        </w:rPr>
        <w:t>մշակման</w:t>
      </w:r>
      <w:r w:rsidRPr="00272413">
        <w:rPr>
          <w:rFonts w:ascii="GHEA Grapalat" w:hAnsi="GHEA Grapalat"/>
          <w:b/>
          <w:bCs/>
          <w:sz w:val="24"/>
          <w:szCs w:val="24"/>
          <w:lang w:val="fr-FR"/>
        </w:rPr>
        <w:t xml:space="preserve"> </w:t>
      </w:r>
      <w:r w:rsidRPr="00272413">
        <w:rPr>
          <w:rFonts w:ascii="GHEA Grapalat" w:hAnsi="GHEA Grapalat"/>
          <w:b/>
          <w:bCs/>
          <w:sz w:val="24"/>
          <w:szCs w:val="24"/>
          <w:lang w:val="hy-AM"/>
        </w:rPr>
        <w:t>գործընթացում</w:t>
      </w:r>
      <w:r w:rsidRPr="00272413">
        <w:rPr>
          <w:rFonts w:ascii="GHEA Grapalat" w:hAnsi="GHEA Grapalat"/>
          <w:b/>
          <w:bCs/>
          <w:sz w:val="24"/>
          <w:szCs w:val="24"/>
          <w:lang w:val="fr-FR"/>
        </w:rPr>
        <w:t xml:space="preserve"> </w:t>
      </w:r>
      <w:r w:rsidRPr="00272413">
        <w:rPr>
          <w:rFonts w:ascii="GHEA Grapalat" w:hAnsi="GHEA Grapalat"/>
          <w:b/>
          <w:bCs/>
          <w:sz w:val="24"/>
          <w:szCs w:val="24"/>
          <w:lang w:val="hy-AM"/>
        </w:rPr>
        <w:t>ներգրավված</w:t>
      </w:r>
      <w:r w:rsidRPr="00272413">
        <w:rPr>
          <w:rFonts w:ascii="GHEA Grapalat" w:hAnsi="GHEA Grapalat"/>
          <w:b/>
          <w:bCs/>
          <w:sz w:val="24"/>
          <w:szCs w:val="24"/>
          <w:lang w:val="fr-FR"/>
        </w:rPr>
        <w:t xml:space="preserve"> </w:t>
      </w:r>
      <w:r w:rsidRPr="00272413">
        <w:rPr>
          <w:rFonts w:ascii="GHEA Grapalat" w:hAnsi="GHEA Grapalat"/>
          <w:b/>
          <w:bCs/>
          <w:sz w:val="24"/>
          <w:szCs w:val="24"/>
          <w:lang w:val="hy-AM"/>
        </w:rPr>
        <w:t>ինստիտուտները</w:t>
      </w:r>
      <w:r w:rsidRPr="00272413">
        <w:rPr>
          <w:rFonts w:ascii="GHEA Grapalat" w:hAnsi="GHEA Grapalat"/>
          <w:b/>
          <w:bCs/>
          <w:sz w:val="24"/>
          <w:szCs w:val="24"/>
          <w:lang w:val="fr-FR"/>
        </w:rPr>
        <w:t xml:space="preserve"> </w:t>
      </w:r>
      <w:r w:rsidRPr="00272413">
        <w:rPr>
          <w:rFonts w:ascii="GHEA Grapalat" w:hAnsi="GHEA Grapalat"/>
          <w:b/>
          <w:bCs/>
          <w:sz w:val="24"/>
          <w:szCs w:val="24"/>
          <w:lang w:val="hy-AM"/>
        </w:rPr>
        <w:t>և</w:t>
      </w:r>
      <w:r w:rsidRPr="00272413">
        <w:rPr>
          <w:rFonts w:ascii="GHEA Grapalat" w:hAnsi="GHEA Grapalat"/>
          <w:b/>
          <w:bCs/>
          <w:sz w:val="24"/>
          <w:szCs w:val="24"/>
          <w:lang w:val="fr-FR"/>
        </w:rPr>
        <w:t xml:space="preserve"> </w:t>
      </w:r>
      <w:r w:rsidRPr="00272413">
        <w:rPr>
          <w:rFonts w:ascii="GHEA Grapalat" w:hAnsi="GHEA Grapalat"/>
          <w:b/>
          <w:bCs/>
          <w:sz w:val="24"/>
          <w:szCs w:val="24"/>
          <w:lang w:val="hy-AM"/>
        </w:rPr>
        <w:t>անձիք</w:t>
      </w:r>
    </w:p>
    <w:p w:rsidR="0076544B" w:rsidRPr="00272413" w:rsidRDefault="0076544B" w:rsidP="00272413">
      <w:pPr>
        <w:spacing w:after="0" w:line="360" w:lineRule="auto"/>
        <w:ind w:left="927" w:right="458"/>
        <w:jc w:val="both"/>
        <w:rPr>
          <w:rFonts w:ascii="GHEA Grapalat" w:hAnsi="GHEA Grapalat"/>
          <w:b/>
          <w:sz w:val="24"/>
          <w:szCs w:val="24"/>
          <w:lang w:val="fr-FR"/>
        </w:rPr>
      </w:pPr>
    </w:p>
    <w:p w:rsidR="0076544B" w:rsidRPr="00272413" w:rsidRDefault="0076544B" w:rsidP="00272413">
      <w:pPr>
        <w:spacing w:after="0" w:line="360" w:lineRule="auto"/>
        <w:ind w:left="-450" w:right="-874" w:firstLine="540"/>
        <w:jc w:val="both"/>
        <w:rPr>
          <w:rFonts w:ascii="GHEA Grapalat" w:hAnsi="GHEA Grapalat"/>
          <w:sz w:val="24"/>
          <w:szCs w:val="24"/>
          <w:lang w:val="fr-FR"/>
        </w:rPr>
      </w:pPr>
      <w:r w:rsidRPr="00272413">
        <w:rPr>
          <w:rFonts w:ascii="GHEA Grapalat" w:hAnsi="GHEA Grapalat"/>
          <w:sz w:val="24"/>
          <w:szCs w:val="24"/>
          <w:lang w:val="fr-FR"/>
        </w:rPr>
        <w:t>Կառավարության որոշման նախագիծը մշակվել է ՀՀ տարածքային կառավարման և ենթակառուցվածքների նախարարության միգրացիոն</w:t>
      </w:r>
      <w:r w:rsidRPr="00272413">
        <w:rPr>
          <w:rFonts w:ascii="GHEA Grapalat" w:hAnsi="GHEA Grapalat"/>
          <w:sz w:val="24"/>
          <w:szCs w:val="24"/>
          <w:lang w:val="hy-AM"/>
        </w:rPr>
        <w:t xml:space="preserve"> </w:t>
      </w:r>
      <w:r w:rsidRPr="00272413">
        <w:rPr>
          <w:rFonts w:ascii="GHEA Grapalat" w:hAnsi="GHEA Grapalat"/>
          <w:sz w:val="24"/>
          <w:szCs w:val="24"/>
          <w:lang w:val="fr-FR"/>
        </w:rPr>
        <w:t xml:space="preserve">ծառայության կողմից։ </w:t>
      </w:r>
    </w:p>
    <w:p w:rsidR="0076544B" w:rsidRPr="00272413" w:rsidRDefault="0076544B" w:rsidP="00272413">
      <w:pPr>
        <w:autoSpaceDE w:val="0"/>
        <w:autoSpaceDN w:val="0"/>
        <w:adjustRightInd w:val="0"/>
        <w:spacing w:after="0" w:line="360" w:lineRule="auto"/>
        <w:ind w:right="-874" w:firstLine="709"/>
        <w:jc w:val="both"/>
        <w:rPr>
          <w:rFonts w:ascii="GHEA Grapalat" w:hAnsi="GHEA Grapalat"/>
          <w:sz w:val="24"/>
          <w:szCs w:val="24"/>
          <w:lang w:val="fr-FR"/>
        </w:rPr>
      </w:pPr>
    </w:p>
    <w:p w:rsidR="0076544B" w:rsidRPr="00272413" w:rsidRDefault="0076544B" w:rsidP="00272413">
      <w:pPr>
        <w:tabs>
          <w:tab w:val="left" w:pos="567"/>
        </w:tabs>
        <w:spacing w:line="360" w:lineRule="auto"/>
        <w:ind w:left="450" w:right="-784"/>
        <w:jc w:val="both"/>
        <w:rPr>
          <w:rFonts w:ascii="GHEA Grapalat" w:hAnsi="GHEA Grapalat" w:cs="Sylfaen"/>
          <w:b/>
          <w:sz w:val="24"/>
          <w:szCs w:val="24"/>
          <w:lang w:val="fr-FR"/>
        </w:rPr>
      </w:pPr>
      <w:r w:rsidRPr="00272413">
        <w:rPr>
          <w:rFonts w:ascii="GHEA Grapalat" w:hAnsi="GHEA Grapalat" w:cs="Sylfaen"/>
          <w:b/>
          <w:sz w:val="24"/>
          <w:szCs w:val="24"/>
          <w:lang w:val="fr-FR"/>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6544B" w:rsidRPr="00272413" w:rsidRDefault="0076544B" w:rsidP="00272413">
      <w:pPr>
        <w:spacing w:after="0" w:line="360" w:lineRule="auto"/>
        <w:ind w:right="-784"/>
        <w:jc w:val="both"/>
        <w:rPr>
          <w:rFonts w:ascii="GHEA Grapalat" w:hAnsi="GHEA Grapalat"/>
          <w:sz w:val="24"/>
          <w:szCs w:val="24"/>
          <w:lang w:val="fr-FR"/>
        </w:rPr>
      </w:pPr>
      <w:r w:rsidRPr="00272413">
        <w:rPr>
          <w:rFonts w:ascii="GHEA Grapalat" w:hAnsi="GHEA Grapalat"/>
          <w:sz w:val="24"/>
          <w:szCs w:val="24"/>
          <w:lang w:val="fr-FR"/>
        </w:rPr>
        <w:t>Ռազմավարական փաստաթղթերի հետ կապ առկա չէ</w:t>
      </w:r>
      <w:r w:rsidRPr="00272413">
        <w:rPr>
          <w:rFonts w:ascii="GHEA Grapalat" w:hAnsi="GHEA Grapalat"/>
          <w:sz w:val="24"/>
          <w:szCs w:val="24"/>
          <w:lang w:val="fr-FR"/>
        </w:rPr>
        <w:t>:</w:t>
      </w:r>
    </w:p>
    <w:p w:rsidR="0076544B" w:rsidRPr="00272413" w:rsidRDefault="0076544B" w:rsidP="00272413">
      <w:pPr>
        <w:spacing w:after="0" w:line="360" w:lineRule="auto"/>
        <w:ind w:right="-784"/>
        <w:jc w:val="both"/>
        <w:rPr>
          <w:rFonts w:ascii="GHEA Grapalat" w:hAnsi="GHEA Grapalat"/>
          <w:sz w:val="24"/>
          <w:szCs w:val="24"/>
          <w:lang w:val="fr-FR"/>
        </w:rPr>
      </w:pPr>
    </w:p>
    <w:p w:rsidR="0076544B" w:rsidRPr="00272413" w:rsidRDefault="0076544B" w:rsidP="00272413">
      <w:pPr>
        <w:tabs>
          <w:tab w:val="left" w:pos="567"/>
        </w:tabs>
        <w:spacing w:line="360" w:lineRule="auto"/>
        <w:ind w:left="450" w:right="-784"/>
        <w:jc w:val="both"/>
        <w:rPr>
          <w:rFonts w:ascii="GHEA Grapalat" w:hAnsi="GHEA Grapalat"/>
          <w:b/>
          <w:sz w:val="24"/>
          <w:szCs w:val="24"/>
          <w:lang w:val="hy-AM"/>
        </w:rPr>
      </w:pPr>
      <w:r w:rsidRPr="00272413">
        <w:rPr>
          <w:rFonts w:ascii="GHEA Grapalat" w:hAnsi="GHEA Grapalat" w:cs="Sylfaen"/>
          <w:b/>
          <w:sz w:val="24"/>
          <w:szCs w:val="24"/>
          <w:lang w:val="fr-FR"/>
        </w:rPr>
        <w:t xml:space="preserve">5. </w:t>
      </w:r>
      <w:r w:rsidRPr="00272413">
        <w:rPr>
          <w:rFonts w:ascii="GHEA Grapalat" w:hAnsi="GHEA Grapalat"/>
          <w:b/>
          <w:sz w:val="24"/>
          <w:szCs w:val="24"/>
          <w:lang w:val="hy-AM"/>
        </w:rPr>
        <w:t>Հայաստանի Հանրապետության պետական բյուջեի եկամուտներում և ծախսերում սպասվելիք փոփոխությունների մասին</w:t>
      </w:r>
    </w:p>
    <w:p w:rsidR="0076544B" w:rsidRPr="00272413" w:rsidRDefault="0076544B" w:rsidP="00272413">
      <w:pPr>
        <w:pStyle w:val="a3"/>
        <w:spacing w:line="360" w:lineRule="auto"/>
        <w:ind w:right="-874" w:firstLine="450"/>
        <w:jc w:val="both"/>
        <w:rPr>
          <w:rFonts w:ascii="GHEA Grapalat" w:hAnsi="GHEA Grapalat"/>
          <w:color w:val="000000"/>
          <w:lang w:val="hy-AM"/>
        </w:rPr>
      </w:pPr>
      <w:r w:rsidRPr="00272413">
        <w:rPr>
          <w:rFonts w:ascii="GHEA Grapalat" w:hAnsi="GHEA Grapalat"/>
          <w:lang w:val="fr-FR"/>
        </w:rPr>
        <w:t xml:space="preserve">ՀՀ կառավարության որոշման նախագծի ընդունումը ՀՀ </w:t>
      </w:r>
      <w:r w:rsidRPr="00272413">
        <w:rPr>
          <w:rFonts w:ascii="GHEA Grapalat" w:hAnsi="GHEA Grapalat" w:cs="Sylfaen"/>
          <w:lang w:val="hy-AM"/>
        </w:rPr>
        <w:t>պետական բյուջեում եկամուտների և ծախսերի ավելացում կամ նվազեցում չի առաջանում</w:t>
      </w:r>
      <w:r w:rsidRPr="00272413">
        <w:rPr>
          <w:rFonts w:ascii="GHEA Grapalat" w:hAnsi="GHEA Grapalat"/>
          <w:lang w:val="hy-AM"/>
        </w:rPr>
        <w:t>:</w:t>
      </w:r>
    </w:p>
    <w:p w:rsidR="0076544B" w:rsidRPr="00272413" w:rsidRDefault="0076544B" w:rsidP="00272413">
      <w:pPr>
        <w:spacing w:line="360" w:lineRule="auto"/>
        <w:ind w:firstLine="720"/>
        <w:jc w:val="both"/>
        <w:rPr>
          <w:rFonts w:ascii="GHEA Grapalat" w:hAnsi="GHEA Grapalat"/>
          <w:b/>
          <w:sz w:val="24"/>
          <w:szCs w:val="24"/>
          <w:lang w:val="fr-FR"/>
        </w:rPr>
      </w:pPr>
      <w:r w:rsidRPr="00272413">
        <w:rPr>
          <w:rFonts w:ascii="GHEA Grapalat" w:hAnsi="GHEA Grapalat"/>
          <w:b/>
          <w:sz w:val="24"/>
          <w:szCs w:val="24"/>
          <w:lang w:val="hy-AM"/>
        </w:rPr>
        <w:lastRenderedPageBreak/>
        <w:t>6.</w:t>
      </w:r>
      <w:r w:rsidRPr="00272413">
        <w:rPr>
          <w:rFonts w:ascii="GHEA Grapalat" w:hAnsi="GHEA Grapalat"/>
          <w:b/>
          <w:sz w:val="24"/>
          <w:szCs w:val="24"/>
          <w:lang w:val="fr-FR"/>
        </w:rPr>
        <w:t xml:space="preserve"> </w:t>
      </w:r>
      <w:r w:rsidRPr="00272413">
        <w:rPr>
          <w:rFonts w:ascii="GHEA Grapalat" w:hAnsi="GHEA Grapalat"/>
          <w:b/>
          <w:sz w:val="24"/>
          <w:szCs w:val="24"/>
          <w:lang w:val="hy-AM"/>
        </w:rPr>
        <w:t>Ընդունվելիք</w:t>
      </w:r>
      <w:r w:rsidRPr="00272413">
        <w:rPr>
          <w:rFonts w:ascii="GHEA Grapalat" w:hAnsi="GHEA Grapalat"/>
          <w:b/>
          <w:sz w:val="24"/>
          <w:szCs w:val="24"/>
          <w:lang w:val="fr-FR"/>
        </w:rPr>
        <w:t xml:space="preserve"> </w:t>
      </w:r>
      <w:r w:rsidRPr="00272413">
        <w:rPr>
          <w:rFonts w:ascii="GHEA Grapalat" w:hAnsi="GHEA Grapalat"/>
          <w:b/>
          <w:sz w:val="24"/>
          <w:szCs w:val="24"/>
          <w:lang w:val="hy-AM"/>
        </w:rPr>
        <w:t>այլ</w:t>
      </w:r>
      <w:r w:rsidRPr="00272413">
        <w:rPr>
          <w:rFonts w:ascii="GHEA Grapalat" w:hAnsi="GHEA Grapalat"/>
          <w:b/>
          <w:sz w:val="24"/>
          <w:szCs w:val="24"/>
          <w:lang w:val="fr-FR"/>
        </w:rPr>
        <w:t xml:space="preserve"> </w:t>
      </w:r>
      <w:r w:rsidRPr="00272413">
        <w:rPr>
          <w:rFonts w:ascii="GHEA Grapalat" w:hAnsi="GHEA Grapalat"/>
          <w:b/>
          <w:sz w:val="24"/>
          <w:szCs w:val="24"/>
          <w:lang w:val="hy-AM"/>
        </w:rPr>
        <w:t>իրավական</w:t>
      </w:r>
      <w:r w:rsidRPr="00272413">
        <w:rPr>
          <w:rFonts w:ascii="GHEA Grapalat" w:hAnsi="GHEA Grapalat"/>
          <w:b/>
          <w:sz w:val="24"/>
          <w:szCs w:val="24"/>
          <w:lang w:val="fr-FR"/>
        </w:rPr>
        <w:t xml:space="preserve"> </w:t>
      </w:r>
      <w:r w:rsidRPr="00272413">
        <w:rPr>
          <w:rFonts w:ascii="GHEA Grapalat" w:hAnsi="GHEA Grapalat"/>
          <w:b/>
          <w:sz w:val="24"/>
          <w:szCs w:val="24"/>
          <w:lang w:val="hy-AM"/>
        </w:rPr>
        <w:t>ակտերի</w:t>
      </w:r>
      <w:r w:rsidRPr="00272413">
        <w:rPr>
          <w:rFonts w:ascii="GHEA Grapalat" w:hAnsi="GHEA Grapalat"/>
          <w:b/>
          <w:sz w:val="24"/>
          <w:szCs w:val="24"/>
          <w:lang w:val="fr-FR"/>
        </w:rPr>
        <w:t xml:space="preserve"> </w:t>
      </w:r>
      <w:r w:rsidRPr="00272413">
        <w:rPr>
          <w:rFonts w:ascii="GHEA Grapalat" w:hAnsi="GHEA Grapalat"/>
          <w:b/>
          <w:sz w:val="24"/>
          <w:szCs w:val="24"/>
          <w:lang w:val="hy-AM"/>
        </w:rPr>
        <w:t>կամ</w:t>
      </w:r>
      <w:r w:rsidRPr="00272413">
        <w:rPr>
          <w:rFonts w:ascii="GHEA Grapalat" w:hAnsi="GHEA Grapalat"/>
          <w:b/>
          <w:sz w:val="24"/>
          <w:szCs w:val="24"/>
          <w:lang w:val="fr-FR"/>
        </w:rPr>
        <w:t xml:space="preserve"> </w:t>
      </w:r>
      <w:r w:rsidRPr="00272413">
        <w:rPr>
          <w:rFonts w:ascii="GHEA Grapalat" w:hAnsi="GHEA Grapalat"/>
          <w:b/>
          <w:sz w:val="24"/>
          <w:szCs w:val="24"/>
          <w:lang w:val="hy-AM"/>
        </w:rPr>
        <w:t>դրանց</w:t>
      </w:r>
      <w:r w:rsidRPr="00272413">
        <w:rPr>
          <w:rFonts w:ascii="GHEA Grapalat" w:hAnsi="GHEA Grapalat"/>
          <w:b/>
          <w:sz w:val="24"/>
          <w:szCs w:val="24"/>
          <w:lang w:val="fr-FR"/>
        </w:rPr>
        <w:t xml:space="preserve"> </w:t>
      </w:r>
      <w:r w:rsidRPr="00272413">
        <w:rPr>
          <w:rFonts w:ascii="GHEA Grapalat" w:hAnsi="GHEA Grapalat"/>
          <w:b/>
          <w:sz w:val="24"/>
          <w:szCs w:val="24"/>
          <w:lang w:val="hy-AM"/>
        </w:rPr>
        <w:t>ընդունման</w:t>
      </w:r>
      <w:r w:rsidRPr="00272413">
        <w:rPr>
          <w:rFonts w:ascii="GHEA Grapalat" w:hAnsi="GHEA Grapalat"/>
          <w:b/>
          <w:sz w:val="24"/>
          <w:szCs w:val="24"/>
          <w:lang w:val="fr-FR"/>
        </w:rPr>
        <w:t xml:space="preserve"> </w:t>
      </w:r>
      <w:r w:rsidRPr="00272413">
        <w:rPr>
          <w:rFonts w:ascii="GHEA Grapalat" w:hAnsi="GHEA Grapalat"/>
          <w:b/>
          <w:sz w:val="24"/>
          <w:szCs w:val="24"/>
          <w:lang w:val="hy-AM"/>
        </w:rPr>
        <w:t>անհրաժեշտության</w:t>
      </w:r>
      <w:r w:rsidRPr="00272413">
        <w:rPr>
          <w:rFonts w:ascii="GHEA Grapalat" w:hAnsi="GHEA Grapalat"/>
          <w:b/>
          <w:sz w:val="24"/>
          <w:szCs w:val="24"/>
          <w:lang w:val="fr-FR"/>
        </w:rPr>
        <w:t xml:space="preserve"> </w:t>
      </w:r>
      <w:r w:rsidRPr="00272413">
        <w:rPr>
          <w:rFonts w:ascii="GHEA Grapalat" w:hAnsi="GHEA Grapalat"/>
          <w:b/>
          <w:sz w:val="24"/>
          <w:szCs w:val="24"/>
          <w:lang w:val="hy-AM"/>
        </w:rPr>
        <w:t>բացակայության</w:t>
      </w:r>
      <w:r w:rsidRPr="00272413">
        <w:rPr>
          <w:rFonts w:ascii="GHEA Grapalat" w:hAnsi="GHEA Grapalat"/>
          <w:b/>
          <w:sz w:val="24"/>
          <w:szCs w:val="24"/>
          <w:lang w:val="fr-FR"/>
        </w:rPr>
        <w:t xml:space="preserve"> </w:t>
      </w:r>
      <w:r w:rsidRPr="00272413">
        <w:rPr>
          <w:rFonts w:ascii="GHEA Grapalat" w:hAnsi="GHEA Grapalat"/>
          <w:b/>
          <w:sz w:val="24"/>
          <w:szCs w:val="24"/>
          <w:lang w:val="hy-AM"/>
        </w:rPr>
        <w:t>մասին</w:t>
      </w:r>
      <w:r w:rsidRPr="00272413">
        <w:rPr>
          <w:rFonts w:ascii="GHEA Grapalat" w:hAnsi="GHEA Grapalat"/>
          <w:b/>
          <w:sz w:val="24"/>
          <w:szCs w:val="24"/>
          <w:lang w:val="fr-FR"/>
        </w:rPr>
        <w:t xml:space="preserve"> </w:t>
      </w:r>
    </w:p>
    <w:p w:rsidR="0076544B" w:rsidRPr="00272413" w:rsidRDefault="0076544B" w:rsidP="00272413">
      <w:pPr>
        <w:pStyle w:val="a3"/>
        <w:spacing w:line="360" w:lineRule="auto"/>
        <w:ind w:right="-874" w:firstLine="708"/>
        <w:jc w:val="both"/>
        <w:rPr>
          <w:rFonts w:ascii="GHEA Grapalat" w:hAnsi="GHEA Grapalat" w:cs="Sylfaen"/>
          <w:lang w:val="hy-AM"/>
        </w:rPr>
      </w:pPr>
      <w:r w:rsidRPr="00272413">
        <w:rPr>
          <w:rFonts w:ascii="GHEA Grapalat" w:hAnsi="GHEA Grapalat" w:cs="Sylfaen"/>
          <w:lang w:val="hy-AM"/>
        </w:rPr>
        <w:t>ՀՀ կառավարության</w:t>
      </w:r>
      <w:r w:rsidRPr="00272413">
        <w:rPr>
          <w:rFonts w:ascii="GHEA Grapalat" w:hAnsi="GHEA Grapalat" w:cs="Sylfaen"/>
          <w:lang w:val="hy-AM"/>
        </w:rPr>
        <w:t xml:space="preserve"> </w:t>
      </w:r>
      <w:r w:rsidRPr="00272413">
        <w:rPr>
          <w:rFonts w:ascii="GHEA Grapalat" w:hAnsi="GHEA Grapalat" w:cs="Sylfaen"/>
          <w:lang w:val="hy-AM"/>
        </w:rPr>
        <w:t>որոշման</w:t>
      </w:r>
      <w:r w:rsidRPr="00272413">
        <w:rPr>
          <w:rFonts w:ascii="GHEA Grapalat" w:hAnsi="GHEA Grapalat" w:cs="Sylfaen"/>
          <w:lang w:val="hy-AM"/>
        </w:rPr>
        <w:t xml:space="preserve"> </w:t>
      </w:r>
      <w:r w:rsidRPr="00272413">
        <w:rPr>
          <w:rFonts w:ascii="GHEA Grapalat" w:hAnsi="GHEA Grapalat" w:cs="Sylfaen"/>
          <w:lang w:val="hy-AM"/>
        </w:rPr>
        <w:t>նախագծի</w:t>
      </w:r>
      <w:r w:rsidRPr="00272413">
        <w:rPr>
          <w:rFonts w:ascii="GHEA Grapalat" w:hAnsi="GHEA Grapalat" w:cs="Sylfaen"/>
          <w:lang w:val="hy-AM"/>
        </w:rPr>
        <w:t xml:space="preserve"> </w:t>
      </w:r>
      <w:r w:rsidRPr="00272413">
        <w:rPr>
          <w:rFonts w:ascii="GHEA Grapalat" w:hAnsi="GHEA Grapalat" w:cs="Sylfaen"/>
          <w:lang w:val="hy-AM"/>
        </w:rPr>
        <w:t>ընդունման առնչությամբ այլ իրավական ակտերում</w:t>
      </w:r>
      <w:r w:rsidRPr="00272413">
        <w:rPr>
          <w:rFonts w:ascii="GHEA Grapalat" w:hAnsi="GHEA Grapalat" w:cs="Sylfaen"/>
          <w:lang w:val="hy-AM"/>
        </w:rPr>
        <w:t xml:space="preserve"> </w:t>
      </w:r>
      <w:r w:rsidRPr="00272413">
        <w:rPr>
          <w:rFonts w:ascii="GHEA Grapalat" w:hAnsi="GHEA Grapalat" w:cs="Sylfaen"/>
          <w:lang w:val="hy-AM"/>
        </w:rPr>
        <w:t>փոփոխություններ</w:t>
      </w:r>
      <w:r w:rsidRPr="00272413">
        <w:rPr>
          <w:rFonts w:ascii="GHEA Grapalat" w:hAnsi="GHEA Grapalat" w:cs="Sylfaen"/>
          <w:lang w:val="hy-AM"/>
        </w:rPr>
        <w:t xml:space="preserve"> </w:t>
      </w:r>
      <w:r w:rsidRPr="00272413">
        <w:rPr>
          <w:rFonts w:ascii="GHEA Grapalat" w:hAnsi="GHEA Grapalat" w:cs="Sylfaen"/>
          <w:lang w:val="hy-AM"/>
        </w:rPr>
        <w:t>կամ լրացումներ</w:t>
      </w:r>
      <w:r w:rsidRPr="00272413">
        <w:rPr>
          <w:rFonts w:ascii="GHEA Grapalat" w:hAnsi="GHEA Grapalat" w:cs="Sylfaen"/>
          <w:lang w:val="hy-AM"/>
        </w:rPr>
        <w:t xml:space="preserve"> </w:t>
      </w:r>
      <w:r w:rsidRPr="00272413">
        <w:rPr>
          <w:rFonts w:ascii="GHEA Grapalat" w:hAnsi="GHEA Grapalat" w:cs="Sylfaen"/>
          <w:lang w:val="hy-AM"/>
        </w:rPr>
        <w:t>կատարելու անհրաժեշտություն</w:t>
      </w:r>
      <w:r w:rsidRPr="00272413">
        <w:rPr>
          <w:rFonts w:ascii="GHEA Grapalat" w:hAnsi="GHEA Grapalat" w:cs="Sylfaen"/>
          <w:lang w:val="hy-AM"/>
        </w:rPr>
        <w:t xml:space="preserve"> </w:t>
      </w:r>
      <w:r w:rsidRPr="00272413">
        <w:rPr>
          <w:rFonts w:ascii="GHEA Grapalat" w:hAnsi="GHEA Grapalat" w:cs="Sylfaen"/>
          <w:lang w:val="hy-AM"/>
        </w:rPr>
        <w:t>չկա։</w:t>
      </w:r>
    </w:p>
    <w:p w:rsidR="0076544B" w:rsidRPr="00272413" w:rsidRDefault="0076544B" w:rsidP="00272413">
      <w:pPr>
        <w:pStyle w:val="a3"/>
        <w:shd w:val="clear" w:color="auto" w:fill="FFFFFF"/>
        <w:spacing w:before="0" w:beforeAutospacing="0" w:after="0" w:afterAutospacing="0" w:line="360" w:lineRule="auto"/>
        <w:ind w:right="458" w:firstLine="375"/>
        <w:jc w:val="both"/>
        <w:rPr>
          <w:rFonts w:ascii="GHEA Grapalat" w:hAnsi="GHEA Grapalat" w:cs="Sylfaen"/>
          <w:lang w:val="hy-AM"/>
        </w:rPr>
      </w:pPr>
    </w:p>
    <w:p w:rsidR="0076544B" w:rsidRPr="00272413" w:rsidRDefault="0076544B" w:rsidP="00272413">
      <w:pPr>
        <w:tabs>
          <w:tab w:val="left" w:pos="945"/>
        </w:tabs>
        <w:spacing w:line="360" w:lineRule="auto"/>
        <w:rPr>
          <w:sz w:val="24"/>
          <w:szCs w:val="24"/>
          <w:lang w:val="hy-AM"/>
        </w:rPr>
      </w:pPr>
    </w:p>
    <w:p w:rsidR="001D63FB" w:rsidRPr="00272413" w:rsidRDefault="001D63FB" w:rsidP="00272413">
      <w:pPr>
        <w:spacing w:line="360" w:lineRule="auto"/>
        <w:rPr>
          <w:sz w:val="24"/>
          <w:szCs w:val="24"/>
        </w:rPr>
      </w:pPr>
    </w:p>
    <w:sectPr w:rsidR="001D63FB" w:rsidRPr="0027241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73BED"/>
    <w:multiLevelType w:val="hybridMultilevel"/>
    <w:tmpl w:val="94888F2E"/>
    <w:lvl w:ilvl="0" w:tplc="C82CE3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44B"/>
    <w:rsid w:val="001D63FB"/>
    <w:rsid w:val="00272413"/>
    <w:rsid w:val="00765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44B"/>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a"/>
    <w:link w:val="a4"/>
    <w:uiPriority w:val="99"/>
    <w:unhideWhenUsed/>
    <w:qFormat/>
    <w:rsid w:val="0076544B"/>
    <w:pPr>
      <w:spacing w:before="100" w:beforeAutospacing="1" w:after="100" w:afterAutospacing="1" w:line="240" w:lineRule="auto"/>
    </w:pPr>
    <w:rPr>
      <w:rFonts w:ascii="Times New Roman" w:hAnsi="Times New Roman"/>
      <w:sz w:val="24"/>
      <w:szCs w:val="24"/>
      <w:lang w:val="x-none" w:eastAsia="x-none"/>
    </w:r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Знак,Char Char Char1 Знак"/>
    <w:link w:val="a3"/>
    <w:uiPriority w:val="99"/>
    <w:locked/>
    <w:rsid w:val="0076544B"/>
    <w:rPr>
      <w:rFonts w:ascii="Times New Roman" w:eastAsia="Times New Roman" w:hAnsi="Times New Roman" w:cs="Times New Roman"/>
      <w:sz w:val="24"/>
      <w:szCs w:val="24"/>
      <w:lang w:val="x-none" w:eastAsia="x-none"/>
    </w:rPr>
  </w:style>
  <w:style w:type="paragraph" w:customStyle="1" w:styleId="yiv8137092786ydp70dbc9b6msonormal">
    <w:name w:val="yiv8137092786ydp70dbc9b6msonormal"/>
    <w:basedOn w:val="a"/>
    <w:rsid w:val="0076544B"/>
    <w:pPr>
      <w:spacing w:before="100" w:beforeAutospacing="1" w:after="100" w:afterAutospacing="1" w:line="240" w:lineRule="auto"/>
    </w:pPr>
    <w:rPr>
      <w:rFonts w:ascii="Times New Roman"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44B"/>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a"/>
    <w:link w:val="a4"/>
    <w:uiPriority w:val="99"/>
    <w:unhideWhenUsed/>
    <w:qFormat/>
    <w:rsid w:val="0076544B"/>
    <w:pPr>
      <w:spacing w:before="100" w:beforeAutospacing="1" w:after="100" w:afterAutospacing="1" w:line="240" w:lineRule="auto"/>
    </w:pPr>
    <w:rPr>
      <w:rFonts w:ascii="Times New Roman" w:hAnsi="Times New Roman"/>
      <w:sz w:val="24"/>
      <w:szCs w:val="24"/>
      <w:lang w:val="x-none" w:eastAsia="x-none"/>
    </w:r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Знак,Char Char Char1 Знак"/>
    <w:link w:val="a3"/>
    <w:uiPriority w:val="99"/>
    <w:locked/>
    <w:rsid w:val="0076544B"/>
    <w:rPr>
      <w:rFonts w:ascii="Times New Roman" w:eastAsia="Times New Roman" w:hAnsi="Times New Roman" w:cs="Times New Roman"/>
      <w:sz w:val="24"/>
      <w:szCs w:val="24"/>
      <w:lang w:val="x-none" w:eastAsia="x-none"/>
    </w:rPr>
  </w:style>
  <w:style w:type="paragraph" w:customStyle="1" w:styleId="yiv8137092786ydp70dbc9b6msonormal">
    <w:name w:val="yiv8137092786ydp70dbc9b6msonormal"/>
    <w:basedOn w:val="a"/>
    <w:rsid w:val="0076544B"/>
    <w:pPr>
      <w:spacing w:before="100" w:beforeAutospacing="1" w:after="100" w:afterAutospacing="1" w:line="240" w:lineRule="auto"/>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690</Words>
  <Characters>3933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lastModifiedBy>h.aperyan</cp:lastModifiedBy>
  <cp:revision>2</cp:revision>
  <dcterms:created xsi:type="dcterms:W3CDTF">2021-11-25T07:45:00Z</dcterms:created>
  <dcterms:modified xsi:type="dcterms:W3CDTF">2021-11-25T07:45:00Z</dcterms:modified>
</cp:coreProperties>
</file>