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2239C0" w:rsidP="004F2A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4F2A2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4F2A2D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2A2D" w:rsidRPr="004F2A2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4F2A2D" w:rsidRPr="0078424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2239C0" w:rsidRPr="00741C07" w:rsidRDefault="002239C0" w:rsidP="00CB258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 w:rsidRPr="00741C07">
        <w:rPr>
          <w:rFonts w:ascii="GHEA Grapalat" w:hAnsi="GHEA Grapalat"/>
          <w:lang w:val="hy-AM"/>
        </w:rPr>
        <w:t>1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ծրագրերից</w:t>
      </w:r>
      <w:r w:rsidRPr="00741C07">
        <w:rPr>
          <w:rFonts w:ascii="GHEA Grapalat" w:hAnsi="GHEA Grapalat"/>
          <w:lang w:val="hy-AM"/>
        </w:rPr>
        <w:t xml:space="preserve"> </w:t>
      </w:r>
      <w:r w:rsidR="00370D35" w:rsidRPr="00741C07">
        <w:rPr>
          <w:rFonts w:ascii="GHEA Grapalat" w:hAnsi="GHEA Grapalat"/>
          <w:lang w:val="hy-AM"/>
        </w:rPr>
        <w:t xml:space="preserve">վերաբաշխման միջոցով </w:t>
      </w:r>
      <w:r w:rsidR="00370D35" w:rsidRPr="00741C07">
        <w:rPr>
          <w:rFonts w:ascii="GHEA Grapalat" w:hAnsi="GHEA Grapalat" w:cs="Sylfaen"/>
          <w:lang w:val="hy-AM"/>
        </w:rPr>
        <w:t xml:space="preserve"> </w:t>
      </w:r>
      <w:r w:rsidR="00CB2589" w:rsidRPr="00CB2589">
        <w:rPr>
          <w:rFonts w:ascii="GHEA Grapalat" w:hAnsi="GHEA Grapalat" w:cs="Sylfaen"/>
          <w:b/>
          <w:lang w:val="hy-AM"/>
        </w:rPr>
        <w:t>168 476,7</w:t>
      </w:r>
      <w:r w:rsidR="00CB2589">
        <w:rPr>
          <w:rFonts w:ascii="GHEA Grapalat" w:hAnsi="GHEA Grapalat" w:cs="Sylfaen"/>
          <w:b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CB2589">
        <w:rPr>
          <w:rFonts w:ascii="GHEA Grapalat" w:hAnsi="GHEA Grapalat"/>
          <w:lang w:val="hy-AM"/>
        </w:rPr>
        <w:t xml:space="preserve"> </w:t>
      </w:r>
      <w:r w:rsidRPr="00377F7F">
        <w:rPr>
          <w:rFonts w:ascii="GHEA Grapalat" w:hAnsi="GHEA Grapalat"/>
          <w:lang w:val="hy-AM" w:eastAsia="ru-RU"/>
        </w:rPr>
        <w:t>բյուջետային ծա</w:t>
      </w:r>
      <w:r w:rsidR="00CB258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300DAC" w:rsidRPr="00BB20B4">
        <w:rPr>
          <w:rFonts w:ascii="GHEA Grapalat" w:hAnsi="GHEA Grapalat"/>
          <w:lang w:val="hy-AM"/>
        </w:rPr>
        <w:t>«</w:t>
      </w:r>
      <w:r w:rsidR="00BB20B4" w:rsidRPr="00BB20B4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300DAC" w:rsidRPr="00BB20B4">
        <w:rPr>
          <w:rFonts w:ascii="GHEA Grapalat" w:hAnsi="GHEA Grapalat"/>
          <w:lang w:val="hy-AM"/>
        </w:rPr>
        <w:t xml:space="preserve">» </w:t>
      </w:r>
      <w:r w:rsidR="00BB20B4" w:rsidRPr="00BB20B4">
        <w:rPr>
          <w:rFonts w:ascii="GHEA Grapalat" w:hAnsi="GHEA Grapalat"/>
          <w:lang w:val="hy-AM"/>
        </w:rPr>
        <w:t>հոդվածով</w:t>
      </w:r>
      <w:r w:rsidR="00CB2589">
        <w:rPr>
          <w:rFonts w:ascii="GHEA Grapalat" w:hAnsi="GHEA Grapalat"/>
          <w:lang w:val="hy-AM"/>
        </w:rPr>
        <w:t xml:space="preserve"> </w:t>
      </w:r>
      <w:r w:rsidR="003D69CC" w:rsidRPr="00741C07">
        <w:rPr>
          <w:rFonts w:ascii="GHEA Grapalat" w:hAnsi="GHEA Grapalat"/>
          <w:lang w:val="hy-AM"/>
        </w:rPr>
        <w:t xml:space="preserve">ուղղել կապիտալ </w:t>
      </w:r>
      <w:r w:rsidR="003D69CC" w:rsidRPr="00E27200">
        <w:rPr>
          <w:rFonts w:ascii="GHEA Grapalat" w:hAnsi="GHEA Grapalat"/>
          <w:lang w:val="hy-AM"/>
        </w:rPr>
        <w:t>ծախսերի, մասնավորապես</w:t>
      </w:r>
      <w:r w:rsidR="00CB2589">
        <w:rPr>
          <w:rFonts w:ascii="GHEA Grapalat" w:hAnsi="GHEA Grapalat"/>
          <w:lang w:val="hy-AM"/>
        </w:rPr>
        <w:t xml:space="preserve">՝ </w:t>
      </w:r>
      <w:r w:rsidR="00CB2589" w:rsidRPr="00CB2589">
        <w:rPr>
          <w:rFonts w:ascii="GHEA Grapalat" w:hAnsi="GHEA Grapalat"/>
          <w:lang w:val="hy-AM"/>
        </w:rPr>
        <w:t>«Սոս Սարգսյանի անվան համազգային թատրոն» ՊՈԱԿ-ի</w:t>
      </w:r>
      <w:r w:rsidR="00CB2589">
        <w:rPr>
          <w:rFonts w:ascii="GHEA Grapalat" w:hAnsi="GHEA Grapalat"/>
          <w:lang w:val="hy-AM"/>
        </w:rPr>
        <w:t xml:space="preserve"> </w:t>
      </w:r>
      <w:r w:rsidR="00CB2589" w:rsidRPr="00CB2589">
        <w:rPr>
          <w:rFonts w:ascii="GHEA Grapalat" w:hAnsi="GHEA Grapalat"/>
          <w:lang w:val="hy-AM"/>
        </w:rPr>
        <w:t>բեմի համար անհրաժեշտ մեխանիզմների ձեռքբերման</w:t>
      </w:r>
      <w:r w:rsidR="00CB2589">
        <w:rPr>
          <w:rFonts w:ascii="GHEA Grapalat" w:hAnsi="GHEA Grapalat"/>
          <w:lang w:val="hy-AM"/>
        </w:rPr>
        <w:t>ը</w:t>
      </w:r>
      <w:r w:rsidR="00D33734" w:rsidRPr="00E27200">
        <w:rPr>
          <w:rFonts w:ascii="GHEA Grapalat" w:hAnsi="GHEA Grapalat"/>
          <w:lang w:val="hy-AM"/>
        </w:rPr>
        <w:t>:</w:t>
      </w:r>
    </w:p>
    <w:p w:rsidR="003656A2" w:rsidRPr="00741C07" w:rsidRDefault="00925D01" w:rsidP="002239C0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 xml:space="preserve">Վերոնշյալ ծախսի կատարման համար վերաբաշխվում </w:t>
      </w:r>
      <w:r w:rsidR="009964EF">
        <w:rPr>
          <w:rFonts w:ascii="GHEA Grapalat" w:hAnsi="GHEA Grapalat" w:cs="Sylfaen"/>
          <w:lang w:val="hy-AM" w:eastAsia="ru-RU"/>
        </w:rPr>
        <w:t>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նախարարության 2021 թվականի պետական բյուջեի </w:t>
      </w:r>
      <w:r w:rsidR="00241D10" w:rsidRPr="00DE3D48">
        <w:rPr>
          <w:rFonts w:ascii="GHEA Grapalat" w:hAnsi="GHEA Grapalat" w:cs="Sylfaen"/>
          <w:lang w:val="hy-AM" w:eastAsia="ru-RU"/>
        </w:rPr>
        <w:t>1192</w:t>
      </w:r>
      <w:r w:rsidR="009964EF">
        <w:rPr>
          <w:rFonts w:ascii="GHEA Grapalat" w:hAnsi="GHEA Grapalat" w:cs="Sylfaen"/>
          <w:lang w:val="hy-AM" w:eastAsia="ru-RU"/>
        </w:rPr>
        <w:t xml:space="preserve"> «Կրթության որակի ապահովում»</w:t>
      </w:r>
      <w:r w:rsidR="00241D10" w:rsidRPr="00DE3D48">
        <w:rPr>
          <w:rFonts w:ascii="GHEA Grapalat" w:hAnsi="GHEA Grapalat" w:cs="Sylfaen"/>
          <w:lang w:val="hy-AM" w:eastAsia="ru-RU"/>
        </w:rPr>
        <w:t xml:space="preserve"> ծրագրի 11010</w:t>
      </w:r>
      <w:r w:rsidR="009964EF">
        <w:rPr>
          <w:rFonts w:ascii="GHEA Grapalat" w:hAnsi="GHEA Grapalat" w:cs="Sylfaen"/>
          <w:lang w:val="hy-AM" w:eastAsia="ru-RU"/>
        </w:rPr>
        <w:t xml:space="preserve"> «</w:t>
      </w:r>
      <w:r w:rsidR="009964EF" w:rsidRPr="009964EF">
        <w:rPr>
          <w:rFonts w:ascii="GHEA Grapalat" w:hAnsi="GHEA Grapalat" w:cs="Sylfaen"/>
          <w:lang w:val="hy-AM" w:eastAsia="ru-RU"/>
        </w:rPr>
        <w:t>Ատեստավորման նոր համակարգի ներդրում</w:t>
      </w:r>
      <w:r w:rsidR="009964EF">
        <w:rPr>
          <w:rFonts w:ascii="GHEA Grapalat" w:hAnsi="GHEA Grapalat" w:cs="Sylfaen"/>
          <w:lang w:val="hy-AM" w:eastAsia="ru-RU"/>
        </w:rPr>
        <w:t>՝</w:t>
      </w:r>
      <w:r w:rsidR="009964EF" w:rsidRPr="009964EF">
        <w:rPr>
          <w:rFonts w:ascii="GHEA Grapalat" w:hAnsi="GHEA Grapalat" w:cs="Sylfaen"/>
          <w:lang w:val="hy-AM" w:eastAsia="ru-RU"/>
        </w:rPr>
        <w:t xml:space="preserve"> ուղղված ուսուցիչների որակի բարձրացմանը</w:t>
      </w:r>
      <w:r w:rsidR="009964EF">
        <w:rPr>
          <w:rFonts w:ascii="GHEA Grapalat" w:hAnsi="GHEA Grapalat" w:cs="Sylfaen"/>
          <w:lang w:val="hy-AM" w:eastAsia="ru-RU"/>
        </w:rPr>
        <w:t>»</w:t>
      </w:r>
      <w:r w:rsidR="00241D10" w:rsidRPr="00DE3D48"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>միջոցառ</w:t>
      </w:r>
      <w:r w:rsidR="00241D10" w:rsidRPr="00DE3D48">
        <w:rPr>
          <w:rFonts w:ascii="GHEA Grapalat" w:hAnsi="GHEA Grapalat" w:cs="Sylfaen"/>
          <w:lang w:val="hy-AM" w:eastAsia="ru-RU"/>
        </w:rPr>
        <w:t>մամբ</w:t>
      </w:r>
      <w:r w:rsidRPr="00DE3D48">
        <w:rPr>
          <w:rFonts w:ascii="GHEA Grapalat" w:hAnsi="GHEA Grapalat" w:cs="Sylfaen"/>
          <w:lang w:val="hy-AM" w:eastAsia="ru-RU"/>
        </w:rPr>
        <w:t xml:space="preserve"> նախատեսված գումարը, որոնց հետագայում վերականգնման անհրաժեշտությունը բացակայում է:</w:t>
      </w:r>
    </w:p>
    <w:p w:rsidR="009964EF" w:rsidRDefault="009964EF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663476" w:rsidRPr="00741C07" w:rsidRDefault="009964EF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Մ</w:t>
      </w:r>
      <w:r w:rsidR="00FA3664" w:rsidRPr="00741C07">
        <w:rPr>
          <w:rFonts w:ascii="GHEA Grapalat" w:hAnsi="GHEA Grapalat"/>
          <w:sz w:val="24"/>
          <w:szCs w:val="24"/>
          <w:lang w:val="hy-AM" w:eastAsia="en-US"/>
        </w:rPr>
        <w:t xml:space="preserve">շակութային </w:t>
      </w:r>
      <w:r w:rsidR="002239C0" w:rsidRPr="00741C07">
        <w:rPr>
          <w:rFonts w:ascii="GHEA Grapalat" w:hAnsi="GHEA Grapalat"/>
          <w:sz w:val="24"/>
          <w:szCs w:val="24"/>
          <w:lang w:val="hy-AM" w:eastAsia="en-US"/>
        </w:rPr>
        <w:t xml:space="preserve">հաստատությունների </w:t>
      </w:r>
      <w:r>
        <w:rPr>
          <w:rFonts w:ascii="GHEA Grapalat" w:hAnsi="GHEA Grapalat"/>
          <w:sz w:val="24"/>
          <w:szCs w:val="24"/>
          <w:lang w:val="hy-AM" w:eastAsia="en-US"/>
        </w:rPr>
        <w:t>գույքային հագեցվածության</w:t>
      </w:r>
      <w:r w:rsidR="002239C0" w:rsidRPr="00741C07">
        <w:rPr>
          <w:rFonts w:ascii="GHEA Grapalat" w:hAnsi="GHEA Grapalat"/>
          <w:sz w:val="24"/>
          <w:szCs w:val="24"/>
          <w:lang w:val="hy-AM" w:eastAsia="en-US"/>
        </w:rPr>
        <w:t xml:space="preserve"> բարելավման գործընթացը կրում է շարունակական բնույթ։</w:t>
      </w:r>
    </w:p>
    <w:p w:rsidR="009964EF" w:rsidRDefault="00F97EA2" w:rsidP="009964E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</w:t>
      </w:r>
      <w:r w:rsidRPr="009964EF">
        <w:rPr>
          <w:rFonts w:ascii="GHEA Grapalat" w:hAnsi="GHEA Grapalat"/>
          <w:sz w:val="24"/>
          <w:szCs w:val="24"/>
          <w:lang w:val="hy-AM" w:eastAsia="en-US"/>
        </w:rPr>
        <w:t xml:space="preserve">գույքի ձեռքբերման համար կապիտալ դրամաշնորհ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հատկացնել </w:t>
      </w:r>
      <w:r w:rsidRPr="00F97EA2">
        <w:rPr>
          <w:rFonts w:ascii="GHEA Grapalat" w:hAnsi="GHEA Grapalat"/>
          <w:sz w:val="24"/>
          <w:szCs w:val="24"/>
          <w:u w:val="thick"/>
          <w:lang w:val="hy-AM" w:eastAsia="en-US"/>
        </w:rPr>
        <w:t>Սոս Սարգսյանի անվան համազգային թատրոն</w:t>
      </w:r>
      <w:r>
        <w:rPr>
          <w:rFonts w:ascii="GHEA Grapalat" w:hAnsi="GHEA Grapalat"/>
          <w:sz w:val="24"/>
          <w:szCs w:val="24"/>
          <w:u w:val="thick"/>
          <w:lang w:val="hy-AM" w:eastAsia="en-US"/>
        </w:rPr>
        <w:t>ին</w:t>
      </w:r>
      <w:r w:rsidRPr="009964EF">
        <w:rPr>
          <w:rFonts w:ascii="GHEA Grapalat" w:hAnsi="GHEA Grapalat"/>
          <w:sz w:val="24"/>
          <w:szCs w:val="24"/>
          <w:u w:val="thick"/>
          <w:lang w:val="hy-AM" w:eastAsia="en-US"/>
        </w:rPr>
        <w:t>՝ բեմի համար անհրաժեշտ մեխանիզմերի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F97EA2">
        <w:rPr>
          <w:rFonts w:ascii="GHEA Grapalat" w:hAnsi="GHEA Grapalat"/>
          <w:sz w:val="24"/>
          <w:szCs w:val="24"/>
          <w:lang w:val="hy-AM" w:eastAsia="en-US"/>
        </w:rPr>
        <w:t>(</w:t>
      </w:r>
      <w:r>
        <w:rPr>
          <w:rFonts w:ascii="GHEA Grapalat" w:hAnsi="GHEA Grapalat"/>
          <w:sz w:val="24"/>
          <w:szCs w:val="24"/>
          <w:lang w:val="hy-AM" w:eastAsia="en-US"/>
        </w:rPr>
        <w:t>շտանգետների, սաֆիտներ</w:t>
      </w:r>
      <w:r w:rsidR="00910C8C">
        <w:rPr>
          <w:rFonts w:ascii="GHEA Grapalat" w:hAnsi="GHEA Grapalat"/>
          <w:sz w:val="24"/>
          <w:szCs w:val="24"/>
          <w:lang w:val="hy-AM" w:eastAsia="en-US"/>
        </w:rPr>
        <w:t>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, կառավարման </w:t>
      </w:r>
      <w:r>
        <w:rPr>
          <w:rFonts w:ascii="GHEA Grapalat" w:hAnsi="GHEA Grapalat"/>
          <w:sz w:val="24"/>
          <w:szCs w:val="24"/>
          <w:lang w:val="hy-AM" w:eastAsia="en-US"/>
        </w:rPr>
        <w:lastRenderedPageBreak/>
        <w:t>վահանակների</w:t>
      </w:r>
      <w:r w:rsidRPr="00F97EA2">
        <w:rPr>
          <w:rFonts w:ascii="GHEA Grapalat" w:hAnsi="GHEA Grapalat"/>
          <w:sz w:val="24"/>
          <w:szCs w:val="24"/>
          <w:lang w:val="hy-AM" w:eastAsia="en-US"/>
        </w:rPr>
        <w:t>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ձեռքբերման համա</w:t>
      </w:r>
      <w:r w:rsidRPr="00F97EA2">
        <w:rPr>
          <w:rFonts w:ascii="GHEA Grapalat" w:hAnsi="GHEA Grapalat"/>
          <w:sz w:val="24"/>
          <w:szCs w:val="24"/>
          <w:lang w:val="hy-AM" w:eastAsia="en-US"/>
        </w:rPr>
        <w:t>ր</w:t>
      </w:r>
      <w:r w:rsidR="008010BE">
        <w:rPr>
          <w:rFonts w:ascii="GHEA Grapalat" w:hAnsi="GHEA Grapalat"/>
          <w:sz w:val="24"/>
          <w:szCs w:val="24"/>
          <w:lang w:val="hy-AM" w:eastAsia="en-US"/>
        </w:rPr>
        <w:t>:</w:t>
      </w:r>
      <w:r w:rsidR="007822C5">
        <w:rPr>
          <w:rFonts w:ascii="GHEA Grapalat" w:hAnsi="GHEA Grapalat"/>
          <w:sz w:val="24"/>
          <w:szCs w:val="24"/>
          <w:lang w:val="hy-AM" w:eastAsia="en-US"/>
        </w:rPr>
        <w:t xml:space="preserve"> Սարքավորումները խիստ անհրաժեշտ են թատրոնի բնականոն գործընթացն ապահովելու համար։</w:t>
      </w:r>
    </w:p>
    <w:p w:rsidR="007822C5" w:rsidRDefault="007822C5" w:rsidP="009964E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7822C5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</w:t>
      </w:r>
      <w:r w:rsidRPr="007822C5">
        <w:rPr>
          <w:rFonts w:ascii="GHEA Grapalat" w:hAnsi="GHEA Grapalat"/>
          <w:sz w:val="24"/>
          <w:szCs w:val="24"/>
          <w:lang w:val="pt-BR"/>
        </w:rPr>
        <w:t xml:space="preserve">ընդունմամբ </w:t>
      </w:r>
      <w:r w:rsidR="007822C5" w:rsidRPr="007822C5">
        <w:rPr>
          <w:rFonts w:ascii="GHEA Grapalat" w:hAnsi="GHEA Grapalat"/>
          <w:sz w:val="24"/>
          <w:szCs w:val="24"/>
          <w:lang w:val="hy-AM" w:eastAsia="en-US"/>
        </w:rPr>
        <w:t xml:space="preserve">Սոս Սարգսյանի անվան համազգային թատրոնը </w:t>
      </w:r>
      <w:r w:rsidR="007822C5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7822C5" w:rsidRPr="007822C5">
        <w:rPr>
          <w:rFonts w:ascii="GHEA Grapalat" w:hAnsi="GHEA Grapalat"/>
          <w:sz w:val="24"/>
          <w:szCs w:val="24"/>
          <w:lang w:val="hy-AM"/>
        </w:rPr>
        <w:t>բեմի համար անհրաժեշտ մեխանիզմեր</w:t>
      </w:r>
      <w:r w:rsidR="007822C5">
        <w:rPr>
          <w:rFonts w:ascii="GHEA Grapalat" w:hAnsi="GHEA Grapalat"/>
          <w:sz w:val="24"/>
          <w:szCs w:val="24"/>
          <w:lang w:val="hy-AM"/>
        </w:rPr>
        <w:t>ով</w:t>
      </w:r>
      <w:r w:rsidR="006B0A80" w:rsidRPr="007822C5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7822C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7822C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7822C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F17488" w:rsidRPr="006B0A80">
        <w:rPr>
          <w:rFonts w:ascii="GHEA Grapalat" w:hAnsi="GHEA Grapalat"/>
          <w:lang w:val="hy-AM"/>
        </w:rPr>
        <w:t xml:space="preserve">մշակութային </w:t>
      </w:r>
      <w:r w:rsidRPr="003C19B7">
        <w:rPr>
          <w:rFonts w:ascii="GHEA Grapalat" w:hAnsi="GHEA Grapalat"/>
          <w:lang w:val="hy-AM"/>
        </w:rPr>
        <w:t>դաստիարակության համար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3C19B7" w:rsidRPr="003C19B7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և լրացումներ կատարելու 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505370" w:rsidRDefault="003C19B7" w:rsidP="001301B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 xml:space="preserve">ավարության 2021-2026 թթ. </w:t>
      </w:r>
      <w:r w:rsidR="001301B3">
        <w:rPr>
          <w:rFonts w:ascii="GHEA Grapalat" w:hAnsi="GHEA Grapalat" w:cs="Sylfaen"/>
          <w:lang w:val="hy-AM"/>
        </w:rPr>
        <w:t>Ծ</w:t>
      </w:r>
      <w:r>
        <w:rPr>
          <w:rFonts w:ascii="GHEA Grapalat" w:hAnsi="GHEA Grapalat" w:cs="Sylfaen"/>
          <w:lang w:val="hy-AM"/>
        </w:rPr>
        <w:t>րագրի</w:t>
      </w:r>
      <w:r w:rsidR="001301B3" w:rsidRPr="001301B3">
        <w:rPr>
          <w:rFonts w:ascii="GHEA Grapalat" w:hAnsi="GHEA Grapalat" w:cs="Sylfaen"/>
          <w:lang w:val="hy-AM"/>
        </w:rPr>
        <w:t xml:space="preserve"> </w:t>
      </w:r>
      <w:r w:rsidR="007E3A71" w:rsidRPr="003F2E85">
        <w:rPr>
          <w:rFonts w:ascii="GHEA Grapalat" w:hAnsi="GHEA Grapalat"/>
          <w:lang w:val="hy-AM"/>
        </w:rPr>
        <w:t>«4.9 Մշակույթ» բաժնի</w:t>
      </w:r>
      <w:r w:rsidR="007E3A71">
        <w:rPr>
          <w:rFonts w:ascii="GHEA Grapalat" w:hAnsi="GHEA Grapalat"/>
          <w:lang w:val="hy-AM"/>
        </w:rPr>
        <w:t xml:space="preserve"> ժամանակակից արվեստի ոլորտում պետական քաղաքականությանը վերաբերող 12-րդ ենթակետից, որով նախատեսվում է </w:t>
      </w:r>
      <w:r w:rsidR="007E3A71" w:rsidRPr="007E3A71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համակարգեր)»</w:t>
      </w:r>
      <w:r w:rsidRPr="00F8282A">
        <w:rPr>
          <w:rFonts w:ascii="GHEA Grapalat" w:hAnsi="GHEA Grapalat" w:cs="Sylfaen"/>
          <w:lang w:val="hy-AM"/>
        </w:rPr>
        <w:t>:</w:t>
      </w:r>
    </w:p>
    <w:p w:rsidR="001301B3" w:rsidRDefault="001F421A" w:rsidP="0050537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lang w:val="hy-AM"/>
        </w:rPr>
      </w:pPr>
      <w:r w:rsidRPr="00FE0781">
        <w:rPr>
          <w:rFonts w:ascii="GHEA Grapalat" w:hAnsi="GHEA Grapalat" w:cs="Sylfaen"/>
          <w:lang w:val="hy-AM"/>
        </w:rPr>
        <w:t xml:space="preserve">Նշվածն ամրագրված է </w:t>
      </w:r>
      <w:r w:rsidR="00FE0781" w:rsidRPr="00FE0781">
        <w:rPr>
          <w:rFonts w:ascii="GHEA Grapalat" w:hAnsi="GHEA Grapalat" w:cs="Sylfaen"/>
          <w:lang w:val="hy-AM"/>
        </w:rPr>
        <w:t xml:space="preserve">նաև </w:t>
      </w:r>
      <w:r w:rsidRPr="00FE0781">
        <w:rPr>
          <w:rFonts w:ascii="GHEA Grapalat" w:hAnsi="GHEA Grapalat" w:cs="Sylfaen"/>
          <w:lang w:val="hy-AM"/>
        </w:rPr>
        <w:t xml:space="preserve">ՀՀ կառավարության 18.11.2021թ. N 1902-Լ որոշմամբ հաստատված ՀՀ կառավարության 2021-2026 թթ. գործունեության </w:t>
      </w:r>
      <w:r w:rsidR="00FE0781" w:rsidRPr="00FE0781">
        <w:rPr>
          <w:rFonts w:ascii="GHEA Grapalat" w:hAnsi="GHEA Grapalat" w:cs="Sylfaen"/>
          <w:lang w:val="hy-AM"/>
        </w:rPr>
        <w:t xml:space="preserve">միջոցառումների ծրագրի 43-րդ կետի </w:t>
      </w:r>
      <w:r w:rsidR="00505370" w:rsidRPr="00FE0781">
        <w:rPr>
          <w:rFonts w:ascii="GHEA Grapalat" w:hAnsi="GHEA Grapalat" w:cs="Sylfaen"/>
          <w:lang w:val="hy-AM"/>
        </w:rPr>
        <w:t xml:space="preserve">43.1. </w:t>
      </w:r>
      <w:r w:rsidR="00FE0781" w:rsidRPr="00FE0781">
        <w:rPr>
          <w:rFonts w:ascii="GHEA Grapalat" w:hAnsi="GHEA Grapalat" w:cs="Sylfaen"/>
          <w:lang w:val="hy-AM"/>
        </w:rPr>
        <w:t xml:space="preserve">ենթակետով, որով նախատեսվում է </w:t>
      </w:r>
      <w:r w:rsidR="00FE0781" w:rsidRPr="00FE0781">
        <w:rPr>
          <w:rFonts w:ascii="GHEA Grapalat" w:hAnsi="GHEA Grapalat" w:cs="Sylfaen"/>
          <w:i/>
          <w:lang w:val="hy-AM"/>
        </w:rPr>
        <w:t>պ</w:t>
      </w:r>
      <w:r w:rsidR="00505370" w:rsidRPr="00FE0781">
        <w:rPr>
          <w:rFonts w:ascii="GHEA Grapalat" w:hAnsi="GHEA Grapalat" w:cs="Sylfaen"/>
          <w:i/>
          <w:lang w:val="hy-AM"/>
        </w:rPr>
        <w:t>ետական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դրամաշնորհների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շրջանակում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թատերական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կազմակերպությունների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գեղարվեստական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կահավորման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և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բեմական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հանդերձանքի</w:t>
      </w:r>
      <w:r w:rsidR="00505370" w:rsidRPr="00FE0781">
        <w:rPr>
          <w:rFonts w:ascii="GHEA Grapalat" w:hAnsi="GHEA Grapalat"/>
          <w:i/>
          <w:lang w:val="hy-AM"/>
        </w:rPr>
        <w:t xml:space="preserve"> </w:t>
      </w:r>
      <w:r w:rsidR="00505370" w:rsidRPr="00FE0781">
        <w:rPr>
          <w:rFonts w:ascii="GHEA Grapalat" w:hAnsi="GHEA Grapalat" w:cs="Sylfaen"/>
          <w:i/>
          <w:lang w:val="hy-AM"/>
        </w:rPr>
        <w:t>ապահովում</w:t>
      </w:r>
      <w:r w:rsidR="00505370" w:rsidRPr="00FE0781">
        <w:rPr>
          <w:rFonts w:ascii="GHEA Grapalat" w:hAnsi="GHEA Grapalat"/>
          <w:lang w:val="hy-AM"/>
        </w:rPr>
        <w:t>:</w:t>
      </w:r>
    </w:p>
    <w:p w:rsidR="00FE0781" w:rsidRPr="00505370" w:rsidRDefault="00FE0781" w:rsidP="0050537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5C5" w:rsidRDefault="004735C5" w:rsidP="0022587F">
      <w:r>
        <w:separator/>
      </w:r>
    </w:p>
  </w:endnote>
  <w:endnote w:type="continuationSeparator" w:id="0">
    <w:p w:rsidR="004735C5" w:rsidRDefault="004735C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5C5" w:rsidRDefault="004735C5" w:rsidP="0022587F">
      <w:r>
        <w:separator/>
      </w:r>
    </w:p>
  </w:footnote>
  <w:footnote w:type="continuationSeparator" w:id="0">
    <w:p w:rsidR="004735C5" w:rsidRDefault="004735C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332B1"/>
    <w:rsid w:val="00082A06"/>
    <w:rsid w:val="00082B3F"/>
    <w:rsid w:val="00090F85"/>
    <w:rsid w:val="000B06F5"/>
    <w:rsid w:val="000D3D08"/>
    <w:rsid w:val="00103F10"/>
    <w:rsid w:val="001301B3"/>
    <w:rsid w:val="0013754C"/>
    <w:rsid w:val="00143BB1"/>
    <w:rsid w:val="00150B20"/>
    <w:rsid w:val="00165A0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2039E0"/>
    <w:rsid w:val="00207F82"/>
    <w:rsid w:val="00213987"/>
    <w:rsid w:val="00221172"/>
    <w:rsid w:val="002239C0"/>
    <w:rsid w:val="0022587F"/>
    <w:rsid w:val="00241D10"/>
    <w:rsid w:val="00245CCF"/>
    <w:rsid w:val="00292EE5"/>
    <w:rsid w:val="002A03DB"/>
    <w:rsid w:val="002A51A1"/>
    <w:rsid w:val="002B5E69"/>
    <w:rsid w:val="002D0696"/>
    <w:rsid w:val="002E6146"/>
    <w:rsid w:val="00300DAC"/>
    <w:rsid w:val="00314B59"/>
    <w:rsid w:val="003656A2"/>
    <w:rsid w:val="00370D35"/>
    <w:rsid w:val="00377F7F"/>
    <w:rsid w:val="0038278A"/>
    <w:rsid w:val="0039153D"/>
    <w:rsid w:val="003C19B7"/>
    <w:rsid w:val="003C3B38"/>
    <w:rsid w:val="003C7203"/>
    <w:rsid w:val="003C74CE"/>
    <w:rsid w:val="003D69CC"/>
    <w:rsid w:val="003E4D47"/>
    <w:rsid w:val="003E585C"/>
    <w:rsid w:val="003F2E85"/>
    <w:rsid w:val="00411A98"/>
    <w:rsid w:val="00413348"/>
    <w:rsid w:val="0042188F"/>
    <w:rsid w:val="0043599A"/>
    <w:rsid w:val="00437E15"/>
    <w:rsid w:val="00437ED2"/>
    <w:rsid w:val="004408C9"/>
    <w:rsid w:val="00464D08"/>
    <w:rsid w:val="00465DAA"/>
    <w:rsid w:val="004735C5"/>
    <w:rsid w:val="004A2EF8"/>
    <w:rsid w:val="004B44B2"/>
    <w:rsid w:val="004D0EA4"/>
    <w:rsid w:val="004D59D1"/>
    <w:rsid w:val="004E136C"/>
    <w:rsid w:val="004E185C"/>
    <w:rsid w:val="004E19A0"/>
    <w:rsid w:val="004F2A2D"/>
    <w:rsid w:val="004F3744"/>
    <w:rsid w:val="00501204"/>
    <w:rsid w:val="00505370"/>
    <w:rsid w:val="005143D9"/>
    <w:rsid w:val="005168DE"/>
    <w:rsid w:val="00527D52"/>
    <w:rsid w:val="00531555"/>
    <w:rsid w:val="00531E80"/>
    <w:rsid w:val="00532883"/>
    <w:rsid w:val="005408CC"/>
    <w:rsid w:val="0055339A"/>
    <w:rsid w:val="0056134C"/>
    <w:rsid w:val="0056311C"/>
    <w:rsid w:val="00565851"/>
    <w:rsid w:val="0058546D"/>
    <w:rsid w:val="005A0B6C"/>
    <w:rsid w:val="005A3413"/>
    <w:rsid w:val="005C53BF"/>
    <w:rsid w:val="005E6520"/>
    <w:rsid w:val="005F0367"/>
    <w:rsid w:val="00604A8F"/>
    <w:rsid w:val="00607475"/>
    <w:rsid w:val="00610EFC"/>
    <w:rsid w:val="006147DF"/>
    <w:rsid w:val="006268E7"/>
    <w:rsid w:val="00634996"/>
    <w:rsid w:val="00663476"/>
    <w:rsid w:val="00681FEB"/>
    <w:rsid w:val="006A503A"/>
    <w:rsid w:val="006B054C"/>
    <w:rsid w:val="006B0A80"/>
    <w:rsid w:val="006C6577"/>
    <w:rsid w:val="006C7FB7"/>
    <w:rsid w:val="006E3026"/>
    <w:rsid w:val="006E523A"/>
    <w:rsid w:val="00722880"/>
    <w:rsid w:val="00723963"/>
    <w:rsid w:val="00724E18"/>
    <w:rsid w:val="00741C07"/>
    <w:rsid w:val="00756A97"/>
    <w:rsid w:val="00763638"/>
    <w:rsid w:val="00777A19"/>
    <w:rsid w:val="007822C5"/>
    <w:rsid w:val="00792D40"/>
    <w:rsid w:val="007A3A1E"/>
    <w:rsid w:val="007B4D12"/>
    <w:rsid w:val="007D6A3E"/>
    <w:rsid w:val="007E13C7"/>
    <w:rsid w:val="007E3A71"/>
    <w:rsid w:val="007E4EBC"/>
    <w:rsid w:val="007E6450"/>
    <w:rsid w:val="007F31E4"/>
    <w:rsid w:val="008010BE"/>
    <w:rsid w:val="00805686"/>
    <w:rsid w:val="008062B5"/>
    <w:rsid w:val="00854850"/>
    <w:rsid w:val="00863907"/>
    <w:rsid w:val="00897F88"/>
    <w:rsid w:val="008D1D75"/>
    <w:rsid w:val="008D4367"/>
    <w:rsid w:val="008D5984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546C6"/>
    <w:rsid w:val="00957A4B"/>
    <w:rsid w:val="009637B5"/>
    <w:rsid w:val="00965D9F"/>
    <w:rsid w:val="00974C88"/>
    <w:rsid w:val="009818CE"/>
    <w:rsid w:val="0098235F"/>
    <w:rsid w:val="00983859"/>
    <w:rsid w:val="009964EF"/>
    <w:rsid w:val="009A2A27"/>
    <w:rsid w:val="009C563C"/>
    <w:rsid w:val="009E2743"/>
    <w:rsid w:val="009E3E27"/>
    <w:rsid w:val="009E6DF8"/>
    <w:rsid w:val="009F1E69"/>
    <w:rsid w:val="00A054ED"/>
    <w:rsid w:val="00A155AD"/>
    <w:rsid w:val="00A2347B"/>
    <w:rsid w:val="00A30790"/>
    <w:rsid w:val="00A34B69"/>
    <w:rsid w:val="00A35418"/>
    <w:rsid w:val="00A41468"/>
    <w:rsid w:val="00A45D40"/>
    <w:rsid w:val="00A476FD"/>
    <w:rsid w:val="00A52A2D"/>
    <w:rsid w:val="00A74B43"/>
    <w:rsid w:val="00A774D8"/>
    <w:rsid w:val="00A96DF6"/>
    <w:rsid w:val="00AA76EB"/>
    <w:rsid w:val="00AB43B2"/>
    <w:rsid w:val="00AC1EF5"/>
    <w:rsid w:val="00AC4187"/>
    <w:rsid w:val="00AD6E0F"/>
    <w:rsid w:val="00B04EDA"/>
    <w:rsid w:val="00B3116A"/>
    <w:rsid w:val="00B35DDC"/>
    <w:rsid w:val="00B63CB5"/>
    <w:rsid w:val="00B77AB2"/>
    <w:rsid w:val="00BA6AE7"/>
    <w:rsid w:val="00BB149C"/>
    <w:rsid w:val="00BB20B4"/>
    <w:rsid w:val="00BC0EBB"/>
    <w:rsid w:val="00BC1936"/>
    <w:rsid w:val="00BC5473"/>
    <w:rsid w:val="00C27B2E"/>
    <w:rsid w:val="00C318E0"/>
    <w:rsid w:val="00C328D3"/>
    <w:rsid w:val="00C35C68"/>
    <w:rsid w:val="00C435EB"/>
    <w:rsid w:val="00C56EA4"/>
    <w:rsid w:val="00CA0FE5"/>
    <w:rsid w:val="00CA38AD"/>
    <w:rsid w:val="00CB2589"/>
    <w:rsid w:val="00CC33AA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854B8"/>
    <w:rsid w:val="00DB23FC"/>
    <w:rsid w:val="00DB7E97"/>
    <w:rsid w:val="00DC231E"/>
    <w:rsid w:val="00DD732B"/>
    <w:rsid w:val="00DE3D48"/>
    <w:rsid w:val="00E04B16"/>
    <w:rsid w:val="00E079A1"/>
    <w:rsid w:val="00E27200"/>
    <w:rsid w:val="00E376C5"/>
    <w:rsid w:val="00E37FED"/>
    <w:rsid w:val="00E453DD"/>
    <w:rsid w:val="00E47280"/>
    <w:rsid w:val="00E6136F"/>
    <w:rsid w:val="00E827FE"/>
    <w:rsid w:val="00E90025"/>
    <w:rsid w:val="00E93E2B"/>
    <w:rsid w:val="00E96514"/>
    <w:rsid w:val="00E975DA"/>
    <w:rsid w:val="00EC76C7"/>
    <w:rsid w:val="00F028F5"/>
    <w:rsid w:val="00F03ADB"/>
    <w:rsid w:val="00F17488"/>
    <w:rsid w:val="00F17884"/>
    <w:rsid w:val="00F300F5"/>
    <w:rsid w:val="00F3525D"/>
    <w:rsid w:val="00F44793"/>
    <w:rsid w:val="00F51D42"/>
    <w:rsid w:val="00F54979"/>
    <w:rsid w:val="00F6074A"/>
    <w:rsid w:val="00F60970"/>
    <w:rsid w:val="00F85F00"/>
    <w:rsid w:val="00F97EA2"/>
    <w:rsid w:val="00FA3664"/>
    <w:rsid w:val="00FB0AE8"/>
    <w:rsid w:val="00FB4DEE"/>
    <w:rsid w:val="00FB7ECA"/>
    <w:rsid w:val="00FC3CFA"/>
    <w:rsid w:val="00FD3307"/>
    <w:rsid w:val="00FE0781"/>
    <w:rsid w:val="00FE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A9257-3BBF-48C6-8CE8-9EA0C49DB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https://mul2.gov.am/tasks/533864/oneclick/himnavorum.docx?token=4a675d9a345826f3753c178ad457a57d</cp:keywords>
  <dc:description/>
  <cp:lastModifiedBy>User</cp:lastModifiedBy>
  <cp:revision>189</cp:revision>
  <cp:lastPrinted>2021-10-28T15:04:00Z</cp:lastPrinted>
  <dcterms:created xsi:type="dcterms:W3CDTF">2021-02-09T16:30:00Z</dcterms:created>
  <dcterms:modified xsi:type="dcterms:W3CDTF">2021-12-06T12:00:00Z</dcterms:modified>
</cp:coreProperties>
</file>