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43" w:rsidRPr="003F1BE2" w:rsidRDefault="00923743" w:rsidP="00360CF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F1BE2">
        <w:rPr>
          <w:rFonts w:ascii="GHEA Grapalat" w:hAnsi="GHEA Grapalat"/>
          <w:sz w:val="24"/>
          <w:szCs w:val="24"/>
        </w:rPr>
        <w:t>ԱՄՓՈՓԱԹԵՐԹ</w:t>
      </w:r>
    </w:p>
    <w:p w:rsidR="00923743" w:rsidRPr="003F1BE2" w:rsidRDefault="000E5BBE" w:rsidP="00CB23E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3F1BE2">
        <w:rPr>
          <w:rFonts w:ascii="GHEA Grapalat" w:hAnsi="GHEA Grapalat"/>
          <w:sz w:val="24"/>
          <w:szCs w:val="24"/>
        </w:rPr>
        <w:t>«</w:t>
      </w:r>
      <w:r w:rsidR="00CB23EF" w:rsidRPr="003F1BE2">
        <w:rPr>
          <w:rFonts w:ascii="GHEA Grapalat" w:hAnsi="GHEA Grapalat" w:cs="AK Courier"/>
          <w:sz w:val="24"/>
          <w:szCs w:val="24"/>
        </w:rPr>
        <w:t xml:space="preserve"> ԱՆՇԱՐԺ</w:t>
      </w:r>
      <w:r w:rsidR="00CB23EF" w:rsidRPr="003F1BE2">
        <w:rPr>
          <w:rFonts w:ascii="GHEA Grapalat" w:hAnsi="GHEA Grapalat" w:cs="AK Courier"/>
          <w:bCs/>
          <w:sz w:val="24"/>
          <w:szCs w:val="24"/>
        </w:rPr>
        <w:t xml:space="preserve"> ԳՈՒՅՔ ԱՄՐԱՑՆԵԼՈՒ,</w:t>
      </w:r>
      <w:r w:rsidR="00CB23EF" w:rsidRPr="003F1BE2">
        <w:rPr>
          <w:rFonts w:ascii="GHEA Grapalat" w:hAnsi="GHEA Grapalat" w:cs="AK Courier"/>
          <w:sz w:val="24"/>
          <w:szCs w:val="24"/>
        </w:rPr>
        <w:t xml:space="preserve"> ԱՆՇԱՐԺ ԳՈՒՅՔԸ ՀԵՏ ՎԵՐՑՆԵԼՈՒ ԵՎ ԱՄՐԱՑՆԵԼՈՒ ՄԱՍԻՆ</w:t>
      </w:r>
      <w:r w:rsidRPr="003F1BE2">
        <w:rPr>
          <w:rFonts w:ascii="GHEA Grapalat" w:hAnsi="GHEA Grapalat"/>
          <w:sz w:val="24"/>
          <w:szCs w:val="24"/>
        </w:rPr>
        <w:t>»                                           ՀՀ ԿԱՌԱՎԱՐՈՒԹՅԱՆ ՈՐՈՇՄԱՆ ՆԱԽԱԳԾԻ</w:t>
      </w:r>
    </w:p>
    <w:p w:rsidR="00CB23EF" w:rsidRPr="003F1BE2" w:rsidRDefault="00CB23EF" w:rsidP="00CB23E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636"/>
      </w:tblGrid>
      <w:tr w:rsidR="00923743" w:rsidRPr="003F1BE2" w:rsidTr="00F3515E">
        <w:tc>
          <w:tcPr>
            <w:tcW w:w="8359" w:type="dxa"/>
            <w:vMerge w:val="restart"/>
            <w:shd w:val="clear" w:color="auto" w:fill="A6A6A6" w:themeFill="background1" w:themeFillShade="A6"/>
          </w:tcPr>
          <w:p w:rsidR="00923743" w:rsidRPr="003F1BE2" w:rsidRDefault="00EE5D11" w:rsidP="00247D9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darkGray"/>
              </w:rPr>
            </w:pP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1. </w:t>
            </w:r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ՀՀ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տարածքային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կառավարման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և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ենթակառուցվածքների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նախարարության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պետական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գույքի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կառավարման</w:t>
            </w:r>
            <w:proofErr w:type="spellEnd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923743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կոմիտե</w:t>
            </w:r>
            <w:proofErr w:type="spellEnd"/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3743" w:rsidRPr="003F1BE2" w:rsidRDefault="00923743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darkGray"/>
              </w:rPr>
            </w:pP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1</w:t>
            </w:r>
            <w:r w:rsidR="00CB23EF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0</w:t>
            </w: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.</w:t>
            </w:r>
            <w:r w:rsidR="00CB23EF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11</w:t>
            </w: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.2021 թ.</w:t>
            </w:r>
          </w:p>
        </w:tc>
      </w:tr>
      <w:tr w:rsidR="00923743" w:rsidRPr="003F1BE2" w:rsidTr="00841FF9">
        <w:trPr>
          <w:trHeight w:val="509"/>
        </w:trPr>
        <w:tc>
          <w:tcPr>
            <w:tcW w:w="8359" w:type="dxa"/>
            <w:vMerge/>
            <w:shd w:val="clear" w:color="auto" w:fill="A6A6A6" w:themeFill="background1" w:themeFillShade="A6"/>
          </w:tcPr>
          <w:p w:rsidR="00923743" w:rsidRPr="003F1BE2" w:rsidRDefault="00923743" w:rsidP="00247D9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923743" w:rsidRPr="003F1BE2" w:rsidRDefault="00F3515E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3F1BE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CB23EF" w:rsidRPr="003F1BE2">
              <w:rPr>
                <w:rFonts w:ascii="GHEA Grapalat" w:hAnsi="GHEA Grapalat"/>
                <w:sz w:val="24"/>
                <w:szCs w:val="24"/>
              </w:rPr>
              <w:t>03/11.11/7969</w:t>
            </w:r>
            <w:r w:rsidRPr="003F1BE2">
              <w:rPr>
                <w:rFonts w:ascii="GHEA Grapalat" w:hAnsi="GHEA Grapalat"/>
                <w:sz w:val="24"/>
                <w:szCs w:val="24"/>
              </w:rPr>
              <w:t>-2021</w:t>
            </w:r>
          </w:p>
        </w:tc>
      </w:tr>
      <w:tr w:rsidR="00923743" w:rsidRPr="00360CFC" w:rsidTr="00923743">
        <w:trPr>
          <w:trHeight w:val="1818"/>
        </w:trPr>
        <w:tc>
          <w:tcPr>
            <w:tcW w:w="8359" w:type="dxa"/>
          </w:tcPr>
          <w:p w:rsidR="00CB23EF" w:rsidRPr="003F1BE2" w:rsidRDefault="00CB23EF" w:rsidP="00CB23EF">
            <w:pPr>
              <w:spacing w:line="360" w:lineRule="auto"/>
              <w:jc w:val="both"/>
              <w:rPr>
                <w:rStyle w:val="Emphasis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3F1BE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պատասխան Ձեր գրության՝ </w:t>
            </w:r>
            <w:r w:rsidRPr="003F1BE2">
              <w:rPr>
                <w:rFonts w:ascii="GHEA Grapalat" w:hAnsi="GHEA Grapalat"/>
                <w:sz w:val="24"/>
                <w:szCs w:val="24"/>
                <w:lang w:val="hy-AM"/>
              </w:rPr>
              <w:t>«Անշարժ գույք ամրացնելու, անշարժ գույքը հետ վերցնելու և ամրացնելու մասի</w:t>
            </w:r>
            <w:bookmarkStart w:id="0" w:name="_GoBack"/>
            <w:bookmarkEnd w:id="0"/>
            <w:r w:rsidRPr="003F1BE2">
              <w:rPr>
                <w:rFonts w:ascii="GHEA Grapalat" w:hAnsi="GHEA Grapalat"/>
                <w:sz w:val="24"/>
                <w:szCs w:val="24"/>
                <w:lang w:val="hy-AM"/>
              </w:rPr>
              <w:t>ն» ՀՀ կառավարության որոշման նախագծի (այսուհետ՝ Նախագիծ) վերաբերյալ,</w:t>
            </w:r>
            <w:r w:rsidRPr="003F1BE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տեղեկացնում ենք, որ </w:t>
            </w:r>
            <w:r w:rsidRPr="003F1BE2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համաձայն պետական սեփականություն հանդիսացող անշարժ գույքի էլեկտրոնային հաշվառման գրանցամատյանի՝ Երևան քաղաքի Միկոյան փողոց 7 հասցեում գտնվող 3735.95 քառ. մետր ընդհանուր մակերեսով շինությունների և դրանց զբաղեցրած 1.326 հա հողամասի տնօրինման լիազորությունն իրականացնում է Կադաստրի կոմիտեն:</w:t>
            </w:r>
          </w:p>
          <w:p w:rsidR="00923743" w:rsidRPr="003F1BE2" w:rsidRDefault="00CB23EF" w:rsidP="00CB23EF">
            <w:pPr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3F1BE2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տեղեկացնում ենք, որ Նախագծի հավելվածում նշված էլեկտրական ենթակայանը</w:t>
            </w:r>
            <w:r w:rsidRPr="003F1BE2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3F1BE2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հանձնված չէ Պետական գույքի կառավարման կոմիտեի տնօրինությանը:</w:t>
            </w:r>
          </w:p>
        </w:tc>
        <w:tc>
          <w:tcPr>
            <w:tcW w:w="4636" w:type="dxa"/>
          </w:tcPr>
          <w:p w:rsidR="00923743" w:rsidRPr="003F1BE2" w:rsidRDefault="00F809D0" w:rsidP="00247D9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1BE2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2731CA" w:rsidRPr="003F1BE2" w:rsidRDefault="002731CA" w:rsidP="00F809D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1B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առնելով, որ նշված գույքը արտացոլված չէ Կադաստրի կոմիտեի հաշվեկշռում և Կադաստրի կոմիտեի տվյալների բազայում, նախաձեռնվել է գույքի ամրացման գործընթաց: </w:t>
            </w:r>
          </w:p>
          <w:p w:rsidR="00F809D0" w:rsidRPr="003F1BE2" w:rsidRDefault="00F809D0" w:rsidP="00F809D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1BE2">
              <w:rPr>
                <w:rFonts w:ascii="GHEA Grapalat" w:hAnsi="GHEA Grapalat"/>
                <w:sz w:val="24"/>
                <w:szCs w:val="24"/>
                <w:lang w:val="hy-AM"/>
              </w:rPr>
              <w:t>Նախագիծ խմբագրվել է, հանվել է հավելվածը, որում նշված էր Երևան, Կոմիտասի պողոտա 35/2 շենքի մոտ գտնվող 47.0 քառ. մետր էլեկտրական ենթակայանը:</w:t>
            </w:r>
          </w:p>
        </w:tc>
      </w:tr>
      <w:tr w:rsidR="00B47CDB" w:rsidRPr="003F1BE2" w:rsidTr="00841FF9">
        <w:tc>
          <w:tcPr>
            <w:tcW w:w="8359" w:type="dxa"/>
            <w:vMerge w:val="restart"/>
            <w:shd w:val="clear" w:color="auto" w:fill="A6A6A6" w:themeFill="background1" w:themeFillShade="A6"/>
          </w:tcPr>
          <w:p w:rsidR="00B47CDB" w:rsidRPr="003F1BE2" w:rsidRDefault="00B47CDB" w:rsidP="00247D9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darkGray"/>
              </w:rPr>
            </w:pP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2. ՀՀ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ֆինանսների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նախարարություն</w:t>
            </w:r>
            <w:proofErr w:type="spellEnd"/>
          </w:p>
          <w:p w:rsidR="00B47CDB" w:rsidRPr="003F1BE2" w:rsidRDefault="00B47CDB" w:rsidP="00247D9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darkGray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B47CDB" w:rsidRPr="003F1BE2" w:rsidRDefault="00B47CDB" w:rsidP="00CB23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1</w:t>
            </w:r>
            <w:r w:rsidR="00CB23EF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2</w:t>
            </w: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.</w:t>
            </w:r>
            <w:r w:rsidR="00CB23EF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11</w:t>
            </w: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.2021 թ.</w:t>
            </w:r>
          </w:p>
        </w:tc>
      </w:tr>
      <w:tr w:rsidR="00B47CDB" w:rsidRPr="003F1BE2" w:rsidTr="00841FF9">
        <w:tc>
          <w:tcPr>
            <w:tcW w:w="8359" w:type="dxa"/>
            <w:vMerge/>
          </w:tcPr>
          <w:p w:rsidR="00B47CDB" w:rsidRPr="003F1BE2" w:rsidRDefault="00B47CDB" w:rsidP="00247D9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B47CDB" w:rsidRPr="003F1BE2" w:rsidRDefault="00B47CDB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N 01/8-2/</w:t>
            </w:r>
            <w:r w:rsidR="00CB23EF"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18263</w:t>
            </w:r>
            <w:r w:rsidRPr="003F1BE2">
              <w:rPr>
                <w:rFonts w:ascii="GHEA Grapalat" w:hAnsi="GHEA Grapalat"/>
                <w:sz w:val="24"/>
                <w:szCs w:val="24"/>
                <w:highlight w:val="darkGray"/>
              </w:rPr>
              <w:t>-2021</w:t>
            </w:r>
          </w:p>
        </w:tc>
      </w:tr>
      <w:tr w:rsidR="00B47CDB" w:rsidRPr="003F1BE2" w:rsidTr="00923743">
        <w:tc>
          <w:tcPr>
            <w:tcW w:w="8359" w:type="dxa"/>
          </w:tcPr>
          <w:p w:rsidR="00CB23EF" w:rsidRPr="003F1BE2" w:rsidRDefault="00CB23EF" w:rsidP="00CB23EF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Նախագծի 1-ին կետով առաջարկվում է ՀՀ սեփականությունը հանդիսացող, Երևանի Նոր Նորք վարչական շրջանի Միկոյան փողոցի 7 հասցեում գտնվող՝ 3735.95 քառ. մետր ընդհանուր մակերեսով շինությունները և 1.326 հա հողամասը ամրացնել ՀՀ կադաստրի կոմիտեին:</w:t>
            </w:r>
          </w:p>
          <w:p w:rsidR="00CB23EF" w:rsidRPr="003F1BE2" w:rsidRDefault="00CB23EF" w:rsidP="00CB23EF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Այդ կապակցությամբ հայտնում ենք, որ ՀՀ կառավարության 25.02.2021թ. N 252-Լ որոշմամբ հաստատված Հավելվածի 20-րդ կետի 2-րդ ենթակետի համաձայն՝ Նախագիծը ներկայացվում է այն ընդունման մանրամասն հիմնավորմամբ (հիմնավորման մեջ ներառելով նաև տեղեկատվություն լրացուցիչ ֆինանսական միջոցների անհրաժեշտության և պետական բյուջեի եկամուտներում և ծախսերում սպասվելիք փոփոխությունների մասին), մինչդեռ Նախագծի ընդունման անհրաժեշտության վերաբերյալ հիմնավորմամբ Նախագծով առաջարկվող գործընթացը հիմնավորված չէ:</w:t>
            </w:r>
          </w:p>
          <w:p w:rsidR="00CB23EF" w:rsidRPr="003F1BE2" w:rsidRDefault="00CB23EF" w:rsidP="00CB23EF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Բացի այդ անհրաժեշտ է հստակեցնել, թե պետական գույքի օգտագործման առաջարկվող տարբերակն արդյո՞ք քննարկվել է հնարավոր այլընտրանքների շարքում և արդյո՞ք գնահատվել է որպես լավագույն տարբերակ:</w:t>
            </w:r>
          </w:p>
          <w:p w:rsidR="00CB23EF" w:rsidRPr="003F1BE2" w:rsidRDefault="00CB23EF" w:rsidP="00CB23EF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Հարկ է նշել, որ Նախագծին կից ներկայացված հիմնավորման համաձայն՝ Նախագիծը չի բխում Հայաստանի վերափոխման ռազմավարություն </w:t>
            </w: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2050, ՀՀ կառավարության 2021-2026թթ. ծրագրից, ոլորտային և/կամ այլ ռազմավարություններից:</w:t>
            </w:r>
          </w:p>
          <w:p w:rsidR="00B47CDB" w:rsidRPr="003F1BE2" w:rsidRDefault="00CB23EF" w:rsidP="00CB23EF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Այդ կապակցությամբ հայտնում ենք, որ ցանկացած գործողություն պետք է այս կամ այն կերպ նպաստի ՀՀ կառավարության ծրագրով և գործող այլ ռազմավարական փաստաթղթերով սահմանված ՀՀ կառավարության քաղաքականության նպատակների և թիրախների իրագործմանը՝ ապահովելով կապը արդյունքային ցուցանիշի հետ: Այլապես անհասկանալի է, թե ինչու է կառավարությունը իրականացնում գործողություններ, որոնք չեն բխում ռազմավարական առաջնահերթություններից,</w:t>
            </w:r>
            <w:r w:rsidRPr="003F1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F1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ուստի առաջարկում ենք ձևակերպել այն:</w:t>
            </w:r>
          </w:p>
        </w:tc>
        <w:tc>
          <w:tcPr>
            <w:tcW w:w="4636" w:type="dxa"/>
          </w:tcPr>
          <w:p w:rsidR="002731CA" w:rsidRPr="003F1BE2" w:rsidRDefault="00F809D0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lastRenderedPageBreak/>
              <w:t>Ը</w:t>
            </w:r>
            <w:r w:rsidR="00CB23EF" w:rsidRPr="003F1BE2">
              <w:rPr>
                <w:rFonts w:ascii="GHEA Grapalat" w:hAnsi="GHEA Grapalat"/>
                <w:sz w:val="24"/>
                <w:szCs w:val="24"/>
              </w:rPr>
              <w:t>նդունվել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2731CA" w:rsidRPr="003F1BE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47CDB" w:rsidRPr="003F1BE2" w:rsidRDefault="00F809D0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հիմնավորումը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CB23EF" w:rsidRPr="003F1BE2">
              <w:rPr>
                <w:rFonts w:ascii="GHEA Grapalat" w:hAnsi="GHEA Grapalat"/>
                <w:sz w:val="24"/>
                <w:szCs w:val="24"/>
              </w:rPr>
              <w:t>:</w:t>
            </w:r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ավելացնել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դրվել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քննարկումների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արդյունքում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որով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արձանագրվել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731CA" w:rsidRPr="003F1BE2">
              <w:rPr>
                <w:rFonts w:ascii="GHEA Grapalat" w:hAnsi="GHEA Grapalat"/>
                <w:sz w:val="24"/>
                <w:szCs w:val="24"/>
              </w:rPr>
              <w:t>հետևյալը</w:t>
            </w:r>
            <w:proofErr w:type="spellEnd"/>
            <w:r w:rsidR="002731CA" w:rsidRPr="003F1BE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25523" w:rsidRPr="003F1BE2" w:rsidRDefault="002731CA" w:rsidP="00CB23E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Նախագծում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գույքը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օգտագործվում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կոմիտեի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ընդ</w:t>
            </w:r>
            <w:proofErr w:type="spellEnd"/>
            <w:r w:rsidR="00125523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որում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նպատակները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որոնց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օգտագործվում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օգտագործել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իրագործելու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գույք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ընտրելու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կա</w:t>
            </w:r>
            <w:r w:rsidR="00EF17AE" w:rsidRPr="003F1BE2">
              <w:rPr>
                <w:rFonts w:ascii="GHEA Grapalat" w:hAnsi="GHEA Grapalat"/>
                <w:sz w:val="24"/>
                <w:szCs w:val="24"/>
              </w:rPr>
              <w:t>ռաջանա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ռեսուրսներ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ծախսելու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>:</w:t>
            </w:r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Միևնույն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ուղղակիորեն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F17AE" w:rsidRPr="003F1BE2">
              <w:rPr>
                <w:rFonts w:ascii="GHEA Grapalat" w:hAnsi="GHEA Grapalat"/>
                <w:sz w:val="24"/>
                <w:szCs w:val="24"/>
              </w:rPr>
              <w:t>բխում</w:t>
            </w:r>
            <w:proofErr w:type="spellEnd"/>
            <w:r w:rsidR="00EF17AE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0686" w:rsidRPr="003F1BE2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="006A0686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0686" w:rsidRPr="003F1BE2">
              <w:rPr>
                <w:rFonts w:ascii="GHEA Grapalat" w:hAnsi="GHEA Grapalat"/>
                <w:sz w:val="24"/>
                <w:szCs w:val="24"/>
              </w:rPr>
              <w:t>կոմիտեի</w:t>
            </w:r>
            <w:proofErr w:type="spellEnd"/>
            <w:r w:rsidR="006A0686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0686" w:rsidRPr="003F1BE2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6A0686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0686" w:rsidRPr="003F1BE2">
              <w:rPr>
                <w:rFonts w:ascii="GHEA Grapalat" w:hAnsi="GHEA Grapalat"/>
                <w:sz w:val="24"/>
                <w:szCs w:val="24"/>
              </w:rPr>
              <w:t>իրականացվող</w:t>
            </w:r>
            <w:proofErr w:type="spellEnd"/>
            <w:r w:rsidR="006A0686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0686" w:rsidRPr="003F1BE2">
              <w:rPr>
                <w:rFonts w:ascii="GHEA Grapalat" w:hAnsi="GHEA Grapalat"/>
                <w:sz w:val="24"/>
                <w:szCs w:val="24"/>
              </w:rPr>
              <w:t>որ</w:t>
            </w:r>
            <w:r w:rsidR="002F1BA7" w:rsidRPr="003F1BE2">
              <w:rPr>
                <w:rFonts w:ascii="GHEA Grapalat" w:hAnsi="GHEA Grapalat"/>
                <w:sz w:val="24"/>
                <w:szCs w:val="24"/>
              </w:rPr>
              <w:t>ևէ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ռազմավարությունից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կոչված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կոմիտեի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lastRenderedPageBreak/>
              <w:t>ամենօրյա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գործունեությունը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հերթին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նպաստելու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Կոմիտեի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իրագործվող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ռազմավարությունների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1BA7" w:rsidRPr="003F1BE2">
              <w:rPr>
                <w:rFonts w:ascii="GHEA Grapalat" w:hAnsi="GHEA Grapalat"/>
                <w:sz w:val="24"/>
                <w:szCs w:val="24"/>
              </w:rPr>
              <w:t>կիրարկմանը</w:t>
            </w:r>
            <w:proofErr w:type="spellEnd"/>
            <w:r w:rsidR="002F1BA7" w:rsidRPr="003F1BE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03F6D" w:rsidRPr="003F1BE2" w:rsidRDefault="00A9626B" w:rsidP="00A9626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բխում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2019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5-ի «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հայեցակարգը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հաստատելու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» N 1834-Լ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հավելվածով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հաստատված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          3-րդ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1BE2">
              <w:rPr>
                <w:rFonts w:ascii="GHEA Grapalat" w:hAnsi="GHEA Grapalat"/>
                <w:sz w:val="24"/>
                <w:szCs w:val="24"/>
              </w:rPr>
              <w:t>պահանջներից</w:t>
            </w:r>
            <w:proofErr w:type="spellEnd"/>
            <w:r w:rsidRPr="003F1BE2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="002F1BA7" w:rsidRPr="003F1BE2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</w:tbl>
    <w:p w:rsidR="00923743" w:rsidRPr="003F1BE2" w:rsidRDefault="00923743" w:rsidP="00247D92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sectPr w:rsidR="00923743" w:rsidRPr="003F1BE2" w:rsidSect="00923743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441"/>
    <w:multiLevelType w:val="hybridMultilevel"/>
    <w:tmpl w:val="8416CD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4"/>
    <w:rsid w:val="000A314C"/>
    <w:rsid w:val="000E5BBE"/>
    <w:rsid w:val="00114343"/>
    <w:rsid w:val="00125523"/>
    <w:rsid w:val="00195BC3"/>
    <w:rsid w:val="0024132C"/>
    <w:rsid w:val="00247D92"/>
    <w:rsid w:val="002717E8"/>
    <w:rsid w:val="002731CA"/>
    <w:rsid w:val="00292284"/>
    <w:rsid w:val="002F1BA7"/>
    <w:rsid w:val="00360CFC"/>
    <w:rsid w:val="003E6F1D"/>
    <w:rsid w:val="003F1BE2"/>
    <w:rsid w:val="00482BE6"/>
    <w:rsid w:val="004E2651"/>
    <w:rsid w:val="00501A44"/>
    <w:rsid w:val="006A0686"/>
    <w:rsid w:val="006D284F"/>
    <w:rsid w:val="007A321E"/>
    <w:rsid w:val="00841FF9"/>
    <w:rsid w:val="00923743"/>
    <w:rsid w:val="00A9626B"/>
    <w:rsid w:val="00B47CDB"/>
    <w:rsid w:val="00CB23EF"/>
    <w:rsid w:val="00D03F6D"/>
    <w:rsid w:val="00D6622D"/>
    <w:rsid w:val="00EE5D11"/>
    <w:rsid w:val="00EF17AE"/>
    <w:rsid w:val="00EF50AD"/>
    <w:rsid w:val="00F3515E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463"/>
  <w15:chartTrackingRefBased/>
  <w15:docId w15:val="{3ED44F48-1C27-4439-900F-597C21B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743"/>
    <w:pPr>
      <w:ind w:left="720"/>
      <w:contextualSpacing/>
    </w:pPr>
  </w:style>
  <w:style w:type="character" w:styleId="Strong">
    <w:name w:val="Strong"/>
    <w:uiPriority w:val="99"/>
    <w:qFormat/>
    <w:rsid w:val="00EE5D11"/>
    <w:rPr>
      <w:b/>
      <w:bCs/>
    </w:rPr>
  </w:style>
  <w:style w:type="character" w:styleId="Emphasis">
    <w:name w:val="Emphasis"/>
    <w:basedOn w:val="DefaultParagraphFont"/>
    <w:uiPriority w:val="20"/>
    <w:qFormat/>
    <w:rsid w:val="00CB23EF"/>
    <w:rPr>
      <w:i/>
      <w:iCs/>
    </w:rPr>
  </w:style>
  <w:style w:type="paragraph" w:styleId="BodyText">
    <w:name w:val="Body Text"/>
    <w:basedOn w:val="Normal"/>
    <w:link w:val="BodyTextChar"/>
    <w:rsid w:val="00CB23EF"/>
    <w:pPr>
      <w:suppressAutoHyphens/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CB23EF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https://mul2.gov.am/tasks/527401/oneclick/5_Ampopatert.docx?token=565d7bc929822be2283deaeddb152513</cp:keywords>
  <dc:description/>
  <cp:lastModifiedBy>Gohar Mirzoyan</cp:lastModifiedBy>
  <cp:revision>32</cp:revision>
  <dcterms:created xsi:type="dcterms:W3CDTF">2021-03-12T11:47:00Z</dcterms:created>
  <dcterms:modified xsi:type="dcterms:W3CDTF">2021-12-08T07:09:00Z</dcterms:modified>
</cp:coreProperties>
</file>