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D9C" w:rsidRDefault="00AD1D9C" w:rsidP="00AD1D9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D1D9C" w:rsidRDefault="00AD1D9C" w:rsidP="00AD1D9C">
      <w:pPr>
        <w:pStyle w:val="mechtex"/>
        <w:spacing w:line="360" w:lineRule="auto"/>
        <w:rPr>
          <w:rFonts w:ascii="Calibri" w:hAnsi="Calibri" w:cs="Calibri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2021 ԹՎԱԿԱՆԻ ՊԵՏԱԿԱՆ ԲՅՈՒՋԵԻ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ՕՐԵՆՔՈՒՄ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 </w:t>
      </w:r>
      <w:r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30-</w:t>
      </w:r>
      <w:r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2215-</w:t>
      </w:r>
      <w:r>
        <w:rPr>
          <w:rFonts w:ascii="GHEA Grapalat" w:hAnsi="GHEA Grapalat" w:cs="Arial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af-ZA"/>
        </w:rPr>
        <w:t>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af-ZA"/>
        </w:rPr>
        <w:t>ԼՐԱՑՈՒՄՆԵՐ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Calibri" w:hAnsi="Calibri" w:cs="Calibri"/>
          <w:sz w:val="24"/>
          <w:szCs w:val="24"/>
          <w:lang w:val="hy-AM"/>
        </w:rPr>
        <w:t> </w:t>
      </w:r>
    </w:p>
    <w:p w:rsidR="00AD1D9C" w:rsidRDefault="00AD1D9C" w:rsidP="00AD1D9C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AD1D9C" w:rsidTr="00AD1D9C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նախագծի անհրաժեշտությունը բխում է ՀՀ կառավարության 2021-2026 թվականների ծրագրով նախատեսված՝ ՀՀ աշխատանքի և սոցիալական հարցերի նախարարության </w:t>
            </w:r>
            <w:r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խ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ենթակայության տակ գտնվող և համագործակցող, շուրջօրյա խնամք և պաշտպանություն իրականացնող կազմակերպություններում շահառուների արժանապատիվ կենսական պայմանների ապահովման համար անհրաժեշտ բարեկարգման աշխատանքներ կատարելու դրույթից։ </w:t>
            </w:r>
          </w:p>
          <w:p w:rsidR="00AD1D9C" w:rsidRDefault="00AD1D9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ենթակայության տակ գտնվող և համագործակցող կազմակերպություններում առկա են բազմաթիվ չլուծված խնդիրներ, որոնցից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կրում են ծայրահեղ բնույթ։ Չունենալով եկամտի այլ աղբյուրներ՝ կազմակերպությունները տարիներ շարունակ չեն կարողացել լուծել այս խնդիրները, որոնք ծառացել են, խորացել և այժմ դարձել խիստ անհրաժեշտ։ Դրանք անմիջականորեն կապված են խոցելի խմբի՝ տարեց և (կամ) հաշմանդամություն, այդ թվում՝ հոգեկան առողջության տարաբնույթ խնդիրներ ունեցող անձանց ծառայությունների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AD1D9C" w:rsidRDefault="00AD1D9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այս ամենը՝ նախարարությունը առաջարկել է այդ դրույթը ՀՀ կառավարության ծրագրում, և վերջինս ներառել է այն։</w:t>
            </w:r>
          </w:p>
        </w:tc>
      </w:tr>
      <w:tr w:rsid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Շուրջօրյա խնամք և պաշտպանություն իրականացնող հաստատություններում, մասնավորապես՝ Վարդենիսի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նյարդահոգեբանական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տուն-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ինտերնատում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 տուն-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ինտերնատում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է գույքի խիստ կարիք, մասնավորապես՝</w:t>
            </w:r>
          </w:p>
          <w:p w:rsidR="00AD1D9C" w:rsidRDefault="00AD1D9C" w:rsidP="00AD1D9C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line="360" w:lineRule="auto"/>
              <w:ind w:left="0" w:firstLine="58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Հնամաշ և շարքից դուրս եկած կենցաղային տեխնիկա՝ </w:t>
            </w:r>
            <w:proofErr w:type="spellStart"/>
            <w:r>
              <w:rPr>
                <w:rFonts w:ascii="GHEA Grapalat" w:hAnsi="GHEA Grapalat"/>
                <w:lang w:val="hy-AM"/>
              </w:rPr>
              <w:t>սառցախցիկներ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սառնարաններ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գազօջախներ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լվացքի մեքենաներ ու </w:t>
            </w:r>
            <w:proofErr w:type="spellStart"/>
            <w:r>
              <w:rPr>
                <w:rFonts w:ascii="GHEA Grapalat" w:hAnsi="GHEA Grapalat"/>
                <w:lang w:val="hy-AM"/>
              </w:rPr>
              <w:t>չորանոցներ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արդուկներ</w:t>
            </w:r>
            <w:proofErr w:type="spellEnd"/>
            <w:r>
              <w:rPr>
                <w:rFonts w:ascii="GHEA Grapalat" w:hAnsi="GHEA Grapalat"/>
                <w:lang w:val="hy-AM"/>
              </w:rPr>
              <w:t>.</w:t>
            </w:r>
          </w:p>
          <w:p w:rsidR="00AD1D9C" w:rsidRDefault="00AD1D9C" w:rsidP="00AD1D9C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Կիսաջարդված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ու մաշված կահույք՝ պահարաններ, սեղաններ ու աթոռներ, այդ թվում՝ ատամնաբույժի աթոռ հատուկ (մասնագիտացված) խնամքի հաստատության շահառուների համար.</w:t>
            </w:r>
          </w:p>
          <w:p w:rsidR="00AD1D9C" w:rsidRDefault="00AD1D9C" w:rsidP="00AD1D9C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Կաթսայատան </w:t>
            </w:r>
            <w:proofErr w:type="spellStart"/>
            <w:r>
              <w:rPr>
                <w:rFonts w:ascii="GHEA Grapalat" w:hAnsi="GHEA Grapalat"/>
                <w:lang w:val="hy-AM"/>
              </w:rPr>
              <w:t>ծխատարի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որի հիմքն ամբողջապես քայքայվել է և կարող է ցանկացած պահի ընկնել ցած, վերանորոգման համար անհրաժեշտ </w:t>
            </w:r>
            <w:proofErr w:type="spellStart"/>
            <w:r>
              <w:rPr>
                <w:rFonts w:ascii="GHEA Grapalat" w:hAnsi="GHEA Grapalat"/>
                <w:lang w:val="hy-AM"/>
              </w:rPr>
              <w:t>շինրարարական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նյութեր։</w:t>
            </w:r>
          </w:p>
        </w:tc>
      </w:tr>
      <w:tr w:rsid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 նպատակ ունի մեղմել շուրջօրյա խնամքի ծառայություններ մատուցող հաստատություններում բնակվող և խնամք ստացող շահառուների կենցաղային պայմանները։ Անշուշտ, նմանատիպ այլ խնդիրներ առկա են վերոնշյալ, ինչպես նաև մյուս՝ հաստատություններում, սակայն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արծարծվող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խնդիրների լուծման համար անհրաժեշտ գումարը հավասարեցրել ենք եղած հնարավոր ազատ միջոցներին՝ ընտրելով առավել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հրատապ հարցերը։ Միաժամանակ հայտնում ենք, որ ազատ միջոցները 1032 ծրագրում գոյացել են երկու դեպքում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</w:p>
          <w:p w:rsidR="00AD1D9C" w:rsidRDefault="00AD1D9C" w:rsidP="00AD1D9C">
            <w:pPr>
              <w:pStyle w:val="ListParagraph"/>
              <w:numPr>
                <w:ilvl w:val="0"/>
                <w:numId w:val="4"/>
              </w:numPr>
              <w:spacing w:line="336" w:lineRule="auto"/>
              <w:ind w:left="0" w:firstLine="58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Նախարարության կողմից 2021 թվականի համար դրամաշնորհային մրցույթները հայտարարվել են մեկ ամիս ուշ՝ սույն թվականի հունվարին, որի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առաջացել է 25,844.7 հազար ՀՀ դրամ (տարեցներին և հաշմանդամություն ունեցող անձանց տնային պայմաններում խնամքի </w:t>
            </w:r>
            <w:r>
              <w:rPr>
                <w:rFonts w:ascii="GHEA Grapalat" w:hAnsi="GHEA Grapalat"/>
                <w:lang w:val="hy-AM"/>
              </w:rPr>
              <w:lastRenderedPageBreak/>
              <w:t>ծառայություններ 11002),</w:t>
            </w:r>
            <w:r>
              <w:rPr>
                <w:rFonts w:ascii="GHEA Grapalat" w:hAnsi="GHEA Grapalat"/>
                <w:lang w:val="hy-AM"/>
              </w:rPr>
              <w:tab/>
              <w:t>17,219.2 հազար ՀՀ դրամ (տարեցներին, հաշմանդամություն ունեցող անձանց ցերեկային խնամքի ծառայություններ 11003), 2,500.7 հազար դրամ (</w:t>
            </w:r>
            <w:proofErr w:type="spellStart"/>
            <w:r>
              <w:rPr>
                <w:rFonts w:ascii="GHEA Grapalat" w:hAnsi="GHEA Grapalat"/>
                <w:lang w:val="hy-AM"/>
              </w:rPr>
              <w:t>Տարեցների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հաշմանդամություն ունեցող 18 տարին լրացած անձանց շուրջօրյա խնամքի ծառայություններ՝ Լոռու մարզում 11004), և 3,612.7 հազար դրամ (Տնային խնամք հոգեկան առողջության խնդիրներ ունեցող անձանց 11011).</w:t>
            </w:r>
          </w:p>
          <w:p w:rsidR="00AD1D9C" w:rsidRDefault="00AD1D9C" w:rsidP="00AD1D9C">
            <w:pPr>
              <w:pStyle w:val="ListParagraph"/>
              <w:numPr>
                <w:ilvl w:val="0"/>
                <w:numId w:val="4"/>
              </w:numPr>
              <w:spacing w:line="336" w:lineRule="auto"/>
              <w:ind w:left="0" w:firstLine="58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փոխհատուցման նոր կարգը և նախագիծը ՄՆ/ՔՀ-5-1/42982-2021 գրությամբ ՀՀ կառավարություն 2021 թվականի նոյեմբերին ներկայացնելու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՝ 14,400.0 հազար դրամ (12001 միջոցառում)։ Միայն այս կետի հետ կապված նշվում է նաև շահառուների թվաքանակը </w:t>
            </w:r>
            <w:proofErr w:type="spellStart"/>
            <w:r>
              <w:rPr>
                <w:rFonts w:ascii="GHEA Grapalat" w:hAnsi="GHEA Grapalat"/>
                <w:lang w:val="hy-AM"/>
              </w:rPr>
              <w:t>զրոյացնելու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անհրաժեշտությունը՝ սույն նախագծի 6-րդ և 7-րդ հավելվածներում։</w:t>
            </w:r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ընդունման արդյունքում հնարավոր կլինի մեղմել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տարեց և (կամ) հաշմանդամություն ունեցող անձանց տրամադրվող խնամքի ծառայությունների մատուցումը, քանի որ գույքի ձեռքբերումը անմիջականորեն կապ ունի նրանց ամենօրյա խնամքի ու կենցաղի հետ։</w:t>
            </w:r>
          </w:p>
        </w:tc>
      </w:tr>
      <w:tr w:rsidR="00AD1D9C" w:rsidTr="00AD1D9C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Լրացուցիչ ֆինանսական միջոցների անհրաժեշտության և պետական բյուջեի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եկամուտներում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և ծախսերում սպասվելիք փոփոխությունների վերաբերյալ</w:t>
            </w:r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ռազմավարություններ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»</w:t>
            </w:r>
          </w:p>
        </w:tc>
      </w:tr>
      <w:tr w:rsidR="00AD1D9C" w:rsidRPr="00AD1D9C" w:rsidTr="00AD1D9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D9C" w:rsidRDefault="00AD1D9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D9C" w:rsidRDefault="00AD1D9C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2021-2026թ. ծրագրի 4.6 բաժնի 23-րդ կետի համաձայն՝ հաշմանդամություն ունեցող անձանց անկախ և արժանապատիվ կյանքն ապահովելու նպատակով կփոխակերպվեն խնամքի ծառայությունները,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կբարելավվեն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 ծրագրերը։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26-րդ կետի համաձայն՝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աշխատանքներ։</w:t>
            </w:r>
          </w:p>
        </w:tc>
      </w:tr>
    </w:tbl>
    <w:p w:rsidR="00AD1D9C" w:rsidRDefault="00AD1D9C" w:rsidP="00AD1D9C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56F52" w:rsidRPr="00AD1D9C" w:rsidRDefault="00956F52" w:rsidP="00AD1D9C">
      <w:pPr>
        <w:rPr>
          <w:lang w:val="hy-AM"/>
        </w:rPr>
      </w:pPr>
      <w:bookmarkStart w:id="0" w:name="_GoBack"/>
      <w:bookmarkEnd w:id="0"/>
    </w:p>
    <w:sectPr w:rsidR="00956F52" w:rsidRPr="00AD1D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2534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1D9C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3161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6C9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F15BD"/>
  <w15:chartTrackingRefBased/>
  <w15:docId w15:val="{D87C28E7-F285-407D-9FA0-D9F94980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https://mul2.gov.am/tasks/524441/oneclick/d3d4f0d6d7ff2b746cf3992e4da6169e604246e1b12937b10f1ffced3b7a012b.docx?token=a48774ba4f8763322a12b34c1cea8827</cp:keywords>
  <dc:description/>
  <cp:lastModifiedBy>Yelena Petrosyan</cp:lastModifiedBy>
  <cp:revision>9</cp:revision>
  <dcterms:created xsi:type="dcterms:W3CDTF">2021-09-16T09:17:00Z</dcterms:created>
  <dcterms:modified xsi:type="dcterms:W3CDTF">2021-12-03T11:30:00Z</dcterms:modified>
</cp:coreProperties>
</file>