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GHEA Grapalat" w:hAnsi="GHEA Grapalat" w:cs="Sylfaen"/>
          <w:b/>
          <w:b/>
          <w:sz w:val="24"/>
          <w:szCs w:val="24"/>
          <w:lang w:val="ru-RU"/>
        </w:rPr>
      </w:pPr>
      <w:r>
        <w:rPr>
          <w:rFonts w:cs="Sylfaen" w:ascii="GHEA Grapalat" w:hAnsi="GHEA Grapalat"/>
          <w:b/>
          <w:sz w:val="24"/>
          <w:szCs w:val="24"/>
          <w:lang w:val="ru-RU"/>
        </w:rPr>
        <w:t>ՀԻՄՆԱՎՈՐՈՒՄ</w:t>
      </w:r>
    </w:p>
    <w:p>
      <w:pPr>
        <w:pStyle w:val="Normal"/>
        <w:spacing w:lineRule="auto" w:line="360" w:before="0" w:after="0"/>
        <w:ind w:firstLine="540"/>
        <w:jc w:val="center"/>
        <w:rPr>
          <w:rFonts w:ascii="GHEA Grapalat" w:hAnsi="GHEA Grapalat"/>
          <w:b/>
          <w:b/>
          <w:color w:val="000000"/>
          <w:sz w:val="24"/>
          <w:szCs w:val="24"/>
          <w:lang w:val="ru-RU"/>
        </w:rPr>
      </w:pPr>
      <w:r>
        <w:rPr>
          <w:rFonts w:ascii="GHEA Grapalat" w:hAnsi="GHEA Grapalat"/>
          <w:b/>
          <w:color w:val="000000"/>
          <w:sz w:val="24"/>
          <w:szCs w:val="24"/>
          <w:lang w:val="ru-RU"/>
        </w:rPr>
        <w:t xml:space="preserve">ՀԱՅԱՍՏԱՆԻ ՀԱՆՐԱՊԵՏՈՒԹՅԱՆ ԿԱՌԱՎԱՐՈՒԹՅԱՆ 2012 ԹՎԱԿԱՆԻ ՕԳՈՍՏՈՍԻ 30-Ի N 1104-Ն ՈՐՈՇՄԱՆ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ԵՎ </w:t>
      </w:r>
      <w:r>
        <w:rPr>
          <w:rFonts w:ascii="GHEA Grapalat" w:hAnsi="GHEA Grapalat"/>
          <w:b/>
          <w:color w:val="000000"/>
          <w:sz w:val="24"/>
          <w:szCs w:val="24"/>
          <w:lang w:val="ru-RU"/>
        </w:rPr>
        <w:t>ՀԱՅԱՍՏԱՆԻ ՀԱՆՐԱՊԵՏՈՒԹՅԱՆ ԿԱՌԱՎԱՐՈՒԹՅԱՆ 2016 ԹՎԱԿԱՆԻ ՍԵՊՏԵՄԲԵՐԻ 22-Ի N 982-Ն ՈՐՈՇՄԱՆ ՄԵՋ ՓՈՓՈԽՈՒԹՅՈՒՆ ԿԱՏԱՐԵԼՈՒ ՄԱՍԻՆ</w:t>
      </w:r>
    </w:p>
    <w:p>
      <w:pPr>
        <w:pStyle w:val="Normal"/>
        <w:spacing w:lineRule="auto" w:line="360" w:before="0" w:after="0"/>
        <w:ind w:firstLine="540"/>
        <w:jc w:val="center"/>
        <w:rPr>
          <w:rFonts w:ascii="GHEA Grapalat" w:hAnsi="GHEA Grapalat"/>
          <w:b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ՀՀ ԿԱՌԱՎԱՐՈՒԹՅԱՆ ՈՐՈՇՄԱՆ ՆԱԽԱԳԾԻ </w:t>
      </w:r>
    </w:p>
    <w:p>
      <w:pPr>
        <w:pStyle w:val="Normal"/>
        <w:spacing w:lineRule="auto" w:line="360" w:before="0" w:after="0"/>
        <w:ind w:firstLine="540"/>
        <w:jc w:val="center"/>
        <w:rPr>
          <w:rFonts w:ascii="GHEA Grapalat" w:hAnsi="GHEA Grapalat" w:cs="Sylfaen"/>
          <w:b/>
          <w:b/>
          <w:sz w:val="24"/>
          <w:lang w:val="hy-AM"/>
        </w:rPr>
      </w:pPr>
      <w:r>
        <w:rPr>
          <w:rFonts w:cs="Sylfaen" w:ascii="GHEA Grapalat" w:hAnsi="GHEA Grapalat"/>
          <w:b/>
          <w:sz w:val="24"/>
          <w:lang w:val="hy-AM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GHEA Grapalat" w:hAnsi="GHEA Grapalat" w:cs="Sylfaen"/>
          <w:sz w:val="24"/>
          <w:szCs w:val="24"/>
          <w:lang w:val="ru-RU"/>
        </w:rPr>
      </w:pPr>
      <w:r>
        <w:rPr>
          <w:rFonts w:cs="Sylfaen" w:ascii="GHEA Grapalat" w:hAnsi="GHEA Grapalat"/>
          <w:sz w:val="24"/>
          <w:szCs w:val="24"/>
          <w:lang w:val="ru-RU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Cambria Math" w:hAnsi="Cambria Math" w:cs="Sylfaen"/>
          <w:sz w:val="24"/>
          <w:szCs w:val="24"/>
          <w:lang w:val="hy-AM"/>
        </w:rPr>
      </w:pPr>
      <w:r>
        <w:rPr>
          <w:rFonts w:cs="Sylfaen" w:ascii="GHEA Grapalat" w:hAnsi="GHEA Grapalat"/>
          <w:sz w:val="24"/>
          <w:szCs w:val="24"/>
          <w:lang w:val="pl-PL"/>
        </w:rPr>
        <w:t>2020 թվականի սեպտեմբերի 27-ին հակառակորդի կողմից սանձազերծած պատերազմի հետևանքներով պայմանավորված՝ ուսումնասիրության արդյունքում վերհանվել են ծավալուն նյութեր, որոնք վերաբերվում են կայքերում առկա բաց և ուղիղ հասանելիությամբ տեղադրված պետական տեղեկություններին: Ուսումնասիրող կողմերը եկել են այն մասնագիտական եզրակացության, որ ռազմավարական նշանակության և կարևորության պետական տեղեկատվություն է տեղադրվում կայքերում պարզ հասանելիությամբ և երրորդ կողմի երկրների կամ կազմակերպությունների կողմից այն կարող է օգտագործվել տարբեր տնտեսական, քաղաքական և այլ վերլուծություններում՝ ի վնաս ՀՀ պետական շահի: ՀՀ բարձր տեխնոլոգիական արդյունաբերության նախարարությունն իրականացրել է e-gov.am  և  govtravel.am կայքերի սպասարկման կարգերը հաստատող իրավական ակտերի համապատասխան փոփոխություններ, մասնավորապես՝ այդ իրավական ակտերի հիման վրա հրապարակված տեղեկատվության ծավալից ընտրվել է այն անհրաժեշտ նվազագույնը, որպեսզի հնարավորինս չխախտվի պետական կառավարման համակարգի գործունեության հրապարակայնությունը և բացառվի ռիսկային, զգայուն տեղեկատվության ուղիղ հասանելիությունը: ՀՀ բարձր տեխնոլոգիական արդյունաբերության նախարարությունը, հաշվի առնելով ներկայացված ռիսկային և զգայուն տեղեկատվության հանրային մեծ նշանակությունը, իրավական ակտերի փոփոխությունները դրել է հանրային քննարկման իրավական ակտերի նախագծերի հրապարակման միասնական կայքում, ինչպես նաև նախաձեռնում է իրականացնել հասարակության տարբեր շերտերի հետ հանդիպում-քննարկումներ՝ հասարակությանը ի հայտ եկած նոր ռիսկերը և դրանցով պայմանավորված վտանգները իրազեկելու համար:</w:t>
      </w:r>
    </w:p>
    <w:p>
      <w:pPr>
        <w:pStyle w:val="Normal"/>
        <w:spacing w:lineRule="auto" w:line="360" w:before="0" w:after="0"/>
        <w:ind w:firstLine="567"/>
        <w:jc w:val="both"/>
        <w:rPr>
          <w:rFonts w:ascii="Cambria Math" w:hAnsi="Cambria Math" w:cs="Sylfaen"/>
          <w:sz w:val="24"/>
          <w:szCs w:val="24"/>
          <w:lang w:val="hy-AM"/>
        </w:rPr>
      </w:pPr>
      <w:r>
        <w:rPr>
          <w:rFonts w:cs="Sylfaen" w:ascii="Cambria Math" w:hAnsi="Cambria Math"/>
          <w:sz w:val="24"/>
          <w:szCs w:val="24"/>
          <w:lang w:val="hy-AM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Cambria Math" w:hAnsi="Cambria Math" w:cs="Sylfaen"/>
          <w:sz w:val="24"/>
          <w:szCs w:val="24"/>
          <w:lang w:val="hy-AM"/>
        </w:rPr>
      </w:pPr>
      <w:r>
        <w:rPr>
          <w:rFonts w:cs="Sylfaen" w:ascii="GHEA Grapalat" w:hAnsi="GHEA Grapalat"/>
          <w:sz w:val="24"/>
          <w:szCs w:val="24"/>
          <w:lang w:val="pl-PL"/>
        </w:rPr>
        <w:t>Միաժամանակ հարկ ենք համարում նշել, որ վերոնշյալ փոփոխություններով e-gov.am  և  govtravel.am կայքերում առկա տեղեկությունների ստացման սահմանափակում չի իրականացվում, այլ փոխվում է դրանց ստացման ռեժիմը՝ համապատասխան տեղեկությունների ստացումը իրականացվում է հարցման եղանակով, մասնավորապես՝ «Տեղեկատվության ազատության մասին» օրենքի շրջանակներում: Հավելենք նաև, որ պետության կողմից տեղեկությունների հրապարակման նման սահմանափակումներ կիրառվում են մի շարք այլ երկրներում:</w:t>
      </w:r>
    </w:p>
    <w:p>
      <w:pPr>
        <w:pStyle w:val="Normal"/>
        <w:spacing w:lineRule="auto" w:line="360" w:before="0" w:after="0"/>
        <w:ind w:firstLine="567"/>
        <w:jc w:val="both"/>
        <w:rPr>
          <w:rFonts w:ascii="Cambria Math" w:hAnsi="Cambria Math" w:cs="Sylfaen"/>
          <w:sz w:val="24"/>
          <w:szCs w:val="24"/>
          <w:lang w:val="hy-AM"/>
        </w:rPr>
      </w:pPr>
      <w:r>
        <w:rPr>
          <w:rFonts w:cs="Sylfaen" w:ascii="Cambria Math" w:hAnsi="Cambria Math"/>
          <w:sz w:val="24"/>
          <w:szCs w:val="24"/>
          <w:lang w:val="hy-AM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Cambria Math" w:hAnsi="Cambria Math" w:cs="Sylfaen"/>
          <w:sz w:val="24"/>
          <w:szCs w:val="24"/>
          <w:lang w:val="hy-AM"/>
        </w:rPr>
      </w:pPr>
      <w:r>
        <w:rPr>
          <w:rFonts w:cs="Sylfaen" w:ascii="GHEA Grapalat" w:hAnsi="GHEA Grapalat"/>
          <w:sz w:val="24"/>
          <w:szCs w:val="24"/>
          <w:lang w:val="pl-PL"/>
        </w:rPr>
        <w:t>Հիմք ընդունելով վերոնշյալը․</w:t>
      </w:r>
    </w:p>
    <w:p>
      <w:pPr>
        <w:pStyle w:val="Normal"/>
        <w:spacing w:lineRule="auto" w:line="360" w:before="0" w:after="0"/>
        <w:ind w:firstLine="567"/>
        <w:jc w:val="both"/>
        <w:rPr>
          <w:rFonts w:ascii="Cambria Math" w:hAnsi="Cambria Math" w:cs="Sylfaen"/>
          <w:sz w:val="24"/>
          <w:szCs w:val="24"/>
          <w:lang w:val="hy-AM"/>
        </w:rPr>
      </w:pPr>
      <w:r>
        <w:rPr>
          <w:rFonts w:cs="Sylfaen" w:ascii="Cambria Math" w:hAnsi="Cambria Math"/>
          <w:sz w:val="24"/>
          <w:szCs w:val="24"/>
          <w:lang w:val="hy-AM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Cambria Math" w:hAnsi="Cambria Math" w:cs="Sylfaen"/>
          <w:sz w:val="24"/>
          <w:szCs w:val="24"/>
          <w:lang w:val="hy-AM"/>
        </w:rPr>
      </w:pPr>
      <w:r>
        <w:rPr>
          <w:rFonts w:cs="Sylfaen" w:ascii="GHEA Grapalat" w:hAnsi="GHEA Grapalat"/>
          <w:sz w:val="24"/>
          <w:szCs w:val="24"/>
          <w:lang w:val="pl-PL"/>
        </w:rPr>
        <w:t>1. Արտադրական վտանգավոր օբյեկտների ռեեստրը ելնելով դրա կառուցվածքում ներկայացվող զգայուն տեղեկատվությունից (օբյեկտների հասցեներ, կազմակերպա-իրավական ձև, համարակալում և այլն) առաջարկվում է ամբողջապես հեռացնել e-gov.am կայքից: Միևնույն ժամանակ նախագծով առաջարկվում է e-gov.am կայքից հեռացնել օգտակար հանածոների և ստորերկրյա հանքային ջրերի արդյունահանման ու երկրաբանական ուսումնասիրության նպատակով ընդերքօգտագործման իրավունք ունեցող ընկերությունների անվանման, գործունեության հասցեների, թույլտվության, պայմանագրի տրման համարները և մնացյալ ամբողջ տեղեկատվությունը: Այս տեղեկատվությունը ևս համարվում է ռիսկային և զգայուն ի վնաս ՀՀ պետական շահի տարբեր տնտեսական և քաղաքական վերլուծություններ իրականացնելու տեսանկյունից:</w:t>
      </w:r>
    </w:p>
    <w:p>
      <w:pPr>
        <w:pStyle w:val="Normal"/>
        <w:spacing w:lineRule="auto" w:line="360" w:before="0" w:after="0"/>
        <w:ind w:firstLine="567"/>
        <w:jc w:val="both"/>
        <w:rPr>
          <w:rFonts w:ascii="Cambria Math" w:hAnsi="Cambria Math" w:cs="Sylfaen"/>
          <w:sz w:val="24"/>
          <w:szCs w:val="24"/>
          <w:lang w:val="hy-AM"/>
        </w:rPr>
      </w:pPr>
      <w:r>
        <w:rPr>
          <w:rFonts w:cs="Sylfaen" w:ascii="GHEA Grapalat" w:hAnsi="GHEA Grapalat"/>
          <w:sz w:val="24"/>
          <w:szCs w:val="24"/>
          <w:lang w:val="pl-PL"/>
        </w:rPr>
        <w:t>2. gov.travel.am կայքում տեղադրվում է պետական աշխատակիցների թռիչքների վերաբերյալ հաշվետվություն: Այս հաշվետվությունը իր մեջ պարունակում է թռիչքի վերաբերյալ ամբողջական տեղեկատվությունը, որը զգայուն տվյալներ ենք համարում՝ պայմանավորված առկա կիբեռ ռիսկերով և առաջարկում ենք gov.travel.am կայքից հեռացնել ավիափոխադրողների, չվերթների, ամրագրման կոդերի, ուղևորների քանակի, ընդհանուր կարգից շեղվելու դեպքում պատվիրատուի նշված հիմնավորման, արժեքի, Ազգային անվտանգության խորհրդի անդամ հանդիսացող անձանց և ՀՀ Կառավարության առընթեր ազգային անվտանգության ծառայության կողմից գնված ավիատոմսերի վերաբերյալ տեղեկատվությունը:</w:t>
      </w:r>
    </w:p>
    <w:p>
      <w:pPr>
        <w:pStyle w:val="Normal"/>
        <w:spacing w:lineRule="auto" w:line="360" w:before="0" w:after="0"/>
        <w:ind w:firstLine="567"/>
        <w:jc w:val="both"/>
        <w:rPr>
          <w:rFonts w:ascii="Cambria Math" w:hAnsi="Cambria Math" w:cs="Sylfaen"/>
          <w:sz w:val="24"/>
          <w:szCs w:val="24"/>
          <w:lang w:val="hy-AM"/>
        </w:rPr>
      </w:pPr>
      <w:r>
        <w:rPr>
          <w:rFonts w:cs="Sylfaen" w:ascii="Cambria Math" w:hAnsi="Cambria Math"/>
          <w:sz w:val="24"/>
          <w:szCs w:val="24"/>
          <w:lang w:val="hy-AM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Cambria Math" w:hAnsi="Cambria Math" w:cs="Sylfaen"/>
          <w:sz w:val="24"/>
          <w:szCs w:val="24"/>
          <w:lang w:val="hy-AM"/>
        </w:rPr>
      </w:pPr>
      <w:r>
        <w:rPr>
          <w:rFonts w:cs="Sylfaen" w:ascii="GHEA Grapalat" w:hAnsi="GHEA Grapalat"/>
          <w:sz w:val="24"/>
          <w:szCs w:val="24"/>
          <w:lang w:val="pl-PL"/>
        </w:rPr>
        <w:t xml:space="preserve">Նախագծի ընդունման կապակցությամբ </w:t>
      </w:r>
      <w:r>
        <w:rPr>
          <w:rFonts w:cs="Sylfaen" w:ascii="GHEA Grapalat" w:hAnsi="GHEA Grapalat"/>
          <w:sz w:val="24"/>
          <w:szCs w:val="24"/>
          <w:lang w:val="pl-PL"/>
        </w:rPr>
        <w:t>լրացուցիչ ֆինանսական միջոցների անհրաժեշտություն, ինչպես նաև</w:t>
      </w:r>
      <w:r>
        <w:rPr>
          <w:rFonts w:cs="Sylfaen" w:ascii="GHEA Grapalat" w:hAnsi="GHEA Grapalat"/>
          <w:sz w:val="24"/>
          <w:szCs w:val="24"/>
          <w:lang w:val="pl-PL"/>
        </w:rPr>
        <w:t xml:space="preserve"> պետական բյուջե</w:t>
      </w:r>
      <w:r>
        <w:rPr>
          <w:rFonts w:cs="Sylfaen" w:ascii="GHEA Grapalat" w:hAnsi="GHEA Grapalat"/>
          <w:sz w:val="24"/>
          <w:szCs w:val="24"/>
          <w:lang w:val="pl-PL"/>
        </w:rPr>
        <w:t xml:space="preserve">ի եկամուտներում և ծախսերում </w:t>
      </w:r>
      <w:r>
        <w:rPr>
          <w:rFonts w:eastAsia="" w:cs="Sylfaen" w:ascii="GHEA Grapalat" w:hAnsi="GHEA Grapalat" w:eastAsiaTheme="minorEastAsia"/>
          <w:color w:val="auto"/>
          <w:kern w:val="0"/>
          <w:sz w:val="24"/>
          <w:szCs w:val="24"/>
          <w:lang w:val="pl-PL" w:eastAsia="en-US" w:bidi="ar-SA"/>
        </w:rPr>
        <w:t xml:space="preserve">փոփոխություններ </w:t>
      </w:r>
      <w:r>
        <w:rPr>
          <w:rFonts w:cs="Sylfaen" w:ascii="GHEA Grapalat" w:hAnsi="GHEA Grapalat"/>
          <w:sz w:val="24"/>
          <w:szCs w:val="24"/>
          <w:lang w:val="pl-PL"/>
        </w:rPr>
        <w:t xml:space="preserve"> չի նախատեսվում:</w:t>
      </w:r>
    </w:p>
    <w:p>
      <w:pPr>
        <w:pStyle w:val="Normal"/>
        <w:spacing w:lineRule="auto" w:line="360" w:before="0" w:after="0"/>
        <w:ind w:firstLine="567"/>
        <w:jc w:val="both"/>
        <w:rPr>
          <w:rFonts w:ascii="Cambria Math" w:hAnsi="Cambria Math" w:cs="Sylfaen"/>
          <w:sz w:val="24"/>
          <w:szCs w:val="24"/>
          <w:lang w:val="hy-AM"/>
        </w:rPr>
      </w:pPr>
      <w:r>
        <w:rPr>
          <w:rFonts w:cs="Sylfaen" w:ascii="Arial Unicode;Sylfaen;Arial Unicode MS" w:hAnsi="Arial Unicode;Sylfaen;Arial Unicode MS"/>
          <w:b w:val="false"/>
          <w:i w:val="false"/>
          <w:caps w:val="false"/>
          <w:smallCaps w:val="false"/>
          <w:color w:val="000000"/>
          <w:spacing w:val="0"/>
          <w:sz w:val="21"/>
          <w:szCs w:val="24"/>
          <w:lang w:val="hy-AM"/>
        </w:rPr>
      </w:r>
    </w:p>
    <w:p>
      <w:pPr>
        <w:pStyle w:val="Normal"/>
        <w:tabs>
          <w:tab w:val="clear" w:pos="720"/>
          <w:tab w:val="left" w:pos="8820" w:leader="none"/>
        </w:tabs>
        <w:spacing w:lineRule="auto" w:line="360" w:before="0" w:after="0"/>
        <w:ind w:right="175" w:firstLine="720"/>
        <w:jc w:val="both"/>
        <w:rPr>
          <w:rFonts w:ascii="GHEA Grapalat" w:hAnsi="GHEA Grapalat" w:cs="Sylfaen"/>
          <w:b/>
          <w:b/>
          <w:sz w:val="24"/>
          <w:szCs w:val="24"/>
          <w:lang w:val="hy-AM"/>
        </w:rPr>
      </w:pPr>
      <w:r>
        <w:rPr>
          <w:rFonts w:cs="Cambria Math" w:ascii="GHEA Grapalat" w:hAnsi="GHEA Grapalat"/>
          <w:b/>
          <w:bCs/>
          <w:color w:val="000000"/>
          <w:sz w:val="24"/>
          <w:szCs w:val="24"/>
          <w:shd w:fill="FFFFFF" w:val="clear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>
      <w:pPr>
        <w:pStyle w:val="Normal"/>
        <w:tabs>
          <w:tab w:val="clear" w:pos="720"/>
          <w:tab w:val="left" w:pos="8820" w:leader="none"/>
        </w:tabs>
        <w:spacing w:lineRule="auto" w:line="360" w:before="0" w:after="0"/>
        <w:ind w:firstLine="630"/>
        <w:jc w:val="both"/>
        <w:rPr>
          <w:rFonts w:ascii="Cambria Math" w:hAnsi="Cambria Math" w:cs="Cambria Math"/>
          <w:sz w:val="24"/>
          <w:szCs w:val="24"/>
          <w:lang w:val="hy-AM"/>
        </w:rPr>
      </w:pPr>
      <w:r>
        <w:rPr>
          <w:rFonts w:cs="Cambria Math" w:ascii="GHEA Grapalat" w:hAnsi="GHEA Grapalat"/>
          <w:bCs/>
          <w:color w:val="000000"/>
          <w:sz w:val="24"/>
          <w:szCs w:val="24"/>
          <w:shd w:fill="FFFFFF" w:val="clear"/>
          <w:lang w:val="hy-AM"/>
        </w:rPr>
        <w:t>Ներկայացվող նախագիծը չի բխում ռազմավարական փաստաթղթերից։</w:t>
      </w:r>
    </w:p>
    <w:p>
      <w:pPr>
        <w:pStyle w:val="Normal"/>
        <w:spacing w:lineRule="auto" w:line="360" w:before="0"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cs="Sylfaen" w:ascii="GHEA Grapalat" w:hAnsi="GHEA Grapalat"/>
          <w:sz w:val="24"/>
          <w:szCs w:val="24"/>
          <w:lang w:val="hy-AM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cs="Sylfaen" w:ascii="GHEA Grapalat" w:hAnsi="GHEA Grapalat"/>
          <w:sz w:val="24"/>
          <w:szCs w:val="24"/>
          <w:lang w:val="hy-AM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cs="Sylfaen" w:ascii="GHEA Grapalat" w:hAnsi="GHEA Grapalat"/>
          <w:sz w:val="24"/>
          <w:szCs w:val="24"/>
          <w:lang w:val="hy-AM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cs="Sylfaen" w:ascii="GHEA Grapalat" w:hAnsi="GHEA Grapalat"/>
          <w:sz w:val="24"/>
          <w:szCs w:val="24"/>
          <w:lang w:val="hy-AM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cs="Sylfaen" w:ascii="GHEA Grapalat" w:hAnsi="GHEA Grapalat"/>
          <w:sz w:val="24"/>
          <w:szCs w:val="24"/>
          <w:lang w:val="hy-AM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cs="Sylfaen" w:ascii="GHEA Grapalat" w:hAnsi="GHEA Grapalat"/>
          <w:sz w:val="24"/>
          <w:szCs w:val="24"/>
          <w:lang w:val="hy-AM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cs="Sylfaen" w:ascii="GHEA Grapalat" w:hAnsi="GHEA Grapalat"/>
          <w:sz w:val="24"/>
          <w:szCs w:val="24"/>
          <w:lang w:val="hy-AM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/>
      </w:r>
    </w:p>
    <w:sectPr>
      <w:type w:val="nextPage"/>
      <w:pgSz w:w="12240" w:h="15840"/>
      <w:pgMar w:left="1170" w:right="99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  <w:font w:name="Cambria Math">
    <w:charset w:val="01"/>
    <w:family w:val="roman"/>
    <w:pitch w:val="variable"/>
  </w:font>
  <w:font w:name="Arial Unicode">
    <w:altName w:val="Sylfae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ormalWebChar" w:customStyle="1">
    <w:name w:val="Normal (Web) Char"/>
    <w:link w:val="NormalWeb"/>
    <w:uiPriority w:val="99"/>
    <w:qFormat/>
    <w:locked/>
    <w:rsid w:val="00f44f48"/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d7971"/>
    <w:rPr>
      <w:b/>
      <w:bCs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a64681"/>
    <w:rPr>
      <w:rFonts w:ascii="Segoe UI" w:hAnsi="Segoe UI" w:cs="Segoe UI"/>
      <w:sz w:val="18"/>
      <w:szCs w:val="18"/>
    </w:rPr>
  </w:style>
  <w:style w:type="character" w:styleId="SubtleEmphasis">
    <w:name w:val="Subtle Emphasis"/>
    <w:basedOn w:val="DefaultParagraphFont"/>
    <w:uiPriority w:val="19"/>
    <w:qFormat/>
    <w:rsid w:val="006674a9"/>
    <w:rPr>
      <w:i/>
      <w:iCs/>
      <w:color w:val="404040" w:themeColor="text1" w:themeTint="bf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link w:val="NormalWebChar"/>
    <w:uiPriority w:val="99"/>
    <w:qFormat/>
    <w:rsid w:val="00f44f4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6468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15f92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Application>LibreOffice/6.4.7.2$Linux_X86_64 LibreOffice_project/40$Build-2</Application>
  <Pages>3</Pages>
  <Words>434</Words>
  <Characters>3498</Characters>
  <CharactersWithSpaces>3927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2020-01-17T08:24:00Z</dcterms:created>
  <dc:creator>Movses Chapanyan</dc:creator>
  <dc:description/>
  <cp:keywords>https https https https //mul2-mtc.gov.am/tasks/840997/oneclick/87b13ce35e79d44b544359a2e3ba2cc8ed5b99f9d2e4d1e496176989bb26d767.docx?token=4c21dd3f76c3a95ede8a3d1f9c4c8599</cp:keywords>
  <dc:language>en-US</dc:language>
  <cp:lastModifiedBy/>
  <dcterms:modified xsi:type="dcterms:W3CDTF">2021-11-26T11:36:09Z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