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A4C94" w14:textId="77777777" w:rsidR="00A6491E" w:rsidRPr="00A6491E" w:rsidRDefault="00CB456D" w:rsidP="006727E9">
      <w:pPr>
        <w:spacing w:line="360" w:lineRule="auto"/>
        <w:jc w:val="center"/>
        <w:rPr>
          <w:rFonts w:ascii="GHEA Grapalat" w:hAnsi="GHEA Grapalat"/>
          <w:b/>
          <w:iCs/>
          <w:lang w:val="pt-BR" w:eastAsia="en-US"/>
        </w:rPr>
      </w:pPr>
      <w:r w:rsidRPr="00A6491E">
        <w:rPr>
          <w:rFonts w:ascii="GHEA Grapalat" w:hAnsi="GHEA Grapalat"/>
          <w:b/>
          <w:iCs/>
          <w:lang w:val="pt-BR" w:eastAsia="en-US"/>
        </w:rPr>
        <w:t>ՀԻՄՆԱՎՈՐՈՒՄ</w:t>
      </w:r>
    </w:p>
    <w:p w14:paraId="20488B08" w14:textId="77777777" w:rsidR="00CB456D" w:rsidRDefault="00CB456D" w:rsidP="006727E9">
      <w:pPr>
        <w:spacing w:line="360" w:lineRule="auto"/>
        <w:jc w:val="center"/>
        <w:outlineLvl w:val="2"/>
        <w:rPr>
          <w:rFonts w:ascii="GHEA Grapalat" w:hAnsi="GHEA Grapalat"/>
          <w:b/>
          <w:iCs/>
          <w:lang w:val="hy-AM" w:eastAsia="en-US"/>
        </w:rPr>
      </w:pPr>
      <w:r>
        <w:rPr>
          <w:rFonts w:ascii="GHEA Grapalat" w:hAnsi="GHEA Grapalat"/>
          <w:b/>
          <w:bCs/>
          <w:iCs/>
          <w:lang w:val="hy-AM" w:eastAsia="en-US"/>
        </w:rPr>
        <w:t>«</w:t>
      </w:r>
      <w:r w:rsidRPr="00CB456D">
        <w:rPr>
          <w:rFonts w:ascii="GHEA Grapalat" w:hAnsi="GHEA Grapalat"/>
          <w:b/>
          <w:bCs/>
          <w:iCs/>
          <w:lang w:val="en-US" w:eastAsia="en-US"/>
        </w:rPr>
        <w:t>ԳՆՄԱՆ</w:t>
      </w:r>
      <w:r w:rsidRPr="00695F7F">
        <w:rPr>
          <w:rFonts w:ascii="GHEA Grapalat" w:hAnsi="GHEA Grapalat"/>
          <w:b/>
          <w:bCs/>
          <w:iCs/>
          <w:lang w:val="pt-BR" w:eastAsia="en-US"/>
        </w:rPr>
        <w:t xml:space="preserve"> </w:t>
      </w:r>
      <w:r w:rsidRPr="00CB456D">
        <w:rPr>
          <w:rFonts w:ascii="GHEA Grapalat" w:hAnsi="GHEA Grapalat"/>
          <w:b/>
          <w:bCs/>
          <w:iCs/>
          <w:lang w:val="en-US" w:eastAsia="en-US"/>
        </w:rPr>
        <w:t>ԳՈՐԾԸՆԹԱՑԸ</w:t>
      </w:r>
      <w:r w:rsidRPr="00695F7F">
        <w:rPr>
          <w:rFonts w:ascii="GHEA Grapalat" w:hAnsi="GHEA Grapalat"/>
          <w:b/>
          <w:bCs/>
          <w:iCs/>
          <w:lang w:val="pt-BR" w:eastAsia="en-US"/>
        </w:rPr>
        <w:t xml:space="preserve"> </w:t>
      </w:r>
      <w:r w:rsidRPr="00CB456D">
        <w:rPr>
          <w:rFonts w:ascii="GHEA Grapalat" w:hAnsi="GHEA Grapalat"/>
          <w:b/>
          <w:bCs/>
          <w:iCs/>
          <w:lang w:val="en-US" w:eastAsia="en-US"/>
        </w:rPr>
        <w:t>ԿԱԶՄԱԿԵՐՊԵԼՈՒ</w:t>
      </w:r>
      <w:r w:rsidRPr="00695F7F">
        <w:rPr>
          <w:rFonts w:ascii="GHEA Grapalat" w:hAnsi="GHEA Grapalat"/>
          <w:b/>
          <w:bCs/>
          <w:iCs/>
          <w:lang w:val="pt-BR" w:eastAsia="en-US"/>
        </w:rPr>
        <w:t xml:space="preserve"> </w:t>
      </w:r>
      <w:r w:rsidRPr="00CB456D">
        <w:rPr>
          <w:rFonts w:ascii="GHEA Grapalat" w:hAnsi="GHEA Grapalat"/>
          <w:b/>
          <w:bCs/>
          <w:iCs/>
          <w:lang w:val="en-US" w:eastAsia="en-US"/>
        </w:rPr>
        <w:t>ՄԱՍԻՆ</w:t>
      </w:r>
      <w:r>
        <w:rPr>
          <w:rFonts w:ascii="GHEA Grapalat" w:hAnsi="GHEA Grapalat"/>
          <w:b/>
          <w:bCs/>
          <w:iCs/>
          <w:lang w:val="hy-AM" w:eastAsia="en-US"/>
        </w:rPr>
        <w:t>»</w:t>
      </w:r>
      <w:r w:rsidRPr="00CB456D">
        <w:rPr>
          <w:rFonts w:ascii="GHEA Grapalat" w:hAnsi="GHEA Grapalat"/>
          <w:b/>
          <w:iCs/>
          <w:lang w:val="pt-BR" w:eastAsia="en-US"/>
        </w:rPr>
        <w:t xml:space="preserve"> </w:t>
      </w:r>
      <w:r w:rsidRPr="00A6491E">
        <w:rPr>
          <w:rFonts w:ascii="GHEA Grapalat" w:hAnsi="GHEA Grapalat"/>
          <w:b/>
          <w:iCs/>
          <w:lang w:val="pt-BR" w:eastAsia="en-US"/>
        </w:rPr>
        <w:t xml:space="preserve">ՀԱՅԱՍՏԱՆԻ ՀԱՆՐԱՊԵՏՈՒԹՅԱՆ </w:t>
      </w:r>
      <w:r>
        <w:rPr>
          <w:rFonts w:ascii="GHEA Grapalat" w:hAnsi="GHEA Grapalat"/>
          <w:b/>
          <w:iCs/>
          <w:lang w:val="hy-AM" w:eastAsia="en-US"/>
        </w:rPr>
        <w:t xml:space="preserve">ԿԱՌԱՎԱՐՈՒԹՅԱՆ ՈՐՈՇՄԱՆ ՆԱԽԱԳԾԻ </w:t>
      </w:r>
    </w:p>
    <w:p w14:paraId="1A0A6D67" w14:textId="77777777" w:rsidR="00A6491E" w:rsidRPr="00A6491E" w:rsidRDefault="00A6491E" w:rsidP="006727E9">
      <w:pPr>
        <w:spacing w:line="360" w:lineRule="auto"/>
        <w:ind w:left="360"/>
        <w:jc w:val="both"/>
        <w:rPr>
          <w:rFonts w:ascii="GHEA Grapalat" w:hAnsi="GHEA Grapalat" w:cs="Sylfaen"/>
          <w:b/>
          <w:color w:val="000000"/>
          <w:u w:val="single"/>
          <w:lang w:val="pt-BR" w:eastAsia="en-US"/>
        </w:rPr>
      </w:pPr>
    </w:p>
    <w:p w14:paraId="1D13CFF1" w14:textId="77777777" w:rsidR="00401C63" w:rsidRDefault="00A6491E" w:rsidP="006727E9">
      <w:pPr>
        <w:spacing w:line="360" w:lineRule="auto"/>
        <w:jc w:val="both"/>
        <w:rPr>
          <w:rFonts w:ascii="GHEA Grapalat" w:hAnsi="GHEA Grapalat" w:cs="Sylfaen"/>
          <w:lang w:val="af-ZA" w:eastAsia="en-US"/>
        </w:rPr>
      </w:pPr>
      <w:r w:rsidRPr="00A6491E">
        <w:rPr>
          <w:rFonts w:ascii="GHEA Grapalat" w:hAnsi="GHEA Grapalat" w:cs="Sylfaen"/>
          <w:lang w:val="af-ZA" w:eastAsia="en-US"/>
        </w:rPr>
        <w:tab/>
      </w:r>
    </w:p>
    <w:p w14:paraId="1C1CFF45" w14:textId="77777777" w:rsidR="00401C63" w:rsidRDefault="00401C63" w:rsidP="006727E9">
      <w:pPr>
        <w:spacing w:line="360" w:lineRule="auto"/>
        <w:ind w:firstLine="720"/>
        <w:jc w:val="both"/>
        <w:rPr>
          <w:rFonts w:ascii="GHEA Grapalat" w:hAnsi="GHEA Grapalat" w:cs="Sylfaen"/>
          <w:bCs/>
          <w:iCs/>
          <w:lang w:val="hy-AM" w:eastAsia="en-US"/>
        </w:rPr>
      </w:pPr>
      <w:r w:rsidRPr="00401C63">
        <w:rPr>
          <w:rFonts w:ascii="GHEA Grapalat" w:hAnsi="GHEA Grapalat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  <w:r w:rsidRPr="00401C63">
        <w:rPr>
          <w:rFonts w:ascii="GHEA Grapalat" w:hAnsi="GHEA Grapalat" w:cs="Sylfaen"/>
          <w:bCs/>
          <w:iCs/>
          <w:lang w:val="hy-AM" w:eastAsia="en-US"/>
        </w:rPr>
        <w:t xml:space="preserve"> </w:t>
      </w:r>
    </w:p>
    <w:p w14:paraId="1F79CA6E" w14:textId="77777777" w:rsidR="0079543F" w:rsidRDefault="0079543F" w:rsidP="006727E9">
      <w:pPr>
        <w:spacing w:line="360" w:lineRule="auto"/>
        <w:ind w:firstLine="720"/>
        <w:jc w:val="both"/>
        <w:rPr>
          <w:rFonts w:ascii="GHEA Grapalat" w:hAnsi="GHEA Grapalat" w:cs="Sylfaen"/>
          <w:bCs/>
          <w:iCs/>
          <w:lang w:val="hy-AM" w:eastAsia="en-US"/>
        </w:rPr>
      </w:pPr>
    </w:p>
    <w:p w14:paraId="1E579D51" w14:textId="39644C75" w:rsidR="00401C63" w:rsidRPr="00573F78" w:rsidRDefault="00401C63" w:rsidP="00A566B6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eastAsia="Calibri" w:hAnsi="GHEA Grapalat"/>
          <w:color w:val="000000"/>
          <w:lang w:val="hy-AM" w:eastAsia="en-US"/>
        </w:rPr>
      </w:pPr>
      <w:r w:rsidRPr="00401C63">
        <w:rPr>
          <w:rFonts w:ascii="GHEA Grapalat" w:hAnsi="GHEA Grapalat" w:cs="Sylfaen"/>
          <w:bCs/>
          <w:iCs/>
          <w:lang w:val="hy-AM" w:eastAsia="en-US"/>
        </w:rPr>
        <w:t>«Գ</w:t>
      </w:r>
      <w:r w:rsidRPr="00695F7F">
        <w:rPr>
          <w:rFonts w:ascii="GHEA Grapalat" w:hAnsi="GHEA Grapalat" w:cs="Sylfaen"/>
          <w:bCs/>
          <w:iCs/>
          <w:lang w:val="hy-AM" w:eastAsia="en-US"/>
        </w:rPr>
        <w:t>նման գործընթացը կազմակերպելու մասին</w:t>
      </w:r>
      <w:r w:rsidRPr="00401C63">
        <w:rPr>
          <w:rFonts w:ascii="GHEA Grapalat" w:hAnsi="GHEA Grapalat" w:cs="Sylfaen"/>
          <w:bCs/>
          <w:iCs/>
          <w:lang w:val="hy-AM" w:eastAsia="en-US"/>
        </w:rPr>
        <w:t>»</w:t>
      </w:r>
      <w:r w:rsidRPr="00401C63">
        <w:rPr>
          <w:rFonts w:ascii="GHEA Grapalat" w:hAnsi="GHEA Grapalat" w:cs="Sylfaen"/>
          <w:iCs/>
          <w:lang w:val="pt-BR" w:eastAsia="en-US"/>
        </w:rPr>
        <w:t xml:space="preserve"> Հայաստանի Հանրապետության </w:t>
      </w:r>
      <w:r>
        <w:rPr>
          <w:rFonts w:ascii="GHEA Grapalat" w:hAnsi="GHEA Grapalat" w:cs="Sylfaen"/>
          <w:iCs/>
          <w:lang w:val="hy-AM" w:eastAsia="en-US"/>
        </w:rPr>
        <w:t xml:space="preserve">կառավարության որոշման նախագծի մշակման նպատակը </w:t>
      </w:r>
      <w:r w:rsidRPr="00695F7F">
        <w:rPr>
          <w:rFonts w:ascii="GHEA Grapalat" w:hAnsi="GHEA Grapalat" w:cs="Sylfaen"/>
          <w:iCs/>
          <w:lang w:val="hy-AM" w:eastAsia="en-US"/>
        </w:rPr>
        <w:t>Հայաստանի Հանրապետության կառավարությանը</w:t>
      </w:r>
      <w:r>
        <w:rPr>
          <w:rFonts w:ascii="GHEA Grapalat" w:hAnsi="GHEA Grapalat" w:cs="Sylfaen"/>
          <w:iCs/>
          <w:lang w:val="hy-AM" w:eastAsia="en-US"/>
        </w:rPr>
        <w:t xml:space="preserve"> ենթակա տեսչական մարմինների</w:t>
      </w:r>
      <w:r w:rsidRPr="00695F7F">
        <w:rPr>
          <w:rFonts w:ascii="GHEA Grapalat" w:hAnsi="GHEA Grapalat" w:cs="Sylfaen"/>
          <w:iCs/>
          <w:lang w:val="hy-AM" w:eastAsia="en-US"/>
        </w:rPr>
        <w:t xml:space="preserve"> (</w:t>
      </w:r>
      <w:r>
        <w:rPr>
          <w:rFonts w:ascii="GHEA Grapalat" w:hAnsi="GHEA Grapalat" w:cs="Sylfaen"/>
          <w:iCs/>
          <w:lang w:val="hy-AM" w:eastAsia="en-US"/>
        </w:rPr>
        <w:t>այսուհետ՝ Տեսչական մարմին</w:t>
      </w:r>
      <w:r w:rsidRPr="00695F7F">
        <w:rPr>
          <w:rFonts w:ascii="GHEA Grapalat" w:hAnsi="GHEA Grapalat" w:cs="Sylfaen"/>
          <w:iCs/>
          <w:lang w:val="hy-AM" w:eastAsia="en-US"/>
        </w:rPr>
        <w:t>)</w:t>
      </w:r>
      <w:r>
        <w:rPr>
          <w:rFonts w:ascii="GHEA Grapalat" w:hAnsi="GHEA Grapalat" w:cs="Sylfaen"/>
          <w:iCs/>
          <w:lang w:val="hy-AM" w:eastAsia="en-US"/>
        </w:rPr>
        <w:t xml:space="preserve"> բնականոն գործունեության ապահովումն է, </w:t>
      </w:r>
      <w:r w:rsidR="000D5FE7">
        <w:rPr>
          <w:rFonts w:ascii="GHEA Grapalat" w:hAnsi="GHEA Grapalat" w:cs="Sylfaen"/>
          <w:iCs/>
          <w:lang w:val="hy-AM" w:eastAsia="en-US"/>
        </w:rPr>
        <w:t xml:space="preserve">մասնավորապես՝ </w:t>
      </w:r>
      <w:r w:rsidRPr="00573F78">
        <w:rPr>
          <w:rFonts w:ascii="GHEA Grapalat" w:hAnsi="GHEA Grapalat" w:cs="Sylfaen"/>
          <w:iCs/>
          <w:lang w:val="hy-AM" w:eastAsia="en-US"/>
        </w:rPr>
        <w:t>Տ</w:t>
      </w:r>
      <w:r w:rsidR="002455F8">
        <w:rPr>
          <w:rFonts w:ascii="GHEA Grapalat" w:hAnsi="GHEA Grapalat" w:cs="Sylfaen"/>
          <w:iCs/>
          <w:lang w:val="hy-AM" w:eastAsia="en-US"/>
        </w:rPr>
        <w:t>եսչական մարմն</w:t>
      </w:r>
      <w:r w:rsidRPr="00573F78">
        <w:rPr>
          <w:rFonts w:ascii="GHEA Grapalat" w:hAnsi="GHEA Grapalat" w:cs="Sylfaen"/>
          <w:iCs/>
          <w:lang w:val="hy-AM" w:eastAsia="en-US"/>
        </w:rPr>
        <w:t xml:space="preserve">ի կարիքների համար </w:t>
      </w:r>
      <w:r w:rsidR="00573F78" w:rsidRPr="00573F78">
        <w:rPr>
          <w:rFonts w:ascii="GHEA Grapalat" w:hAnsi="GHEA Grapalat" w:cs="Sylfaen"/>
          <w:iCs/>
          <w:lang w:val="hy-AM" w:eastAsia="en-US"/>
        </w:rPr>
        <w:t>մրցակցային</w:t>
      </w:r>
      <w:r w:rsidR="00573F78" w:rsidRPr="00573F78">
        <w:rPr>
          <w:rFonts w:ascii="GHEA Grapalat" w:hAnsi="GHEA Grapalat" w:cs="Sylfaen"/>
          <w:iCs/>
          <w:lang w:val="af-ZA" w:eastAsia="en-US"/>
        </w:rPr>
        <w:t xml:space="preserve"> </w:t>
      </w:r>
      <w:r w:rsidR="00573F78" w:rsidRPr="00573F78">
        <w:rPr>
          <w:rFonts w:ascii="GHEA Grapalat" w:hAnsi="GHEA Grapalat" w:cs="Sylfaen"/>
          <w:iCs/>
          <w:lang w:val="hy-AM" w:eastAsia="en-US"/>
        </w:rPr>
        <w:t>եղանակով</w:t>
      </w:r>
      <w:r w:rsidR="00573F78" w:rsidRPr="00573F78">
        <w:rPr>
          <w:rFonts w:ascii="GHEA Grapalat" w:hAnsi="GHEA Grapalat" w:cs="Sylfaen"/>
          <w:iCs/>
          <w:lang w:val="af-ZA" w:eastAsia="en-US"/>
        </w:rPr>
        <w:t xml:space="preserve"> </w:t>
      </w:r>
      <w:r w:rsidR="00573F78" w:rsidRPr="00573F78">
        <w:rPr>
          <w:rFonts w:ascii="GHEA Grapalat" w:hAnsi="GHEA Grapalat" w:cs="Sylfaen"/>
          <w:iCs/>
          <w:lang w:val="hy-AM" w:eastAsia="en-US"/>
        </w:rPr>
        <w:t>ձեռք</w:t>
      </w:r>
      <w:r w:rsidR="00573F78" w:rsidRPr="00573F78">
        <w:rPr>
          <w:rFonts w:ascii="GHEA Grapalat" w:hAnsi="GHEA Grapalat" w:cs="Sylfaen"/>
          <w:iCs/>
          <w:lang w:val="af-ZA" w:eastAsia="en-US"/>
        </w:rPr>
        <w:t xml:space="preserve"> </w:t>
      </w:r>
      <w:r w:rsidR="00573F78" w:rsidRPr="00573F78">
        <w:rPr>
          <w:rFonts w:ascii="GHEA Grapalat" w:hAnsi="GHEA Grapalat" w:cs="Sylfaen"/>
          <w:iCs/>
          <w:lang w:val="hy-AM" w:eastAsia="en-US"/>
        </w:rPr>
        <w:t>բերվող</w:t>
      </w:r>
      <w:r w:rsidR="00573F78" w:rsidRPr="00573F78">
        <w:rPr>
          <w:rFonts w:ascii="GHEA Grapalat" w:hAnsi="GHEA Grapalat" w:cs="Sylfaen"/>
          <w:iCs/>
          <w:lang w:val="af-ZA" w:eastAsia="en-US"/>
        </w:rPr>
        <w:t xml:space="preserve"> </w:t>
      </w:r>
      <w:r w:rsidR="00F45885" w:rsidRPr="00701951">
        <w:rPr>
          <w:rFonts w:ascii="GHEA Grapalat" w:hAnsi="GHEA Grapalat"/>
          <w:color w:val="000000"/>
          <w:lang w:val="hy-AM"/>
        </w:rPr>
        <w:t>տրանսպորտային</w:t>
      </w:r>
      <w:r w:rsidR="00F45885" w:rsidRPr="00701951">
        <w:rPr>
          <w:rFonts w:ascii="GHEA Grapalat" w:hAnsi="GHEA Grapalat"/>
          <w:color w:val="000000"/>
          <w:lang w:val="af-ZA"/>
        </w:rPr>
        <w:t xml:space="preserve"> </w:t>
      </w:r>
      <w:r w:rsidR="00F45885">
        <w:rPr>
          <w:rFonts w:ascii="GHEA Grapalat" w:hAnsi="GHEA Grapalat"/>
          <w:color w:val="000000"/>
          <w:lang w:val="hy-AM"/>
        </w:rPr>
        <w:t>միջոցների</w:t>
      </w:r>
      <w:r w:rsidR="00A31065" w:rsidRPr="00A31065">
        <w:rPr>
          <w:rFonts w:ascii="GHEA Grapalat" w:hAnsi="GHEA Grapalat"/>
          <w:color w:val="000000"/>
          <w:lang w:val="hy-AM"/>
        </w:rPr>
        <w:t xml:space="preserve"> </w:t>
      </w:r>
      <w:r w:rsidRPr="005160D6">
        <w:rPr>
          <w:rFonts w:ascii="GHEA Grapalat" w:hAnsi="GHEA Grapalat" w:cs="Sylfaen"/>
          <w:iCs/>
          <w:lang w:val="hy-AM" w:eastAsia="en-US"/>
        </w:rPr>
        <w:t>գնման գործընթացի կարգավորումը</w:t>
      </w:r>
      <w:r w:rsidR="00A31065" w:rsidRPr="00A31065">
        <w:rPr>
          <w:rFonts w:ascii="GHEA Grapalat" w:hAnsi="GHEA Grapalat" w:cs="Sylfaen"/>
          <w:iCs/>
          <w:lang w:val="hy-AM" w:eastAsia="en-US"/>
        </w:rPr>
        <w:t xml:space="preserve"> (</w:t>
      </w:r>
      <w:r w:rsidR="00A31065">
        <w:rPr>
          <w:rFonts w:ascii="GHEA Grapalat" w:hAnsi="GHEA Grapalat" w:cs="Sylfaen"/>
          <w:iCs/>
          <w:lang w:val="hy-AM" w:eastAsia="en-US"/>
        </w:rPr>
        <w:t>աղյուսակը  կցվում է</w:t>
      </w:r>
      <w:r w:rsidR="00A31065" w:rsidRPr="00A31065">
        <w:rPr>
          <w:rFonts w:ascii="GHEA Grapalat" w:hAnsi="GHEA Grapalat" w:cs="Sylfaen"/>
          <w:iCs/>
          <w:lang w:val="hy-AM" w:eastAsia="en-US"/>
        </w:rPr>
        <w:t>)</w:t>
      </w:r>
      <w:r w:rsidR="00A31065" w:rsidRPr="005160D6">
        <w:rPr>
          <w:rFonts w:ascii="GHEA Grapalat" w:hAnsi="GHEA Grapalat" w:cs="Sylfaen"/>
          <w:iCs/>
          <w:lang w:val="hy-AM" w:eastAsia="en-US"/>
        </w:rPr>
        <w:t>:</w:t>
      </w:r>
    </w:p>
    <w:p w14:paraId="223AE2DD" w14:textId="77777777" w:rsidR="00401C63" w:rsidRPr="00695F7F" w:rsidRDefault="0079543F" w:rsidP="006727E9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 w:eastAsia="en-US"/>
        </w:rPr>
      </w:pPr>
      <w:r>
        <w:rPr>
          <w:rFonts w:ascii="GHEA Grapalat" w:hAnsi="GHEA Grapalat"/>
          <w:b/>
          <w:color w:val="000000"/>
          <w:u w:val="single"/>
          <w:lang w:val="hy-AM" w:eastAsia="en-US"/>
        </w:rPr>
        <w:t>2</w:t>
      </w:r>
      <w:r w:rsidR="00401C63">
        <w:rPr>
          <w:rFonts w:ascii="GHEA Grapalat" w:hAnsi="GHEA Grapalat"/>
          <w:b/>
          <w:color w:val="000000"/>
          <w:u w:val="single"/>
          <w:lang w:val="hy-AM" w:eastAsia="en-US"/>
        </w:rPr>
        <w:t xml:space="preserve">. </w:t>
      </w:r>
      <w:r w:rsidR="00401C63" w:rsidRPr="00A6491E">
        <w:rPr>
          <w:rFonts w:ascii="GHEA Grapalat" w:hAnsi="GHEA Grapalat"/>
          <w:b/>
          <w:color w:val="000000"/>
          <w:u w:val="single"/>
          <w:lang w:val="hy-AM" w:eastAsia="en-US"/>
        </w:rPr>
        <w:t>Առաջարկվող կարգավորման բնույթը</w:t>
      </w:r>
      <w:r>
        <w:rPr>
          <w:rFonts w:ascii="GHEA Grapalat" w:hAnsi="GHEA Grapalat"/>
          <w:b/>
          <w:color w:val="000000"/>
          <w:u w:val="single"/>
          <w:lang w:val="hy-AM" w:eastAsia="en-US"/>
        </w:rPr>
        <w:t xml:space="preserve"> և նպատակը</w:t>
      </w:r>
    </w:p>
    <w:p w14:paraId="481DFD7B" w14:textId="77777777" w:rsidR="00401C63" w:rsidRPr="00401C63" w:rsidRDefault="00401C63" w:rsidP="006727E9">
      <w:pPr>
        <w:spacing w:line="360" w:lineRule="auto"/>
        <w:jc w:val="both"/>
        <w:rPr>
          <w:rFonts w:ascii="GHEA Grapalat" w:eastAsia="Calibri" w:hAnsi="GHEA Grapalat" w:cs="Sylfaen"/>
          <w:lang w:val="hy-AM" w:eastAsia="en-US"/>
        </w:rPr>
      </w:pPr>
    </w:p>
    <w:p w14:paraId="41923AED" w14:textId="77777777" w:rsidR="003111CA" w:rsidRPr="003111CA" w:rsidRDefault="003111CA" w:rsidP="006727E9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af-ZA"/>
        </w:rPr>
      </w:pPr>
      <w:r w:rsidRPr="00A31065">
        <w:rPr>
          <w:rFonts w:ascii="GHEA Grapalat" w:hAnsi="GHEA Grapalat"/>
          <w:color w:val="000000"/>
          <w:lang w:val="hy-AM"/>
        </w:rPr>
        <w:t>Հայաստանի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Հանրապետության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կառավարության</w:t>
      </w:r>
      <w:r w:rsidRPr="00A31065">
        <w:rPr>
          <w:rFonts w:ascii="GHEA Grapalat" w:hAnsi="GHEA Grapalat"/>
          <w:color w:val="000000"/>
          <w:lang w:val="af-ZA"/>
        </w:rPr>
        <w:t xml:space="preserve"> 2017 </w:t>
      </w:r>
      <w:r w:rsidRPr="00A31065">
        <w:rPr>
          <w:rFonts w:ascii="GHEA Grapalat" w:hAnsi="GHEA Grapalat"/>
          <w:color w:val="000000"/>
          <w:lang w:val="hy-AM"/>
        </w:rPr>
        <w:t>թվականի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մայիսի</w:t>
      </w:r>
      <w:r w:rsidRPr="00A31065">
        <w:rPr>
          <w:rFonts w:ascii="GHEA Grapalat" w:hAnsi="GHEA Grapalat"/>
          <w:color w:val="000000"/>
          <w:lang w:val="af-ZA"/>
        </w:rPr>
        <w:t xml:space="preserve"> 4-</w:t>
      </w:r>
      <w:r w:rsidRPr="00A31065">
        <w:rPr>
          <w:rFonts w:ascii="GHEA Grapalat" w:hAnsi="GHEA Grapalat"/>
          <w:color w:val="000000"/>
          <w:lang w:val="hy-AM"/>
        </w:rPr>
        <w:t>ի</w:t>
      </w:r>
      <w:r w:rsidRPr="00A31065">
        <w:rPr>
          <w:rFonts w:ascii="GHEA Grapalat" w:hAnsi="GHEA Grapalat"/>
          <w:color w:val="000000"/>
          <w:lang w:val="af-ZA"/>
        </w:rPr>
        <w:t xml:space="preserve"> N 526-</w:t>
      </w:r>
      <w:r w:rsidRPr="00A31065">
        <w:rPr>
          <w:rFonts w:ascii="GHEA Grapalat" w:hAnsi="GHEA Grapalat"/>
          <w:color w:val="000000"/>
          <w:lang w:val="hy-AM"/>
        </w:rPr>
        <w:t>Ն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որոշմամբ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հաստատված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կարգի</w:t>
      </w:r>
      <w:r w:rsidRPr="00A31065">
        <w:rPr>
          <w:rFonts w:ascii="GHEA Grapalat" w:hAnsi="GHEA Grapalat"/>
          <w:color w:val="000000"/>
          <w:lang w:val="af-ZA"/>
        </w:rPr>
        <w:t xml:space="preserve"> 3-</w:t>
      </w:r>
      <w:r w:rsidRPr="00A31065">
        <w:rPr>
          <w:rFonts w:ascii="GHEA Grapalat" w:hAnsi="GHEA Grapalat"/>
          <w:color w:val="000000"/>
          <w:lang w:val="hy-AM"/>
        </w:rPr>
        <w:t>րդ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կետով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սահմանված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է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դրույթ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առ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այն</w:t>
      </w:r>
      <w:r w:rsidRPr="00A31065">
        <w:rPr>
          <w:rFonts w:ascii="GHEA Grapalat" w:hAnsi="GHEA Grapalat"/>
          <w:color w:val="000000"/>
          <w:lang w:val="af-ZA"/>
        </w:rPr>
        <w:t xml:space="preserve">, </w:t>
      </w:r>
      <w:r w:rsidRPr="00A31065">
        <w:rPr>
          <w:rFonts w:ascii="GHEA Grapalat" w:hAnsi="GHEA Grapalat"/>
          <w:color w:val="000000"/>
          <w:lang w:val="hy-AM"/>
        </w:rPr>
        <w:t>որ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գնման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գործընթացի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առանձնահատկություններով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պայմանավորված</w:t>
      </w:r>
      <w:r w:rsidRPr="00A31065">
        <w:rPr>
          <w:rFonts w:ascii="GHEA Grapalat" w:hAnsi="GHEA Grapalat"/>
          <w:color w:val="000000"/>
          <w:lang w:val="af-ZA"/>
        </w:rPr>
        <w:t xml:space="preserve">` </w:t>
      </w:r>
      <w:r w:rsidRPr="00A31065">
        <w:rPr>
          <w:rFonts w:ascii="GHEA Grapalat" w:hAnsi="GHEA Grapalat"/>
          <w:color w:val="000000"/>
          <w:lang w:val="hy-AM"/>
        </w:rPr>
        <w:t>Հայաստանի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Հանրապետության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կառավարության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որոշումներով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կարող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են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սահմանվել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նշված կարգով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չնախատեսված</w:t>
      </w:r>
      <w:r w:rsidRPr="00A31065">
        <w:rPr>
          <w:rFonts w:ascii="GHEA Grapalat" w:hAnsi="GHEA Grapalat"/>
          <w:color w:val="000000"/>
          <w:lang w:val="af-ZA"/>
        </w:rPr>
        <w:t xml:space="preserve"> </w:t>
      </w:r>
      <w:r w:rsidRPr="00A31065">
        <w:rPr>
          <w:rFonts w:ascii="GHEA Grapalat" w:hAnsi="GHEA Grapalat"/>
          <w:color w:val="000000"/>
          <w:lang w:val="hy-AM"/>
        </w:rPr>
        <w:t>նորմեր</w:t>
      </w:r>
      <w:r w:rsidRPr="00A31065">
        <w:rPr>
          <w:rFonts w:ascii="GHEA Grapalat" w:hAnsi="GHEA Grapalat"/>
          <w:color w:val="000000"/>
          <w:lang w:val="af-ZA"/>
        </w:rPr>
        <w:t>:</w:t>
      </w:r>
    </w:p>
    <w:p w14:paraId="21EB7329" w14:textId="4A900F2C" w:rsidR="003111CA" w:rsidRPr="00FE6F48" w:rsidRDefault="003111CA" w:rsidP="006727E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color w:val="000000"/>
          <w:lang w:val="af-ZA" w:eastAsia="en-US"/>
        </w:rPr>
      </w:pPr>
      <w:r w:rsidRPr="00A31065">
        <w:rPr>
          <w:rFonts w:ascii="GHEA Grapalat" w:hAnsi="GHEA Grapalat"/>
          <w:bCs/>
          <w:color w:val="000000"/>
          <w:lang w:val="hy-AM"/>
        </w:rPr>
        <w:t xml:space="preserve">Վերոգրյալով պայմանավորված </w:t>
      </w:r>
      <w:r w:rsidR="0079543F" w:rsidRPr="00A31065">
        <w:rPr>
          <w:rFonts w:ascii="GHEA Grapalat" w:hAnsi="GHEA Grapalat"/>
          <w:bCs/>
          <w:color w:val="000000"/>
          <w:lang w:val="hy-AM"/>
        </w:rPr>
        <w:t>Նախագծով սահմանվում է</w:t>
      </w:r>
      <w:r w:rsidR="00D05648" w:rsidRPr="00A31065">
        <w:rPr>
          <w:rFonts w:ascii="GHEA Grapalat" w:hAnsi="GHEA Grapalat"/>
          <w:bCs/>
          <w:color w:val="000000"/>
          <w:lang w:val="hy-AM"/>
        </w:rPr>
        <w:t xml:space="preserve">, որ </w:t>
      </w:r>
      <w:r w:rsidR="00FE6F48" w:rsidRPr="00A31065">
        <w:rPr>
          <w:rFonts w:ascii="GHEA Grapalat" w:hAnsi="GHEA Grapalat"/>
          <w:lang w:val="af-ZA"/>
        </w:rPr>
        <w:t>«</w:t>
      </w:r>
      <w:r w:rsidR="00FE6F48" w:rsidRPr="00A31065">
        <w:rPr>
          <w:rFonts w:ascii="GHEA Grapalat" w:hAnsi="GHEA Grapalat"/>
          <w:color w:val="000000"/>
          <w:lang w:val="af-ZA"/>
        </w:rPr>
        <w:t xml:space="preserve">1213.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Տեսչական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վերահսկողության</w:t>
      </w:r>
      <w:proofErr w:type="spellEnd"/>
      <w:r w:rsidR="00FE6F48" w:rsidRPr="00A31065">
        <w:rPr>
          <w:rFonts w:ascii="GHEA Grapalat" w:hAnsi="GHEA Grapalat"/>
          <w:lang w:val="af-ZA"/>
        </w:rPr>
        <w:t>»</w:t>
      </w:r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ծրագրի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r w:rsidR="00FE6F48" w:rsidRPr="00A31065">
        <w:rPr>
          <w:rFonts w:ascii="GHEA Grapalat" w:hAnsi="GHEA Grapalat"/>
          <w:lang w:val="af-ZA"/>
        </w:rPr>
        <w:t>«</w:t>
      </w:r>
      <w:r w:rsidR="00FE6F48" w:rsidRPr="00A31065">
        <w:rPr>
          <w:rFonts w:ascii="GHEA Grapalat" w:hAnsi="GHEA Grapalat"/>
          <w:color w:val="000000"/>
          <w:lang w:val="af-ZA"/>
        </w:rPr>
        <w:t xml:space="preserve">31007.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Տեսչական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մարմիններին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տրանսպորտային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միջոցներով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ապահովում</w:t>
      </w:r>
      <w:proofErr w:type="spellEnd"/>
      <w:r w:rsidR="00FE6F48" w:rsidRPr="00A31065">
        <w:rPr>
          <w:rFonts w:ascii="GHEA Grapalat" w:hAnsi="GHEA Grapalat"/>
          <w:lang w:val="af-ZA"/>
        </w:rPr>
        <w:t>»</w:t>
      </w:r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միջոցառման</w:t>
      </w:r>
      <w:proofErr w:type="spellEnd"/>
      <w:r w:rsidR="00A31065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շրջանակներում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մրցակցային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եղանակով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ձեռք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բերվող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գնման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առարկանների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վրա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չեն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տարածվում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կառավարության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2017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թվականի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մայիսի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4-</w:t>
      </w:r>
      <w:r w:rsidR="00FE6F48" w:rsidRPr="00A31065">
        <w:rPr>
          <w:rFonts w:ascii="GHEA Grapalat" w:hAnsi="GHEA Grapalat"/>
          <w:color w:val="000000"/>
          <w:lang w:val="en-US"/>
        </w:rPr>
        <w:t>ի</w:t>
      </w:r>
      <w:r w:rsidR="00FE6F48" w:rsidRPr="00A31065">
        <w:rPr>
          <w:rFonts w:ascii="GHEA Grapalat" w:hAnsi="GHEA Grapalat"/>
          <w:color w:val="000000"/>
          <w:lang w:val="af-ZA"/>
        </w:rPr>
        <w:t xml:space="preserve"> N 526-</w:t>
      </w:r>
      <w:r w:rsidR="00FE6F48" w:rsidRPr="00A31065">
        <w:rPr>
          <w:rFonts w:ascii="GHEA Grapalat" w:hAnsi="GHEA Grapalat"/>
          <w:color w:val="000000"/>
          <w:lang w:val="en-US"/>
        </w:rPr>
        <w:t>Ն</w:t>
      </w:r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որոշմամբ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հաստատված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կարգի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32-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րդ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կետի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5-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րդ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ենթակետով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E6F48" w:rsidRPr="00A31065">
        <w:rPr>
          <w:rFonts w:ascii="GHEA Grapalat" w:hAnsi="GHEA Grapalat"/>
          <w:color w:val="000000"/>
          <w:lang w:val="en-US"/>
        </w:rPr>
        <w:t>նախատեսված</w:t>
      </w:r>
      <w:proofErr w:type="spellEnd"/>
      <w:r w:rsidR="00FE6F48" w:rsidRPr="00A31065">
        <w:rPr>
          <w:rFonts w:ascii="GHEA Grapalat" w:hAnsi="GHEA Grapalat"/>
          <w:color w:val="000000"/>
          <w:lang w:val="af-ZA"/>
        </w:rPr>
        <w:t xml:space="preserve"> </w:t>
      </w:r>
      <w:r w:rsidR="00FE6F48" w:rsidRPr="00A31065">
        <w:rPr>
          <w:rFonts w:ascii="GHEA Grapalat" w:hAnsi="GHEA Grapalat"/>
          <w:color w:val="000000"/>
          <w:lang w:val="hy-AM"/>
        </w:rPr>
        <w:t>պահանջները:</w:t>
      </w:r>
      <w:r w:rsidR="00FE6F48" w:rsidRPr="00FE6F48">
        <w:rPr>
          <w:rFonts w:ascii="GHEA Grapalat" w:hAnsi="GHEA Grapalat"/>
          <w:bCs/>
          <w:color w:val="000000"/>
          <w:lang w:val="hy-AM"/>
        </w:rPr>
        <w:t xml:space="preserve"> </w:t>
      </w:r>
    </w:p>
    <w:p w14:paraId="60ADB64C" w14:textId="77777777" w:rsidR="00805899" w:rsidRPr="00805899" w:rsidRDefault="00BD6FD8" w:rsidP="006727E9">
      <w:pPr>
        <w:spacing w:line="360" w:lineRule="auto"/>
        <w:ind w:firstLine="709"/>
        <w:jc w:val="both"/>
        <w:rPr>
          <w:rFonts w:ascii="GHEA Grapalat" w:eastAsia="Calibri" w:hAnsi="GHEA Grapalat" w:cs="Sylfaen"/>
          <w:b/>
          <w:iCs/>
          <w:lang w:val="pt-BR" w:eastAsia="en-US"/>
        </w:rPr>
      </w:pPr>
      <w:r w:rsidRPr="00BD6FD8">
        <w:rPr>
          <w:rFonts w:ascii="GHEA Grapalat" w:hAnsi="GHEA Grapalat"/>
          <w:color w:val="000000"/>
          <w:lang w:val="af-ZA"/>
        </w:rPr>
        <w:t xml:space="preserve"> </w:t>
      </w:r>
      <w:r w:rsidR="0049504B">
        <w:rPr>
          <w:rFonts w:ascii="GHEA Grapalat" w:eastAsia="Calibri" w:hAnsi="GHEA Grapalat" w:cs="Sylfaen"/>
          <w:lang w:val="hy-AM" w:eastAsia="en-US"/>
        </w:rPr>
        <w:t>Ա</w:t>
      </w:r>
      <w:r w:rsidR="00C845D7">
        <w:rPr>
          <w:rFonts w:ascii="GHEA Grapalat" w:eastAsia="Calibri" w:hAnsi="GHEA Grapalat" w:cs="Sylfaen"/>
          <w:lang w:val="hy-AM" w:eastAsia="en-US"/>
        </w:rPr>
        <w:t xml:space="preserve">ռաջարկվող կարգավորման արդյունքում </w:t>
      </w:r>
      <w:r w:rsidR="00805899" w:rsidRPr="00805899">
        <w:rPr>
          <w:rFonts w:ascii="GHEA Grapalat" w:eastAsia="Calibri" w:hAnsi="GHEA Grapalat" w:cs="Sylfaen"/>
          <w:lang w:val="hy-AM" w:eastAsia="en-US"/>
        </w:rPr>
        <w:t>մրցակցային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եղանակով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ձեռք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բերվող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գնման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առարկանների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համար գնման հրավերում կանխավճարի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հատկացման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և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դրա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առավելագույն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>չափի</w:t>
      </w:r>
      <w:r w:rsidR="00805899" w:rsidRPr="00805899">
        <w:rPr>
          <w:rFonts w:ascii="GHEA Grapalat" w:eastAsia="Calibri" w:hAnsi="GHEA Grapalat" w:cs="Sylfaen"/>
          <w:lang w:val="af-ZA" w:eastAsia="en-US"/>
        </w:rPr>
        <w:t xml:space="preserve"> </w:t>
      </w:r>
      <w:r w:rsidR="00805899" w:rsidRPr="00805899">
        <w:rPr>
          <w:rFonts w:ascii="GHEA Grapalat" w:eastAsia="Calibri" w:hAnsi="GHEA Grapalat" w:cs="Sylfaen"/>
          <w:lang w:val="hy-AM" w:eastAsia="en-US"/>
        </w:rPr>
        <w:t xml:space="preserve">մասին նշում </w:t>
      </w:r>
      <w:r w:rsidR="00C845D7">
        <w:rPr>
          <w:rFonts w:ascii="GHEA Grapalat" w:eastAsia="Calibri" w:hAnsi="GHEA Grapalat" w:cs="Sylfaen"/>
          <w:lang w:val="hy-AM" w:eastAsia="en-US"/>
        </w:rPr>
        <w:t>չկատարելու</w:t>
      </w:r>
      <w:r w:rsidR="00805899" w:rsidRPr="00805899">
        <w:rPr>
          <w:rFonts w:ascii="GHEA Grapalat" w:eastAsia="Calibri" w:hAnsi="GHEA Grapalat" w:cs="Sylfaen"/>
          <w:lang w:val="hy-AM" w:eastAsia="en-US"/>
        </w:rPr>
        <w:t xml:space="preserve"> իրավակ</w:t>
      </w:r>
      <w:r w:rsidR="0049504B">
        <w:rPr>
          <w:rFonts w:ascii="GHEA Grapalat" w:eastAsia="Calibri" w:hAnsi="GHEA Grapalat" w:cs="Sylfaen"/>
          <w:lang w:val="hy-AM" w:eastAsia="en-US"/>
        </w:rPr>
        <w:t>ա</w:t>
      </w:r>
      <w:r w:rsidR="00805899" w:rsidRPr="00805899">
        <w:rPr>
          <w:rFonts w:ascii="GHEA Grapalat" w:eastAsia="Calibri" w:hAnsi="GHEA Grapalat" w:cs="Sylfaen"/>
          <w:lang w:val="hy-AM" w:eastAsia="en-US"/>
        </w:rPr>
        <w:t>ն հիմք</w:t>
      </w:r>
      <w:r w:rsidR="00C845D7">
        <w:rPr>
          <w:rFonts w:ascii="GHEA Grapalat" w:eastAsia="Calibri" w:hAnsi="GHEA Grapalat" w:cs="Sylfaen"/>
          <w:lang w:val="hy-AM" w:eastAsia="en-US"/>
        </w:rPr>
        <w:t xml:space="preserve"> է նախատեսվում</w:t>
      </w:r>
      <w:r w:rsidR="005312F0">
        <w:rPr>
          <w:rFonts w:ascii="GHEA Grapalat" w:eastAsia="Calibri" w:hAnsi="GHEA Grapalat" w:cs="Sylfaen"/>
          <w:lang w:val="hy-AM" w:eastAsia="en-US"/>
        </w:rPr>
        <w:t>:</w:t>
      </w:r>
    </w:p>
    <w:p w14:paraId="0337699D" w14:textId="77777777" w:rsidR="00A6491E" w:rsidRPr="00A6491E" w:rsidRDefault="0079543F" w:rsidP="006727E9">
      <w:pPr>
        <w:spacing w:line="360" w:lineRule="auto"/>
        <w:ind w:firstLine="709"/>
        <w:jc w:val="both"/>
        <w:rPr>
          <w:rFonts w:ascii="GHEA Grapalat" w:hAnsi="GHEA Grapalat"/>
          <w:b/>
          <w:color w:val="000000"/>
          <w:u w:val="single"/>
          <w:lang w:val="hy-AM" w:eastAsia="en-US"/>
        </w:rPr>
      </w:pPr>
      <w:r>
        <w:rPr>
          <w:rFonts w:ascii="GHEA Grapalat" w:hAnsi="GHEA Grapalat"/>
          <w:b/>
          <w:color w:val="000000"/>
          <w:u w:val="single"/>
          <w:lang w:val="hy-AM" w:eastAsia="en-US"/>
        </w:rPr>
        <w:lastRenderedPageBreak/>
        <w:t>3. Նախագծ</w:t>
      </w:r>
      <w:r w:rsidR="00A6491E" w:rsidRPr="00A6491E">
        <w:rPr>
          <w:rFonts w:ascii="GHEA Grapalat" w:hAnsi="GHEA Grapalat"/>
          <w:b/>
          <w:color w:val="000000"/>
          <w:u w:val="single"/>
          <w:lang w:val="hy-AM" w:eastAsia="en-US"/>
        </w:rPr>
        <w:t xml:space="preserve">ի մշակման գործընթացում ներգրավված ինստիտուտները, անձինք </w:t>
      </w:r>
    </w:p>
    <w:p w14:paraId="7FDB6401" w14:textId="77777777" w:rsidR="00A6491E" w:rsidRPr="00A6491E" w:rsidRDefault="00A6491E" w:rsidP="006727E9">
      <w:pPr>
        <w:spacing w:line="360" w:lineRule="auto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A6491E">
        <w:rPr>
          <w:rFonts w:ascii="GHEA Grapalat" w:hAnsi="GHEA Grapalat"/>
          <w:bCs/>
          <w:color w:val="000000"/>
          <w:lang w:val="af-ZA" w:eastAsia="en-US"/>
        </w:rPr>
        <w:tab/>
      </w:r>
      <w:r w:rsidR="0079543F">
        <w:rPr>
          <w:rFonts w:ascii="GHEA Grapalat" w:eastAsia="Calibri" w:hAnsi="GHEA Grapalat" w:cs="Sylfaen"/>
          <w:lang w:val="hy-AM" w:eastAsia="en-US"/>
        </w:rPr>
        <w:t>Ն</w:t>
      </w:r>
      <w:r w:rsidRPr="0079543F">
        <w:rPr>
          <w:rFonts w:ascii="GHEA Grapalat" w:eastAsia="Calibri" w:hAnsi="GHEA Grapalat" w:cs="Sylfaen"/>
          <w:lang w:val="hy-AM" w:eastAsia="en-US"/>
        </w:rPr>
        <w:t>ախագ</w:t>
      </w:r>
      <w:r w:rsidR="0079543F">
        <w:rPr>
          <w:rFonts w:ascii="GHEA Grapalat" w:eastAsia="Calibri" w:hAnsi="GHEA Grapalat" w:cs="Sylfaen"/>
          <w:lang w:val="hy-AM" w:eastAsia="en-US"/>
        </w:rPr>
        <w:t>ի</w:t>
      </w:r>
      <w:r w:rsidRPr="0079543F">
        <w:rPr>
          <w:rFonts w:ascii="GHEA Grapalat" w:eastAsia="Calibri" w:hAnsi="GHEA Grapalat" w:cs="Sylfaen"/>
          <w:lang w:val="hy-AM" w:eastAsia="en-US"/>
        </w:rPr>
        <w:t xml:space="preserve">ծը մշակվել է ՀՀ </w:t>
      </w:r>
      <w:r w:rsidR="0079543F">
        <w:rPr>
          <w:rFonts w:ascii="GHEA Grapalat" w:eastAsia="Calibri" w:hAnsi="GHEA Grapalat" w:cs="Sylfaen"/>
          <w:lang w:val="hy-AM" w:eastAsia="en-US"/>
        </w:rPr>
        <w:t xml:space="preserve">վարչապետի աշխատակազմի </w:t>
      </w:r>
      <w:r w:rsidRPr="0079543F">
        <w:rPr>
          <w:rFonts w:ascii="GHEA Grapalat" w:eastAsia="Calibri" w:hAnsi="GHEA Grapalat" w:cs="Sylfaen"/>
          <w:lang w:val="hy-AM" w:eastAsia="en-US"/>
        </w:rPr>
        <w:t>կողմից:</w:t>
      </w:r>
    </w:p>
    <w:p w14:paraId="1E986E82" w14:textId="77777777" w:rsidR="00A6491E" w:rsidRPr="00A6491E" w:rsidRDefault="00A6491E" w:rsidP="006727E9">
      <w:pPr>
        <w:spacing w:line="360" w:lineRule="auto"/>
        <w:jc w:val="both"/>
        <w:rPr>
          <w:rFonts w:ascii="GHEA Grapalat" w:hAnsi="GHEA Grapalat" w:cs="Sylfaen"/>
          <w:sz w:val="20"/>
          <w:lang w:val="ro-RO" w:eastAsia="en-US"/>
        </w:rPr>
      </w:pPr>
      <w:r w:rsidRPr="00A6491E">
        <w:rPr>
          <w:rFonts w:ascii="GHEA Grapalat" w:hAnsi="GHEA Grapalat"/>
          <w:bCs/>
          <w:color w:val="000000"/>
          <w:lang w:val="hy-AM" w:eastAsia="en-US"/>
        </w:rPr>
        <w:t xml:space="preserve">      </w:t>
      </w:r>
    </w:p>
    <w:p w14:paraId="58D42A3F" w14:textId="77777777" w:rsidR="00A6491E" w:rsidRPr="00695F7F" w:rsidRDefault="00A6491E" w:rsidP="006727E9">
      <w:pPr>
        <w:spacing w:line="360" w:lineRule="auto"/>
        <w:ind w:firstLine="720"/>
        <w:jc w:val="both"/>
        <w:rPr>
          <w:rFonts w:ascii="GHEA Grapalat" w:hAnsi="GHEA Grapalat"/>
          <w:b/>
          <w:iCs/>
          <w:lang w:val="ro-RO" w:eastAsia="en-US"/>
        </w:rPr>
      </w:pPr>
      <w:r w:rsidRPr="00A6491E">
        <w:rPr>
          <w:rFonts w:ascii="GHEA Grapalat" w:hAnsi="GHEA Grapalat"/>
          <w:b/>
          <w:iCs/>
          <w:lang w:val="hy-AM" w:eastAsia="en-US"/>
        </w:rPr>
        <w:t xml:space="preserve">4. </w:t>
      </w:r>
      <w:r w:rsidRPr="00A6491E">
        <w:rPr>
          <w:rFonts w:ascii="GHEA Grapalat" w:hAnsi="GHEA Grapalat"/>
          <w:b/>
          <w:iCs/>
          <w:u w:val="single"/>
          <w:lang w:val="hy-AM" w:eastAsia="en-US"/>
        </w:rPr>
        <w:t>Իրավական ակտերի կիրառման դեպքում ակնկալվող արդյունքը</w:t>
      </w:r>
    </w:p>
    <w:p w14:paraId="5E65957E" w14:textId="77777777" w:rsidR="002824E9" w:rsidRDefault="002824E9" w:rsidP="006727E9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2824E9">
        <w:rPr>
          <w:rFonts w:ascii="GHEA Grapalat" w:eastAsia="Calibri" w:hAnsi="GHEA Grapalat" w:cs="Sylfaen"/>
          <w:lang w:val="hy-AM" w:eastAsia="en-US"/>
        </w:rPr>
        <w:t xml:space="preserve">Տեսչական </w:t>
      </w:r>
      <w:r>
        <w:rPr>
          <w:rFonts w:ascii="GHEA Grapalat" w:eastAsia="Calibri" w:hAnsi="GHEA Grapalat" w:cs="Sylfaen"/>
          <w:lang w:val="hy-AM" w:eastAsia="en-US"/>
        </w:rPr>
        <w:t>մարմնի</w:t>
      </w:r>
      <w:r w:rsidRPr="002824E9">
        <w:rPr>
          <w:rFonts w:ascii="GHEA Grapalat" w:eastAsia="Calibri" w:hAnsi="GHEA Grapalat" w:cs="Sylfaen"/>
          <w:lang w:val="hy-AM" w:eastAsia="en-US"/>
        </w:rPr>
        <w:t xml:space="preserve"> բնականոն գործունեության ապահովումն է, մասնավորապես՝ Տեսչական </w:t>
      </w:r>
      <w:r w:rsidR="002E6DE3">
        <w:rPr>
          <w:rFonts w:ascii="GHEA Grapalat" w:eastAsia="Calibri" w:hAnsi="GHEA Grapalat" w:cs="Sylfaen"/>
          <w:lang w:val="hy-AM" w:eastAsia="en-US"/>
        </w:rPr>
        <w:t>մարմն</w:t>
      </w:r>
      <w:r w:rsidRPr="002824E9">
        <w:rPr>
          <w:rFonts w:ascii="GHEA Grapalat" w:eastAsia="Calibri" w:hAnsi="GHEA Grapalat" w:cs="Sylfaen"/>
          <w:lang w:val="hy-AM" w:eastAsia="en-US"/>
        </w:rPr>
        <w:t xml:space="preserve">ի </w:t>
      </w:r>
      <w:r w:rsidR="002455F8" w:rsidRPr="002455F8">
        <w:rPr>
          <w:rFonts w:ascii="GHEA Grapalat" w:eastAsia="Calibri" w:hAnsi="GHEA Grapalat" w:cs="Sylfaen"/>
          <w:lang w:val="hy-AM" w:eastAsia="en-US"/>
        </w:rPr>
        <w:t>համար մրցակցային եղանակով ձեռք բերվող տրանսպորտային միջոցների գնման գործընթացի կարգավորումը</w:t>
      </w:r>
      <w:r>
        <w:rPr>
          <w:rFonts w:ascii="GHEA Grapalat" w:eastAsia="Calibri" w:hAnsi="GHEA Grapalat" w:cs="Sylfaen"/>
          <w:lang w:val="hy-AM" w:eastAsia="en-US"/>
        </w:rPr>
        <w:t xml:space="preserve">: </w:t>
      </w:r>
    </w:p>
    <w:p w14:paraId="7A24DE1C" w14:textId="77777777" w:rsidR="007D1E93" w:rsidRPr="006727E9" w:rsidRDefault="00B25049" w:rsidP="006727E9">
      <w:pPr>
        <w:spacing w:line="360" w:lineRule="auto"/>
        <w:ind w:firstLine="709"/>
        <w:jc w:val="both"/>
        <w:rPr>
          <w:rFonts w:ascii="GHEA Grapalat" w:eastAsia="Calibri" w:hAnsi="GHEA Grapalat" w:cs="Cambria"/>
          <w:b/>
          <w:bCs/>
          <w:u w:val="single"/>
          <w:lang w:val="hy-AM" w:eastAsia="en-US"/>
        </w:rPr>
      </w:pPr>
      <w:r w:rsidRPr="006727E9">
        <w:rPr>
          <w:rFonts w:ascii="GHEA Grapalat" w:eastAsia="Calibri" w:hAnsi="GHEA Grapalat" w:cs="Cambria"/>
          <w:b/>
          <w:bCs/>
          <w:u w:val="single"/>
          <w:lang w:val="hy-AM" w:eastAsia="en-US"/>
        </w:rPr>
        <w:t xml:space="preserve">5. Կապը ռազմավարական փաստաթղթերի հետ </w:t>
      </w:r>
    </w:p>
    <w:p w14:paraId="7369C21E" w14:textId="77777777" w:rsidR="00B25049" w:rsidRPr="00BF0F5F" w:rsidRDefault="007D1E93" w:rsidP="006727E9">
      <w:pPr>
        <w:spacing w:line="360" w:lineRule="auto"/>
        <w:ind w:firstLine="709"/>
        <w:jc w:val="both"/>
        <w:rPr>
          <w:rFonts w:ascii="GHEA Grapalat" w:eastAsia="Calibri" w:hAnsi="GHEA Grapalat" w:cs="Cambria"/>
          <w:bCs/>
          <w:lang w:val="hy-AM" w:eastAsia="en-US"/>
        </w:rPr>
      </w:pPr>
      <w:r>
        <w:rPr>
          <w:rFonts w:ascii="GHEA Grapalat" w:eastAsia="Calibri" w:hAnsi="GHEA Grapalat" w:cs="Cambria"/>
          <w:bCs/>
          <w:lang w:val="hy-AM" w:eastAsia="en-US"/>
        </w:rPr>
        <w:t>Ն</w:t>
      </w:r>
      <w:r w:rsidR="00B25049" w:rsidRPr="00B25049">
        <w:rPr>
          <w:rFonts w:ascii="GHEA Grapalat" w:eastAsia="Calibri" w:hAnsi="GHEA Grapalat" w:cs="Cambria"/>
          <w:bCs/>
          <w:lang w:val="hy-AM" w:eastAsia="en-US"/>
        </w:rPr>
        <w:t>ախագիծը չի բխում համապատասխան ռազմավարական փաստաթղթերից։</w:t>
      </w:r>
    </w:p>
    <w:p w14:paraId="3B48F31B" w14:textId="77777777" w:rsidR="00A6491E" w:rsidRPr="006727E9" w:rsidRDefault="00BF0F5F" w:rsidP="006727E9">
      <w:pPr>
        <w:spacing w:line="360" w:lineRule="auto"/>
        <w:ind w:firstLine="720"/>
        <w:jc w:val="both"/>
        <w:rPr>
          <w:rFonts w:ascii="GHEA Grapalat" w:eastAsia="Calibri" w:hAnsi="GHEA Grapalat" w:cs="Sylfaen"/>
          <w:u w:val="single"/>
          <w:lang w:val="hy-AM" w:eastAsia="en-US"/>
        </w:rPr>
      </w:pPr>
      <w:r w:rsidRPr="006727E9">
        <w:rPr>
          <w:rFonts w:ascii="GHEA Grapalat" w:eastAsia="Calibri" w:hAnsi="GHEA Grapalat" w:cs="Sylfaen"/>
          <w:u w:val="single"/>
          <w:lang w:val="hy-AM" w:eastAsia="en-US"/>
        </w:rPr>
        <w:t>6</w:t>
      </w:r>
      <w:r w:rsidR="002E6DE3" w:rsidRPr="006727E9">
        <w:rPr>
          <w:rFonts w:ascii="GHEA Grapalat" w:eastAsia="Calibri" w:hAnsi="GHEA Grapalat" w:cs="Sylfaen"/>
          <w:u w:val="single"/>
          <w:lang w:val="hy-AM" w:eastAsia="en-US"/>
        </w:rPr>
        <w:t>.</w:t>
      </w:r>
      <w:r w:rsidR="002E6DE3" w:rsidRPr="006727E9">
        <w:rPr>
          <w:rFonts w:ascii="GHEA Grapalat" w:hAnsi="GHEA Grapalat"/>
          <w:b/>
          <w:bCs/>
          <w:iCs/>
          <w:u w:val="single"/>
          <w:lang w:val="hy-AM" w:eastAsia="en-US"/>
        </w:rPr>
        <w:t xml:space="preserve"> </w:t>
      </w:r>
      <w:r w:rsidR="00433597" w:rsidRPr="006727E9">
        <w:rPr>
          <w:rFonts w:ascii="GHEA Grapalat" w:hAnsi="GHEA Grapalat"/>
          <w:b/>
          <w:iCs/>
          <w:u w:val="single"/>
          <w:lang w:val="hy-AM" w:eastAsia="en-US"/>
        </w:rPr>
        <w:t>Ն</w:t>
      </w:r>
      <w:r w:rsidR="002824E9" w:rsidRPr="006727E9">
        <w:rPr>
          <w:rFonts w:ascii="GHEA Grapalat" w:hAnsi="GHEA Grapalat"/>
          <w:b/>
          <w:iCs/>
          <w:u w:val="single"/>
          <w:lang w:val="hy-AM" w:eastAsia="en-US"/>
        </w:rPr>
        <w:t>ախագծի  ընդունման  կապակցությամբ այլ նորմատիվ իրավական ակտերի ընդունման անհրաժեշտության մասին</w:t>
      </w:r>
    </w:p>
    <w:p w14:paraId="78A33689" w14:textId="77777777" w:rsidR="00A6491E" w:rsidRDefault="002824E9" w:rsidP="006727E9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433597">
        <w:rPr>
          <w:rFonts w:ascii="GHEA Grapalat" w:eastAsia="Calibri" w:hAnsi="GHEA Grapalat" w:cs="Sylfaen"/>
          <w:lang w:val="hy-AM" w:eastAsia="en-US"/>
        </w:rPr>
        <w:t xml:space="preserve"> «Գնման գործընթացը կազմակերպելու մասին» ՀՀ կառավարության որոշման</w:t>
      </w:r>
      <w:r w:rsidR="00A6491E" w:rsidRPr="00433597">
        <w:rPr>
          <w:rFonts w:ascii="GHEA Grapalat" w:eastAsia="Calibri" w:hAnsi="GHEA Grapalat" w:cs="Sylfaen"/>
          <w:lang w:val="hy-AM" w:eastAsia="en-US"/>
        </w:rPr>
        <w:t xml:space="preserve"> նախագծի ընդունման կապակցությամբ այլ իրավական ակտերի ընդունման անհրաժեշտություն չի առաջանում:</w:t>
      </w:r>
    </w:p>
    <w:p w14:paraId="28701CE8" w14:textId="77777777" w:rsidR="00A6491E" w:rsidRPr="006727E9" w:rsidRDefault="00BF0F5F" w:rsidP="006727E9">
      <w:pPr>
        <w:spacing w:line="360" w:lineRule="auto"/>
        <w:ind w:firstLine="720"/>
        <w:jc w:val="both"/>
        <w:rPr>
          <w:rFonts w:ascii="GHEA Grapalat" w:eastAsia="Calibri" w:hAnsi="GHEA Grapalat" w:cs="Sylfaen"/>
          <w:u w:val="single"/>
          <w:lang w:val="hy-AM" w:eastAsia="en-US"/>
        </w:rPr>
      </w:pPr>
      <w:r w:rsidRPr="006727E9">
        <w:rPr>
          <w:rFonts w:ascii="GHEA Grapalat" w:eastAsia="Calibri" w:hAnsi="GHEA Grapalat" w:cs="Sylfaen"/>
          <w:u w:val="single"/>
          <w:lang w:val="hy-AM" w:eastAsia="en-US"/>
        </w:rPr>
        <w:t>7</w:t>
      </w:r>
      <w:r w:rsidR="00433597" w:rsidRPr="006727E9">
        <w:rPr>
          <w:rFonts w:ascii="GHEA Grapalat" w:eastAsia="Calibri" w:hAnsi="GHEA Grapalat" w:cs="Sylfaen"/>
          <w:u w:val="single"/>
          <w:lang w:val="hy-AM" w:eastAsia="en-US"/>
        </w:rPr>
        <w:t>.</w:t>
      </w:r>
      <w:r w:rsidR="002824E9" w:rsidRPr="006727E9">
        <w:rPr>
          <w:rFonts w:ascii="GHEA Grapalat" w:hAnsi="GHEA Grapalat"/>
          <w:b/>
          <w:bCs/>
          <w:iCs/>
          <w:u w:val="single"/>
          <w:lang w:val="hy-AM" w:eastAsia="en-US"/>
        </w:rPr>
        <w:t xml:space="preserve"> </w:t>
      </w:r>
      <w:r w:rsidR="0042741D" w:rsidRPr="006727E9">
        <w:rPr>
          <w:rFonts w:ascii="GHEA Grapalat" w:hAnsi="GHEA Grapalat"/>
          <w:b/>
          <w:iCs/>
          <w:u w:val="single"/>
          <w:lang w:val="hy-AM" w:eastAsia="en-US"/>
        </w:rPr>
        <w:t>Ն</w:t>
      </w:r>
      <w:r w:rsidR="002824E9" w:rsidRPr="006727E9">
        <w:rPr>
          <w:rFonts w:ascii="GHEA Grapalat" w:hAnsi="GHEA Grapalat"/>
          <w:b/>
          <w:iCs/>
          <w:u w:val="single"/>
          <w:lang w:val="pt-BR" w:eastAsia="en-US"/>
        </w:rPr>
        <w:t>ախագծի  ընդունման</w:t>
      </w:r>
      <w:r w:rsidR="002824E9" w:rsidRPr="006727E9">
        <w:rPr>
          <w:rFonts w:ascii="GHEA Grapalat" w:hAnsi="GHEA Grapalat"/>
          <w:b/>
          <w:iCs/>
          <w:u w:val="single"/>
          <w:lang w:val="hy-AM" w:eastAsia="en-US"/>
        </w:rPr>
        <w:t xml:space="preserve">  կապակցությամբ </w:t>
      </w:r>
      <w:r w:rsidR="00A6491E" w:rsidRPr="006727E9">
        <w:rPr>
          <w:rFonts w:ascii="GHEA Grapalat" w:hAnsi="GHEA Grapalat"/>
          <w:b/>
          <w:color w:val="000000"/>
          <w:u w:val="single"/>
          <w:lang w:val="hy-AM" w:eastAsia="en-US"/>
        </w:rPr>
        <w:t>պետական կամ տեղական ինքնակառավարման մարմնի բյուջեում եկամուտների  և ծախսերի ավելացման կամ նվազեցման մասին</w:t>
      </w:r>
    </w:p>
    <w:p w14:paraId="3B63128F" w14:textId="2843AAA2" w:rsidR="00DF0ACD" w:rsidRDefault="00CA07CB" w:rsidP="00B6022D">
      <w:pPr>
        <w:spacing w:line="360" w:lineRule="auto"/>
        <w:ind w:firstLine="720"/>
        <w:jc w:val="both"/>
        <w:rPr>
          <w:rFonts w:ascii="GHEA Grapalat" w:hAnsi="GHEA Grapalat"/>
          <w:lang w:val="hy-AM" w:eastAsia="en-US"/>
        </w:rPr>
      </w:pPr>
      <w:r w:rsidRPr="00CA07CB">
        <w:rPr>
          <w:rFonts w:ascii="GHEA Grapalat" w:hAnsi="GHEA Grapalat"/>
          <w:iCs/>
          <w:lang w:val="hy-AM" w:eastAsia="en-US"/>
        </w:rPr>
        <w:t>«Գնման գործընթացը կազմակերպելու մասին» ՀՀ կառավարության որոշման նախագծի</w:t>
      </w:r>
      <w:r>
        <w:rPr>
          <w:rFonts w:ascii="GHEA Grapalat" w:hAnsi="GHEA Grapalat"/>
          <w:iCs/>
          <w:lang w:val="hy-AM" w:eastAsia="en-US"/>
        </w:rPr>
        <w:t xml:space="preserve"> </w:t>
      </w:r>
      <w:r w:rsidR="00A6491E" w:rsidRPr="00A6491E">
        <w:rPr>
          <w:rFonts w:ascii="GHEA Grapalat" w:hAnsi="GHEA Grapalat"/>
          <w:lang w:val="hy-AM" w:eastAsia="en-US"/>
        </w:rPr>
        <w:t>ընդունման կապակցությամբ պետական բյուջեում էական ավելացում կամ նվազում չի նախատեսվում:</w:t>
      </w:r>
    </w:p>
    <w:p w14:paraId="2039A198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35D57BB9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2086E083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0335D65F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63D4FC45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0A43A7F6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744204C1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33921042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167CB6C8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544661CE" w14:textId="77777777" w:rsidR="00B6022D" w:rsidRDefault="00B6022D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</w:p>
    <w:p w14:paraId="62CBBB3C" w14:textId="497CD00D" w:rsidR="00DF0ACD" w:rsidRPr="00D36D8B" w:rsidRDefault="00C20BD3" w:rsidP="00C20BD3">
      <w:pPr>
        <w:spacing w:line="360" w:lineRule="auto"/>
        <w:ind w:firstLine="720"/>
        <w:jc w:val="center"/>
        <w:rPr>
          <w:rFonts w:ascii="GHEA Grapalat" w:hAnsi="GHEA Grapalat"/>
          <w:b/>
          <w:lang w:val="hy-AM" w:eastAsia="en-US"/>
        </w:rPr>
      </w:pPr>
      <w:bookmarkStart w:id="0" w:name="_GoBack"/>
      <w:bookmarkEnd w:id="0"/>
      <w:r w:rsidRPr="00D36D8B">
        <w:rPr>
          <w:rFonts w:ascii="GHEA Grapalat" w:hAnsi="GHEA Grapalat"/>
          <w:b/>
          <w:lang w:val="hy-AM" w:eastAsia="en-US"/>
        </w:rPr>
        <w:lastRenderedPageBreak/>
        <w:t>Աղյուսակ</w:t>
      </w:r>
    </w:p>
    <w:tbl>
      <w:tblPr>
        <w:tblW w:w="10728" w:type="dxa"/>
        <w:tblInd w:w="-360" w:type="dxa"/>
        <w:tblLook w:val="04A0" w:firstRow="1" w:lastRow="0" w:firstColumn="1" w:lastColumn="0" w:noHBand="0" w:noVBand="1"/>
      </w:tblPr>
      <w:tblGrid>
        <w:gridCol w:w="1655"/>
        <w:gridCol w:w="990"/>
        <w:gridCol w:w="1138"/>
        <w:gridCol w:w="932"/>
        <w:gridCol w:w="1146"/>
        <w:gridCol w:w="1493"/>
        <w:gridCol w:w="1618"/>
        <w:gridCol w:w="1756"/>
      </w:tblGrid>
      <w:tr w:rsidR="00DF0ACD" w14:paraId="00D1D784" w14:textId="77777777" w:rsidTr="00A31065">
        <w:trPr>
          <w:trHeight w:val="249"/>
        </w:trPr>
        <w:tc>
          <w:tcPr>
            <w:tcW w:w="8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ACAFB" w14:textId="77777777" w:rsidR="00DF0ACD" w:rsidRDefault="00DF0ACD" w:rsidP="00DF0ACD">
            <w:pPr>
              <w:ind w:left="1013" w:right="-837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Գնման առարկայի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9E563" w14:textId="77777777" w:rsidR="00DF0ACD" w:rsidRDefault="00DF0ACD" w:rsidP="00DF0ACD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Գումարը  (հազար դրամով)</w:t>
            </w:r>
          </w:p>
        </w:tc>
      </w:tr>
      <w:tr w:rsidR="00C20BD3" w14:paraId="3A565981" w14:textId="77777777" w:rsidTr="00A31065">
        <w:trPr>
          <w:trHeight w:val="999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5A08C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Կոդը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DA2D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Անվանումը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C1FC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Գնման ձևը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0A33B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Չափման միավորը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30199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Միավորի գինը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12B64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A68E0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</w:tr>
      <w:tr w:rsidR="00DF0ACD" w14:paraId="0E151F13" w14:textId="77777777" w:rsidTr="00A31065">
        <w:trPr>
          <w:trHeight w:val="249"/>
        </w:trPr>
        <w:tc>
          <w:tcPr>
            <w:tcW w:w="8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474B8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ՀՀ վարչապետի աշխատակազմ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E7BEE" w14:textId="77777777" w:rsidR="00DF0ACD" w:rsidRDefault="00DF0ACD" w:rsidP="00C20BD3">
            <w:pPr>
              <w:ind w:right="-837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70,448.0</w:t>
            </w:r>
          </w:p>
        </w:tc>
      </w:tr>
      <w:tr w:rsidR="00C20BD3" w14:paraId="78B1F10F" w14:textId="77777777" w:rsidTr="00A31065">
        <w:trPr>
          <w:trHeight w:val="249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5C590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Բաժին N 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8FEDB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Խումբ N 01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5CD5C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Դաս N 01</w:t>
            </w:r>
          </w:p>
        </w:tc>
        <w:tc>
          <w:tcPr>
            <w:tcW w:w="51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405EE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Օրենսդիր և  գործադիր մարմիններ, պետական կառավարում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46E8E" w14:textId="77777777" w:rsidR="00DF0ACD" w:rsidRDefault="00DF0ACD" w:rsidP="00C20BD3">
            <w:pPr>
              <w:ind w:right="-837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70,448.0</w:t>
            </w:r>
          </w:p>
        </w:tc>
      </w:tr>
      <w:tr w:rsidR="00DF0ACD" w14:paraId="4824608B" w14:textId="77777777" w:rsidTr="00A31065">
        <w:trPr>
          <w:trHeight w:val="249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9C47C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1213  31007</w:t>
            </w:r>
          </w:p>
        </w:tc>
        <w:tc>
          <w:tcPr>
            <w:tcW w:w="73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3A297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Տեսչական մարմիններին տրանսպորտային միջոցներով ապահովում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130A8" w14:textId="77777777" w:rsidR="00DF0ACD" w:rsidRDefault="00DF0ACD" w:rsidP="00C20BD3">
            <w:pPr>
              <w:ind w:right="-837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70,448.0</w:t>
            </w:r>
          </w:p>
        </w:tc>
      </w:tr>
      <w:tr w:rsidR="00C20BD3" w14:paraId="09A92EEC" w14:textId="77777777" w:rsidTr="00A31065">
        <w:trPr>
          <w:trHeight w:val="249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88139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2418D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ՄԱՍ I. Ա Պ Ր Ա Ն Ք Ն Ե Ր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96988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25FCC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1E356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B2600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D739D" w14:textId="77777777" w:rsidR="00DF0ACD" w:rsidRDefault="00DF0ACD" w:rsidP="00C20BD3">
            <w:pPr>
              <w:ind w:right="-837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69,600.0</w:t>
            </w:r>
          </w:p>
        </w:tc>
      </w:tr>
      <w:tr w:rsidR="00C20BD3" w14:paraId="13DCBBD1" w14:textId="77777777" w:rsidTr="00A31065">
        <w:trPr>
          <w:trHeight w:val="669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C1E4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34111100-1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1D78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մարդատար մեքենաներ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77609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ԷԱՃ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81168" w14:textId="77777777" w:rsidR="00DF0ACD" w:rsidRDefault="00DF0ACD" w:rsidP="00C20BD3">
            <w:pPr>
              <w:ind w:right="-837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B054" w14:textId="77777777" w:rsidR="00DF0ACD" w:rsidRDefault="00DF0ACD" w:rsidP="00C20BD3">
            <w:pPr>
              <w:ind w:right="-837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5,800,000.0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94F92" w14:textId="77777777" w:rsidR="00DF0ACD" w:rsidRDefault="00DF0ACD" w:rsidP="00C20BD3">
            <w:pPr>
              <w:ind w:right="-837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12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E71B3" w14:textId="77777777" w:rsidR="00DF0ACD" w:rsidRDefault="00DF0ACD" w:rsidP="00C20BD3">
            <w:pPr>
              <w:ind w:right="-837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69,600.0</w:t>
            </w:r>
          </w:p>
        </w:tc>
      </w:tr>
    </w:tbl>
    <w:p w14:paraId="1A8F5EDE" w14:textId="77777777" w:rsidR="002C17FB" w:rsidRPr="00695F7F" w:rsidRDefault="002C17FB" w:rsidP="006727E9">
      <w:pPr>
        <w:tabs>
          <w:tab w:val="left" w:pos="900"/>
        </w:tabs>
        <w:spacing w:line="360" w:lineRule="auto"/>
        <w:jc w:val="both"/>
        <w:rPr>
          <w:rFonts w:ascii="GHEA Grapalat" w:hAnsi="GHEA Grapalat"/>
          <w:lang w:val="hy-AM"/>
        </w:rPr>
      </w:pPr>
    </w:p>
    <w:sectPr w:rsidR="002C17FB" w:rsidRPr="00695F7F" w:rsidSect="00C20BD3">
      <w:headerReference w:type="first" r:id="rId7"/>
      <w:pgSz w:w="11906" w:h="16838" w:code="9"/>
      <w:pgMar w:top="1418" w:right="851" w:bottom="993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0FA4B" w14:textId="77777777" w:rsidR="00546CEF" w:rsidRDefault="00546CEF" w:rsidP="00935F50">
      <w:r>
        <w:separator/>
      </w:r>
    </w:p>
  </w:endnote>
  <w:endnote w:type="continuationSeparator" w:id="0">
    <w:p w14:paraId="35D1A077" w14:textId="77777777" w:rsidR="00546CEF" w:rsidRDefault="00546CEF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81E3D" w14:textId="77777777" w:rsidR="00546CEF" w:rsidRDefault="00546CEF" w:rsidP="00935F50">
      <w:r>
        <w:separator/>
      </w:r>
    </w:p>
  </w:footnote>
  <w:footnote w:type="continuationSeparator" w:id="0">
    <w:p w14:paraId="70857614" w14:textId="77777777" w:rsidR="00546CEF" w:rsidRDefault="00546CEF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367FE" w14:textId="77777777" w:rsidR="006F2965" w:rsidRPr="006F2965" w:rsidRDefault="006F2965" w:rsidP="006F2965">
    <w:pPr>
      <w:pStyle w:val="Header"/>
    </w:pPr>
  </w:p>
  <w:p w14:paraId="05D94D66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65263885"/>
    <w:multiLevelType w:val="hybridMultilevel"/>
    <w:tmpl w:val="533459D0"/>
    <w:lvl w:ilvl="0" w:tplc="AE7EBF5A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15"/>
  </w:num>
  <w:num w:numId="5">
    <w:abstractNumId w:val="12"/>
  </w:num>
  <w:num w:numId="6">
    <w:abstractNumId w:val="13"/>
  </w:num>
  <w:num w:numId="7">
    <w:abstractNumId w:val="4"/>
  </w:num>
  <w:num w:numId="8">
    <w:abstractNumId w:val="1"/>
  </w:num>
  <w:num w:numId="9">
    <w:abstractNumId w:val="10"/>
  </w:num>
  <w:num w:numId="10">
    <w:abstractNumId w:val="9"/>
  </w:num>
  <w:num w:numId="11">
    <w:abstractNumId w:val="2"/>
  </w:num>
  <w:num w:numId="12">
    <w:abstractNumId w:val="16"/>
  </w:num>
  <w:num w:numId="13">
    <w:abstractNumId w:val="6"/>
  </w:num>
  <w:num w:numId="14">
    <w:abstractNumId w:val="3"/>
  </w:num>
  <w:num w:numId="15">
    <w:abstractNumId w:val="7"/>
  </w:num>
  <w:num w:numId="16">
    <w:abstractNumId w:val="5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FD6"/>
    <w:rsid w:val="000352F6"/>
    <w:rsid w:val="00041298"/>
    <w:rsid w:val="000427BE"/>
    <w:rsid w:val="000B00C1"/>
    <w:rsid w:val="000B2345"/>
    <w:rsid w:val="000D0A26"/>
    <w:rsid w:val="000D5FE7"/>
    <w:rsid w:val="000E11FA"/>
    <w:rsid w:val="000F34C4"/>
    <w:rsid w:val="00100062"/>
    <w:rsid w:val="00107E8C"/>
    <w:rsid w:val="00125BD2"/>
    <w:rsid w:val="001329CB"/>
    <w:rsid w:val="00170E8E"/>
    <w:rsid w:val="00176767"/>
    <w:rsid w:val="00192DD6"/>
    <w:rsid w:val="00230FE9"/>
    <w:rsid w:val="0023672C"/>
    <w:rsid w:val="002455F8"/>
    <w:rsid w:val="0027563F"/>
    <w:rsid w:val="002824E9"/>
    <w:rsid w:val="002A1611"/>
    <w:rsid w:val="002B04D7"/>
    <w:rsid w:val="002B6F6C"/>
    <w:rsid w:val="002C17FB"/>
    <w:rsid w:val="002C301C"/>
    <w:rsid w:val="002C4C55"/>
    <w:rsid w:val="002D2545"/>
    <w:rsid w:val="002E3274"/>
    <w:rsid w:val="002E6DE3"/>
    <w:rsid w:val="003111CA"/>
    <w:rsid w:val="0033224A"/>
    <w:rsid w:val="00335D4D"/>
    <w:rsid w:val="00350AE0"/>
    <w:rsid w:val="003957AD"/>
    <w:rsid w:val="003A2ED2"/>
    <w:rsid w:val="003C4349"/>
    <w:rsid w:val="00401C63"/>
    <w:rsid w:val="00410F7F"/>
    <w:rsid w:val="00415ADE"/>
    <w:rsid w:val="00420954"/>
    <w:rsid w:val="00423CD4"/>
    <w:rsid w:val="0042741D"/>
    <w:rsid w:val="00433597"/>
    <w:rsid w:val="0044642E"/>
    <w:rsid w:val="00464DD9"/>
    <w:rsid w:val="00470FAB"/>
    <w:rsid w:val="0049504B"/>
    <w:rsid w:val="004B17EE"/>
    <w:rsid w:val="004B1F50"/>
    <w:rsid w:val="004C2E71"/>
    <w:rsid w:val="004E66FD"/>
    <w:rsid w:val="005160D6"/>
    <w:rsid w:val="005312F0"/>
    <w:rsid w:val="00546CEF"/>
    <w:rsid w:val="0056195B"/>
    <w:rsid w:val="00573F78"/>
    <w:rsid w:val="005A065D"/>
    <w:rsid w:val="005E6C05"/>
    <w:rsid w:val="00606D9E"/>
    <w:rsid w:val="00615DAB"/>
    <w:rsid w:val="00626AA1"/>
    <w:rsid w:val="006401B6"/>
    <w:rsid w:val="006541EF"/>
    <w:rsid w:val="00655B9C"/>
    <w:rsid w:val="00660EF9"/>
    <w:rsid w:val="00663B0B"/>
    <w:rsid w:val="006727E9"/>
    <w:rsid w:val="00686102"/>
    <w:rsid w:val="00695F7F"/>
    <w:rsid w:val="006A3609"/>
    <w:rsid w:val="006A422F"/>
    <w:rsid w:val="006D62B4"/>
    <w:rsid w:val="006F2965"/>
    <w:rsid w:val="006F4DD5"/>
    <w:rsid w:val="006F5B3A"/>
    <w:rsid w:val="00701951"/>
    <w:rsid w:val="0071731B"/>
    <w:rsid w:val="00751653"/>
    <w:rsid w:val="00767290"/>
    <w:rsid w:val="0077384C"/>
    <w:rsid w:val="00773D14"/>
    <w:rsid w:val="00777C2E"/>
    <w:rsid w:val="00781974"/>
    <w:rsid w:val="00782633"/>
    <w:rsid w:val="00790650"/>
    <w:rsid w:val="0079543F"/>
    <w:rsid w:val="007A3A87"/>
    <w:rsid w:val="007B0AEB"/>
    <w:rsid w:val="007B6AB8"/>
    <w:rsid w:val="007D1E93"/>
    <w:rsid w:val="00805899"/>
    <w:rsid w:val="008101E3"/>
    <w:rsid w:val="00876430"/>
    <w:rsid w:val="00877FAC"/>
    <w:rsid w:val="00881FF6"/>
    <w:rsid w:val="00894BC5"/>
    <w:rsid w:val="008B4A0C"/>
    <w:rsid w:val="008F1272"/>
    <w:rsid w:val="008F72AC"/>
    <w:rsid w:val="009000BF"/>
    <w:rsid w:val="00907460"/>
    <w:rsid w:val="009158C1"/>
    <w:rsid w:val="009169C1"/>
    <w:rsid w:val="00926443"/>
    <w:rsid w:val="00935F50"/>
    <w:rsid w:val="009464AA"/>
    <w:rsid w:val="00961FA3"/>
    <w:rsid w:val="00994F43"/>
    <w:rsid w:val="009E58F9"/>
    <w:rsid w:val="00A03D40"/>
    <w:rsid w:val="00A31065"/>
    <w:rsid w:val="00A37464"/>
    <w:rsid w:val="00A41A1A"/>
    <w:rsid w:val="00A5370C"/>
    <w:rsid w:val="00A53938"/>
    <w:rsid w:val="00A566B6"/>
    <w:rsid w:val="00A64476"/>
    <w:rsid w:val="00A6491E"/>
    <w:rsid w:val="00A702F5"/>
    <w:rsid w:val="00A86CBD"/>
    <w:rsid w:val="00AC2D3F"/>
    <w:rsid w:val="00B03010"/>
    <w:rsid w:val="00B205E6"/>
    <w:rsid w:val="00B2227E"/>
    <w:rsid w:val="00B23002"/>
    <w:rsid w:val="00B25049"/>
    <w:rsid w:val="00B4724E"/>
    <w:rsid w:val="00B6022D"/>
    <w:rsid w:val="00B64D03"/>
    <w:rsid w:val="00B72FA2"/>
    <w:rsid w:val="00B97D29"/>
    <w:rsid w:val="00BA0B1B"/>
    <w:rsid w:val="00BC0329"/>
    <w:rsid w:val="00BD4A90"/>
    <w:rsid w:val="00BD6FD8"/>
    <w:rsid w:val="00BF0F5F"/>
    <w:rsid w:val="00C20BD3"/>
    <w:rsid w:val="00C26D07"/>
    <w:rsid w:val="00C511DA"/>
    <w:rsid w:val="00C53C7F"/>
    <w:rsid w:val="00C54D17"/>
    <w:rsid w:val="00C845D7"/>
    <w:rsid w:val="00CA07CB"/>
    <w:rsid w:val="00CA48D8"/>
    <w:rsid w:val="00CB456D"/>
    <w:rsid w:val="00CC3961"/>
    <w:rsid w:val="00CD2C52"/>
    <w:rsid w:val="00D05648"/>
    <w:rsid w:val="00D05858"/>
    <w:rsid w:val="00D1498B"/>
    <w:rsid w:val="00D160A5"/>
    <w:rsid w:val="00D21DDF"/>
    <w:rsid w:val="00D36D8B"/>
    <w:rsid w:val="00D60FA3"/>
    <w:rsid w:val="00D96157"/>
    <w:rsid w:val="00DA3D2B"/>
    <w:rsid w:val="00DF0ACD"/>
    <w:rsid w:val="00E14B06"/>
    <w:rsid w:val="00E15C59"/>
    <w:rsid w:val="00E23367"/>
    <w:rsid w:val="00E31942"/>
    <w:rsid w:val="00E34F88"/>
    <w:rsid w:val="00E44055"/>
    <w:rsid w:val="00E73D29"/>
    <w:rsid w:val="00E826AB"/>
    <w:rsid w:val="00E83FD6"/>
    <w:rsid w:val="00E90F5E"/>
    <w:rsid w:val="00EA1A91"/>
    <w:rsid w:val="00EA24CF"/>
    <w:rsid w:val="00EE6D37"/>
    <w:rsid w:val="00EF1913"/>
    <w:rsid w:val="00F10C5F"/>
    <w:rsid w:val="00F14846"/>
    <w:rsid w:val="00F2425B"/>
    <w:rsid w:val="00F302C7"/>
    <w:rsid w:val="00F3112C"/>
    <w:rsid w:val="00F41176"/>
    <w:rsid w:val="00F45885"/>
    <w:rsid w:val="00F60EC1"/>
    <w:rsid w:val="00F62948"/>
    <w:rsid w:val="00F7384B"/>
    <w:rsid w:val="00F74F4D"/>
    <w:rsid w:val="00F92004"/>
    <w:rsid w:val="00F92AEE"/>
    <w:rsid w:val="00FA0849"/>
    <w:rsid w:val="00FA4184"/>
    <w:rsid w:val="00FA5DDD"/>
    <w:rsid w:val="00FB41C4"/>
    <w:rsid w:val="00FC2600"/>
    <w:rsid w:val="00FE6F48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08F1C"/>
  <w15:docId w15:val="{764E4028-5FCD-4DE5-871A-C61611C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3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Lusine Vahramyan</cp:lastModifiedBy>
  <cp:revision>39</cp:revision>
  <cp:lastPrinted>2019-11-18T06:35:00Z</cp:lastPrinted>
  <dcterms:created xsi:type="dcterms:W3CDTF">2021-11-08T11:42:00Z</dcterms:created>
  <dcterms:modified xsi:type="dcterms:W3CDTF">2021-11-26T14:58:00Z</dcterms:modified>
</cp:coreProperties>
</file>