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16D" w:rsidRPr="005E3352" w:rsidRDefault="002A016D" w:rsidP="002A016D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5E335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ՆԱԽԱԳԻԾ</w:t>
      </w:r>
    </w:p>
    <w:p w:rsidR="002A016D" w:rsidRDefault="002A016D" w:rsidP="002A016D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</w:rPr>
      </w:pP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  <w:r w:rsidRPr="001320C1">
        <w:rPr>
          <w:rStyle w:val="Strong"/>
          <w:rFonts w:ascii="GHEA Grapalat" w:hAnsi="GHEA Grapalat"/>
          <w:b w:val="0"/>
        </w:rPr>
        <w:t>ՀԱՅԱՍՏԱՆԻ</w:t>
      </w:r>
      <w:r w:rsidRPr="001320C1">
        <w:rPr>
          <w:rStyle w:val="Strong"/>
          <w:rFonts w:ascii="Calibri" w:hAnsi="Calibri" w:cs="Calibri"/>
          <w:b w:val="0"/>
          <w:bCs w:val="0"/>
        </w:rPr>
        <w:t> </w:t>
      </w:r>
      <w:r w:rsidRPr="001320C1">
        <w:rPr>
          <w:rStyle w:val="Strong"/>
          <w:rFonts w:ascii="GHEA Grapalat" w:hAnsi="GHEA Grapalat"/>
          <w:b w:val="0"/>
        </w:rPr>
        <w:t>ՀԱՆՐԱՊԵՏՈՒԹՅԱՆ</w:t>
      </w:r>
      <w:r w:rsidRPr="001320C1">
        <w:rPr>
          <w:rStyle w:val="Strong"/>
          <w:rFonts w:ascii="Calibri" w:hAnsi="Calibri" w:cs="Calibri"/>
          <w:b w:val="0"/>
        </w:rPr>
        <w:t> </w:t>
      </w:r>
      <w:r w:rsidRPr="001320C1">
        <w:rPr>
          <w:rStyle w:val="Strong"/>
          <w:rFonts w:ascii="GHEA Grapalat" w:hAnsi="GHEA Grapalat"/>
          <w:b w:val="0"/>
        </w:rPr>
        <w:t>ԿԱՌԱՎԱՐՈՒԹՅԱՆ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1320C1">
        <w:rPr>
          <w:rFonts w:ascii="Calibri" w:hAnsi="Calibri" w:cs="Calibri"/>
        </w:rPr>
        <w:t> 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1320C1">
        <w:rPr>
          <w:rFonts w:ascii="GHEA Grapalat" w:hAnsi="GHEA Grapalat"/>
          <w:bCs/>
        </w:rPr>
        <w:t>Ո</w:t>
      </w:r>
      <w:r w:rsidRPr="001320C1">
        <w:rPr>
          <w:rFonts w:ascii="Calibri" w:hAnsi="Calibri" w:cs="Calibri"/>
          <w:bCs/>
        </w:rPr>
        <w:t> </w:t>
      </w:r>
      <w:r w:rsidRPr="001320C1">
        <w:rPr>
          <w:rFonts w:ascii="GHEA Grapalat" w:hAnsi="GHEA Grapalat" w:cs="Arial Unicode"/>
          <w:bCs/>
        </w:rPr>
        <w:t>Ր</w:t>
      </w:r>
      <w:r w:rsidRPr="001320C1">
        <w:rPr>
          <w:rFonts w:ascii="Calibri" w:hAnsi="Calibri" w:cs="Calibri"/>
          <w:bCs/>
        </w:rPr>
        <w:t> </w:t>
      </w:r>
      <w:r w:rsidRPr="001320C1">
        <w:rPr>
          <w:rFonts w:ascii="GHEA Grapalat" w:hAnsi="GHEA Grapalat" w:cs="Arial Unicode"/>
          <w:bCs/>
        </w:rPr>
        <w:t>Ո</w:t>
      </w:r>
      <w:r w:rsidRPr="001320C1">
        <w:rPr>
          <w:rFonts w:ascii="Calibri" w:hAnsi="Calibri" w:cs="Calibri"/>
          <w:bCs/>
        </w:rPr>
        <w:t> </w:t>
      </w:r>
      <w:r w:rsidRPr="001320C1">
        <w:rPr>
          <w:rFonts w:ascii="GHEA Grapalat" w:hAnsi="GHEA Grapalat" w:cs="Arial Unicode"/>
          <w:bCs/>
        </w:rPr>
        <w:t>Շ</w:t>
      </w:r>
      <w:r w:rsidRPr="001320C1">
        <w:rPr>
          <w:rFonts w:ascii="Calibri" w:hAnsi="Calibri" w:cs="Calibri"/>
          <w:bCs/>
        </w:rPr>
        <w:t> </w:t>
      </w:r>
      <w:r w:rsidRPr="001320C1">
        <w:rPr>
          <w:rFonts w:ascii="GHEA Grapalat" w:hAnsi="GHEA Grapalat" w:cs="Arial Unicode"/>
          <w:bCs/>
        </w:rPr>
        <w:t>ՈՒ</w:t>
      </w:r>
      <w:r w:rsidRPr="001320C1">
        <w:rPr>
          <w:rFonts w:ascii="Calibri" w:hAnsi="Calibri" w:cs="Calibri"/>
          <w:bCs/>
        </w:rPr>
        <w:t> </w:t>
      </w:r>
      <w:r w:rsidRPr="001320C1">
        <w:rPr>
          <w:rFonts w:ascii="GHEA Grapalat" w:hAnsi="GHEA Grapalat" w:cs="Arial Unicode"/>
          <w:bCs/>
        </w:rPr>
        <w:t>Մ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1320C1">
        <w:rPr>
          <w:rFonts w:ascii="Calibri" w:hAnsi="Calibri" w:cs="Calibri"/>
        </w:rPr>
        <w:t> 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1320C1">
        <w:rPr>
          <w:rFonts w:ascii="GHEA Grapalat" w:hAnsi="GHEA Grapalat"/>
          <w:lang w:val="hy-AM"/>
        </w:rPr>
        <w:t>«    » —————  202</w:t>
      </w:r>
      <w:r w:rsidR="001B6241" w:rsidRPr="001320C1">
        <w:rPr>
          <w:rFonts w:ascii="GHEA Grapalat" w:hAnsi="GHEA Grapalat"/>
        </w:rPr>
        <w:t>1</w:t>
      </w:r>
      <w:r w:rsidRPr="001320C1">
        <w:rPr>
          <w:rFonts w:ascii="GHEA Grapalat" w:hAnsi="GHEA Grapalat"/>
        </w:rPr>
        <w:t xml:space="preserve"> թվականի N </w:t>
      </w:r>
      <w:r w:rsidRPr="001320C1">
        <w:rPr>
          <w:rFonts w:ascii="GHEA Grapalat" w:hAnsi="GHEA Grapalat"/>
          <w:lang w:val="hy-AM"/>
        </w:rPr>
        <w:t xml:space="preserve">---- </w:t>
      </w:r>
      <w:r w:rsidRPr="001320C1">
        <w:rPr>
          <w:rFonts w:ascii="GHEA Grapalat" w:hAnsi="GHEA Grapalat"/>
        </w:rPr>
        <w:t>-</w:t>
      </w:r>
      <w:r w:rsidRPr="001320C1">
        <w:rPr>
          <w:rFonts w:ascii="GHEA Grapalat" w:hAnsi="GHEA Grapalat"/>
          <w:lang w:val="hy-AM"/>
        </w:rPr>
        <w:t xml:space="preserve"> Ն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1320C1">
        <w:rPr>
          <w:rFonts w:ascii="Calibri" w:hAnsi="Calibri" w:cs="Calibri"/>
        </w:rPr>
        <w:t> </w:t>
      </w:r>
    </w:p>
    <w:p w:rsidR="00693601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  <w:r w:rsidRPr="001320C1">
        <w:rPr>
          <w:rStyle w:val="Strong"/>
          <w:rFonts w:ascii="GHEA Grapalat" w:hAnsi="GHEA Grapalat"/>
          <w:b w:val="0"/>
        </w:rPr>
        <w:t xml:space="preserve">ՀԱՅԱՍՏԱՆԻ ՀԱՆՐԱՊԵՏՈՒԹՅԱՆ </w:t>
      </w:r>
      <w:r w:rsidRPr="001320C1">
        <w:rPr>
          <w:rStyle w:val="Strong"/>
          <w:rFonts w:ascii="GHEA Grapalat" w:hAnsi="GHEA Grapalat"/>
          <w:b w:val="0"/>
          <w:lang w:val="hy-AM"/>
        </w:rPr>
        <w:t>ԿԱՌԱՎԱՐՈՒԹՅԱՆ</w:t>
      </w:r>
      <w:r w:rsidRPr="001320C1">
        <w:rPr>
          <w:rStyle w:val="Strong"/>
          <w:rFonts w:ascii="GHEA Grapalat" w:hAnsi="GHEA Grapalat"/>
          <w:b w:val="0"/>
        </w:rPr>
        <w:t xml:space="preserve"> 201</w:t>
      </w:r>
      <w:r w:rsidRPr="001320C1">
        <w:rPr>
          <w:rStyle w:val="Strong"/>
          <w:rFonts w:ascii="GHEA Grapalat" w:hAnsi="GHEA Grapalat"/>
          <w:b w:val="0"/>
          <w:lang w:val="hy-AM"/>
        </w:rPr>
        <w:t>9</w:t>
      </w:r>
      <w:r w:rsidRPr="001320C1">
        <w:rPr>
          <w:rStyle w:val="Strong"/>
          <w:rFonts w:ascii="GHEA Grapalat" w:hAnsi="GHEA Grapalat"/>
          <w:b w:val="0"/>
        </w:rPr>
        <w:t xml:space="preserve"> ԹՎԱԿԱՆԻ </w:t>
      </w:r>
      <w:r w:rsidRPr="001320C1">
        <w:rPr>
          <w:rStyle w:val="Strong"/>
          <w:rFonts w:ascii="GHEA Grapalat" w:hAnsi="GHEA Grapalat"/>
          <w:b w:val="0"/>
          <w:lang w:val="hy-AM"/>
        </w:rPr>
        <w:t>ՕԳՈՍՏՈՍ</w:t>
      </w:r>
      <w:r w:rsidRPr="001320C1">
        <w:rPr>
          <w:rStyle w:val="Strong"/>
          <w:rFonts w:ascii="GHEA Grapalat" w:hAnsi="GHEA Grapalat"/>
          <w:b w:val="0"/>
        </w:rPr>
        <w:t xml:space="preserve">Ի </w:t>
      </w:r>
      <w:r w:rsidRPr="001320C1">
        <w:rPr>
          <w:rStyle w:val="Strong"/>
          <w:rFonts w:ascii="GHEA Grapalat" w:hAnsi="GHEA Grapalat"/>
          <w:b w:val="0"/>
          <w:lang w:val="hy-AM"/>
        </w:rPr>
        <w:t>22</w:t>
      </w:r>
      <w:r w:rsidRPr="001320C1">
        <w:rPr>
          <w:rStyle w:val="Strong"/>
          <w:rFonts w:ascii="GHEA Grapalat" w:hAnsi="GHEA Grapalat"/>
          <w:b w:val="0"/>
        </w:rPr>
        <w:t xml:space="preserve">-Ի 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  <w:r w:rsidRPr="001320C1">
        <w:rPr>
          <w:rStyle w:val="Strong"/>
          <w:rFonts w:ascii="GHEA Grapalat" w:hAnsi="GHEA Grapalat"/>
          <w:b w:val="0"/>
        </w:rPr>
        <w:t xml:space="preserve">N </w:t>
      </w:r>
      <w:r w:rsidRPr="001320C1">
        <w:rPr>
          <w:rStyle w:val="Strong"/>
          <w:rFonts w:ascii="GHEA Grapalat" w:hAnsi="GHEA Grapalat"/>
          <w:b w:val="0"/>
          <w:lang w:val="hy-AM"/>
        </w:rPr>
        <w:t>1124-Ն</w:t>
      </w:r>
      <w:r w:rsidRPr="001320C1">
        <w:rPr>
          <w:rStyle w:val="Strong"/>
          <w:rFonts w:ascii="GHEA Grapalat" w:hAnsi="GHEA Grapalat"/>
          <w:b w:val="0"/>
        </w:rPr>
        <w:t xml:space="preserve"> ՈՐՈՇՄԱՆ</w:t>
      </w:r>
      <w:r w:rsidR="00C57649" w:rsidRPr="001320C1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D7A57">
        <w:rPr>
          <w:rStyle w:val="Strong"/>
          <w:rFonts w:ascii="GHEA Grapalat" w:hAnsi="GHEA Grapalat"/>
          <w:b w:val="0"/>
          <w:lang w:val="hy-AM"/>
        </w:rPr>
        <w:t>ՄԵՋ</w:t>
      </w:r>
      <w:r w:rsidRPr="001320C1">
        <w:rPr>
          <w:rStyle w:val="Strong"/>
          <w:rFonts w:ascii="GHEA Grapalat" w:hAnsi="GHEA Grapalat"/>
          <w:b w:val="0"/>
        </w:rPr>
        <w:t xml:space="preserve"> ՓՈՓՈԽՈՒԹՅՈՒՆՆԵՐ ԵՎ ԼՐԱՑՈՒՄՆԵՐ ԿԱՏԱՐԵԼՈՒ ՄԱՍԻՆ</w:t>
      </w: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</w:rPr>
      </w:pPr>
    </w:p>
    <w:p w:rsidR="002A7A8F" w:rsidRPr="001320C1" w:rsidRDefault="002A7A8F" w:rsidP="002A7A8F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b w:val="0"/>
        </w:rPr>
      </w:pPr>
    </w:p>
    <w:p w:rsidR="00693601" w:rsidRPr="001320C1" w:rsidRDefault="00693601" w:rsidP="008435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1320C1">
        <w:rPr>
          <w:rFonts w:ascii="GHEA Grapalat" w:hAnsi="GHEA Grapalat"/>
        </w:rPr>
        <w:t xml:space="preserve">Հիմք ընդունելով «Նորմատիվ իրավական ակտերի մասին» Հայաստանի Հանրապետության օրենքի </w:t>
      </w:r>
      <w:r w:rsidR="008D7C84" w:rsidRPr="001320C1">
        <w:rPr>
          <w:rFonts w:ascii="GHEA Grapalat" w:hAnsi="GHEA Grapalat"/>
          <w:lang w:val="hy-AM"/>
        </w:rPr>
        <w:t xml:space="preserve">33-րդ և </w:t>
      </w:r>
      <w:r w:rsidRPr="001320C1">
        <w:rPr>
          <w:rFonts w:ascii="GHEA Grapalat" w:hAnsi="GHEA Grapalat"/>
        </w:rPr>
        <w:t>34-րդ հոդված</w:t>
      </w:r>
      <w:r w:rsidR="008D7C84" w:rsidRPr="00D15C69">
        <w:rPr>
          <w:rFonts w:ascii="GHEA Grapalat" w:hAnsi="GHEA Grapalat"/>
        </w:rPr>
        <w:t>ներ</w:t>
      </w:r>
      <w:r w:rsidR="008D7C84" w:rsidRPr="001320C1">
        <w:rPr>
          <w:rFonts w:ascii="GHEA Grapalat" w:hAnsi="GHEA Grapalat"/>
        </w:rPr>
        <w:t>ը</w:t>
      </w:r>
      <w:r w:rsidR="00D15C69" w:rsidRPr="00D15C69">
        <w:rPr>
          <w:rFonts w:ascii="GHEA Grapalat" w:hAnsi="GHEA Grapalat"/>
        </w:rPr>
        <w:t xml:space="preserve"> և «Հայաստանի Հանրապետությունում ստուգումների կազմակերպման և անցկացման մա</w:t>
      </w:r>
      <w:r w:rsidR="00D15C69" w:rsidRPr="00D15C69">
        <w:rPr>
          <w:rFonts w:ascii="GHEA Grapalat" w:hAnsi="GHEA Grapalat"/>
        </w:rPr>
        <w:softHyphen/>
        <w:t>սին» Հայաստանի Հանրապետության օրենքի 2.1-ին հոդվածի 2-րդ մասը՝</w:t>
      </w:r>
    </w:p>
    <w:p w:rsidR="00693601" w:rsidRPr="001320C1" w:rsidRDefault="00693601" w:rsidP="008435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1320C1">
        <w:rPr>
          <w:rFonts w:ascii="GHEA Grapalat" w:hAnsi="GHEA Grapalat"/>
        </w:rPr>
        <w:t xml:space="preserve">1. Հայաստանի Հանրապետության </w:t>
      </w:r>
      <w:r w:rsidRPr="001320C1">
        <w:rPr>
          <w:rFonts w:ascii="GHEA Grapalat" w:hAnsi="GHEA Grapalat"/>
          <w:lang w:val="hy-AM"/>
        </w:rPr>
        <w:t xml:space="preserve">կառավարության </w:t>
      </w:r>
      <w:r w:rsidRPr="001320C1">
        <w:rPr>
          <w:rFonts w:ascii="GHEA Grapalat" w:hAnsi="GHEA Grapalat"/>
        </w:rPr>
        <w:t>201</w:t>
      </w:r>
      <w:r w:rsidRPr="001320C1">
        <w:rPr>
          <w:rFonts w:ascii="GHEA Grapalat" w:hAnsi="GHEA Grapalat"/>
          <w:lang w:val="hy-AM"/>
        </w:rPr>
        <w:t>9</w:t>
      </w:r>
      <w:r w:rsidRPr="001320C1">
        <w:rPr>
          <w:rFonts w:ascii="GHEA Grapalat" w:hAnsi="GHEA Grapalat"/>
        </w:rPr>
        <w:t xml:space="preserve"> թվականի </w:t>
      </w:r>
      <w:r w:rsidRPr="001320C1">
        <w:rPr>
          <w:rFonts w:ascii="GHEA Grapalat" w:hAnsi="GHEA Grapalat"/>
          <w:lang w:val="hy-AM"/>
        </w:rPr>
        <w:t>օգոստոսի 22</w:t>
      </w:r>
      <w:r w:rsidRPr="001320C1">
        <w:rPr>
          <w:rFonts w:ascii="GHEA Grapalat" w:hAnsi="GHEA Grapalat"/>
        </w:rPr>
        <w:t xml:space="preserve">-ի «Հայաստանի Հանրապետության առողջապահական և աշխատանքի տեսչական մարմնի </w:t>
      </w:r>
      <w:r w:rsidRPr="001320C1">
        <w:rPr>
          <w:rFonts w:ascii="GHEA Grapalat" w:hAnsi="GHEA Grapalat"/>
          <w:lang w:val="hy-AM"/>
        </w:rPr>
        <w:t xml:space="preserve">կողմից իրականացվող՝ ռիսկի վրա հիմնված ստուգումների մեթոդաբանությունը և ռիսկայնությունը որոշող չափանիշների ընդհանուր նկարագիրը հաստատելու և </w:t>
      </w:r>
      <w:r w:rsidRPr="001320C1">
        <w:rPr>
          <w:rFonts w:ascii="GHEA Grapalat" w:hAnsi="GHEA Grapalat"/>
        </w:rPr>
        <w:t xml:space="preserve">Հայաստանի Հանրապետության </w:t>
      </w:r>
      <w:r w:rsidRPr="001320C1">
        <w:rPr>
          <w:rFonts w:ascii="GHEA Grapalat" w:hAnsi="GHEA Grapalat"/>
          <w:lang w:val="hy-AM"/>
        </w:rPr>
        <w:t>կառավարության</w:t>
      </w:r>
      <w:r w:rsidRPr="001320C1">
        <w:rPr>
          <w:rFonts w:ascii="GHEA Grapalat" w:hAnsi="GHEA Grapalat"/>
        </w:rPr>
        <w:t xml:space="preserve"> 2012 թվականի ապրիլի 19-ի </w:t>
      </w:r>
      <w:r w:rsidR="00F70E22" w:rsidRPr="001320C1">
        <w:rPr>
          <w:rFonts w:ascii="GHEA Grapalat" w:hAnsi="GHEA Grapalat"/>
        </w:rPr>
        <w:t>N</w:t>
      </w:r>
      <w:r w:rsidR="00F70E22" w:rsidRPr="001320C1">
        <w:rPr>
          <w:rFonts w:ascii="GHEA Grapalat" w:hAnsi="GHEA Grapalat"/>
          <w:lang w:val="hy-AM"/>
        </w:rPr>
        <w:t xml:space="preserve"> 522-Ն որոշումն ուժը կորցրած ճանաչելու մասին</w:t>
      </w:r>
      <w:r w:rsidRPr="001320C1">
        <w:rPr>
          <w:rFonts w:ascii="GHEA Grapalat" w:hAnsi="GHEA Grapalat"/>
        </w:rPr>
        <w:t xml:space="preserve">» N </w:t>
      </w:r>
      <w:r w:rsidR="00F70E22" w:rsidRPr="001320C1">
        <w:rPr>
          <w:rFonts w:ascii="GHEA Grapalat" w:hAnsi="GHEA Grapalat"/>
          <w:lang w:val="hy-AM"/>
        </w:rPr>
        <w:t>1124-Ն</w:t>
      </w:r>
      <w:r w:rsidRPr="001320C1">
        <w:rPr>
          <w:rFonts w:ascii="GHEA Grapalat" w:hAnsi="GHEA Grapalat"/>
        </w:rPr>
        <w:t xml:space="preserve"> որոշման հավելվածում </w:t>
      </w:r>
      <w:r w:rsidR="00CD7A57" w:rsidRPr="00CD7A57">
        <w:rPr>
          <w:rFonts w:ascii="GHEA Grapalat" w:hAnsi="GHEA Grapalat"/>
        </w:rPr>
        <w:t>(</w:t>
      </w:r>
      <w:r w:rsidR="00CD7A57">
        <w:rPr>
          <w:rFonts w:ascii="GHEA Grapalat" w:hAnsi="GHEA Grapalat"/>
          <w:lang w:val="en-GB"/>
        </w:rPr>
        <w:t xml:space="preserve">այսուհետ՝ </w:t>
      </w:r>
      <w:r w:rsidR="00CD7A57">
        <w:rPr>
          <w:rFonts w:ascii="GHEA Grapalat" w:hAnsi="GHEA Grapalat"/>
          <w:lang w:val="hy-AM"/>
        </w:rPr>
        <w:t>Հավելված</w:t>
      </w:r>
      <w:r w:rsidR="00CD7A57" w:rsidRPr="00CD7A57">
        <w:rPr>
          <w:rFonts w:ascii="GHEA Grapalat" w:hAnsi="GHEA Grapalat"/>
        </w:rPr>
        <w:t xml:space="preserve">) </w:t>
      </w:r>
      <w:r w:rsidRPr="001320C1">
        <w:rPr>
          <w:rFonts w:ascii="GHEA Grapalat" w:hAnsi="GHEA Grapalat"/>
        </w:rPr>
        <w:t>կատարել հետևյալ փոփոխություններն ու լրացումները.</w:t>
      </w:r>
    </w:p>
    <w:p w:rsidR="00591B6C" w:rsidRPr="001320C1" w:rsidRDefault="00591B6C" w:rsidP="00591B6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1320C1">
        <w:rPr>
          <w:rFonts w:ascii="GHEA Grapalat" w:hAnsi="GHEA Grapalat"/>
          <w:lang w:val="hy-AM"/>
        </w:rPr>
        <w:t>Հավելվածի 2-4 կետերը շարադրել նոր խմբագրությամբ՝</w:t>
      </w:r>
    </w:p>
    <w:p w:rsidR="00591B6C" w:rsidRPr="008F2742" w:rsidRDefault="001320C1" w:rsidP="001320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1320C1">
        <w:rPr>
          <w:rFonts w:ascii="GHEA Grapalat" w:hAnsi="GHEA Grapalat"/>
          <w:b/>
          <w:lang w:val="hy-AM"/>
        </w:rPr>
        <w:t xml:space="preserve">« 2. </w:t>
      </w:r>
      <w:r w:rsidR="006E5D8D" w:rsidRPr="006E5D8D">
        <w:rPr>
          <w:rFonts w:ascii="GHEA Grapalat" w:hAnsi="GHEA Grapalat"/>
          <w:b/>
          <w:lang w:val="hy-AM"/>
        </w:rPr>
        <w:t>Ռիսկը («Հիգիենիկ և համաճարակային», «Բժշկական օգնության և սպասարկման», «Դեղերի շրջանառության», «Աշխատողների անվտանգության», «Աշխատանքային իրավունքի») տեսչական մարմնի «Բնակչության սանիտարահամաճարակային անվտանգության ապահովման», «Բժշկական օգնության և սպասարկման», «Դեղերի շրջանառության», «Աշխատողների առողջության պահպանման և անվտանգության ապահովման», «Աշխատանք</w:t>
      </w:r>
      <w:r w:rsidR="00DC0FA8">
        <w:rPr>
          <w:rFonts w:ascii="GHEA Grapalat" w:hAnsi="GHEA Grapalat"/>
          <w:b/>
          <w:lang w:val="hy-AM"/>
        </w:rPr>
        <w:t>ային</w:t>
      </w:r>
      <w:r w:rsidR="006E5D8D" w:rsidRPr="006E5D8D">
        <w:rPr>
          <w:rFonts w:ascii="GHEA Grapalat" w:hAnsi="GHEA Grapalat"/>
          <w:b/>
          <w:lang w:val="hy-AM"/>
        </w:rPr>
        <w:t xml:space="preserve"> իրավունքի» վերահսկողության ենթակա ոլորտներում տնտեսավարող սուբյեկտի գործունեության արդյունքում մարդու կյանքին, առողջությանը վնաս հասցնելու </w:t>
      </w:r>
      <w:r w:rsidR="006E5D8D" w:rsidRPr="006E5D8D">
        <w:rPr>
          <w:rFonts w:ascii="GHEA Grapalat" w:hAnsi="GHEA Grapalat"/>
          <w:b/>
          <w:lang w:val="hy-AM"/>
        </w:rPr>
        <w:lastRenderedPageBreak/>
        <w:t>հավանականությունն է` հաշվի առնելով այդ վնասի ծանրության աստիճանն ու ակնկալվող բացասական հետևանքները</w:t>
      </w:r>
      <w:r w:rsidR="001B6241" w:rsidRPr="006E5D8D">
        <w:rPr>
          <w:rFonts w:ascii="GHEA Grapalat" w:hAnsi="GHEA Grapalat"/>
          <w:b/>
          <w:lang w:val="hy-AM"/>
        </w:rPr>
        <w:t>.</w:t>
      </w:r>
    </w:p>
    <w:p w:rsidR="008F2742" w:rsidRPr="00464DC1" w:rsidRDefault="008F2742" w:rsidP="008F274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F2742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8F27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Ռիսկի գնահատումը տեսչական մարմնի վերահսկողության ենթակա ոլորտներում գործող տնտեսավարող սուբյեկտների ռիսկայնությունը որոշելու, վերլուծելու և գնահատելու ամբողջական գործընթաց է՝ հիմնված ռիսկի աստիճանը որոշող չափանիշների և չափորոշիչների վրա։ Ռիսկի գնահատման համար իրականացվում է տնտեսավարող սուբյեկտների տվյալների բազայի ձևավորում և պարբերաբար թարմացում՝ ըստ ոլորտային և անհատական ռիսկայնության չափանիշների։ Ռիսկը վերահսկողության ենթակա </w:t>
      </w:r>
      <w:r w:rsidR="00931D81" w:rsidRPr="008F27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յուրաքանչյուր </w:t>
      </w:r>
      <w:r w:rsidRPr="008F27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ոլորտում գնահատվում է բազայում ներառված նախորդ տարվա տեղեկատվության հիման վրա՝ հաջորդ տարվա ընթացքում ռիսկի վրա հիմնված ստուգում իրականացնելու </w:t>
      </w:r>
      <w:r w:rsidRPr="00464D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նպատակով։</w:t>
      </w:r>
    </w:p>
    <w:p w:rsidR="00591B6C" w:rsidRPr="00464DC1" w:rsidRDefault="008F2742" w:rsidP="008F274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464DC1">
        <w:rPr>
          <w:rFonts w:ascii="GHEA Grapalat" w:hAnsi="GHEA Grapalat"/>
          <w:b/>
          <w:lang w:val="hy-AM"/>
        </w:rPr>
        <w:t>4. Ռիսկի համակարգի նպատակն է՝</w:t>
      </w:r>
    </w:p>
    <w:p w:rsidR="008F2742" w:rsidRPr="00464DC1" w:rsidRDefault="008F2742" w:rsidP="008F2742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4DC1">
        <w:rPr>
          <w:rFonts w:ascii="GHEA Grapalat" w:hAnsi="GHEA Grapalat"/>
          <w:b/>
          <w:bCs/>
          <w:shd w:val="clear" w:color="auto" w:fill="FFFFFF"/>
          <w:lang w:val="hy-AM"/>
        </w:rPr>
        <w:t xml:space="preserve">1) </w:t>
      </w:r>
      <w:r w:rsidRPr="00464DC1">
        <w:rPr>
          <w:rFonts w:ascii="GHEA Grapalat" w:hAnsi="GHEA Grapalat"/>
          <w:b/>
          <w:lang w:val="hy-AM"/>
        </w:rPr>
        <w:t>սահմանել, բացահայտել, վերլուծել և կառավարել տեսչական մարմնի «Բնակչության սանիտարահամաճարակային անվտանգության ապահովման», «Բժշկական օգնության և սպասարկման», «Դեղերի շրջանառության», «Աշխատողների առողջության պահպանման և անվտանգության ապահովման»</w:t>
      </w:r>
      <w:r w:rsidR="00041AD2">
        <w:rPr>
          <w:rFonts w:ascii="GHEA Grapalat" w:hAnsi="GHEA Grapalat"/>
          <w:b/>
          <w:lang w:val="hy-AM"/>
        </w:rPr>
        <w:t xml:space="preserve">, </w:t>
      </w:r>
      <w:r w:rsidR="00041AD2" w:rsidRPr="00041AD2">
        <w:rPr>
          <w:rFonts w:ascii="GHEA Grapalat" w:hAnsi="GHEA Grapalat"/>
          <w:b/>
          <w:lang w:val="hy-AM"/>
        </w:rPr>
        <w:t>«Աշխատանքային իրավունքի»</w:t>
      </w:r>
      <w:r w:rsidRPr="00464DC1">
        <w:rPr>
          <w:rFonts w:ascii="GHEA Grapalat" w:hAnsi="GHEA Grapalat"/>
          <w:b/>
          <w:lang w:val="hy-AM"/>
        </w:rPr>
        <w:t xml:space="preserve"> վերահսկողության ենթակա ոլորտների ռիսկերը.</w:t>
      </w:r>
    </w:p>
    <w:p w:rsidR="008F2742" w:rsidRPr="00464DC1" w:rsidRDefault="008F2742" w:rsidP="008F2742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4DC1">
        <w:rPr>
          <w:rFonts w:ascii="GHEA Grapalat" w:hAnsi="GHEA Grapalat"/>
          <w:b/>
          <w:lang w:val="hy-AM"/>
        </w:rPr>
        <w:t>2) վարել տեսչական մարմնի «Բնակչության սանիտարահամաճարակային անվտանգության ապահովման», «Բժշկական օգնության և սպասարկման», «Դեղերի շրջանառության» և «Աշխատողների առողջության պահպանման և անվտանգության ապահովման»</w:t>
      </w:r>
      <w:r w:rsidR="00041AD2">
        <w:rPr>
          <w:rFonts w:ascii="GHEA Grapalat" w:hAnsi="GHEA Grapalat"/>
          <w:b/>
          <w:lang w:val="hy-AM"/>
        </w:rPr>
        <w:t xml:space="preserve">, </w:t>
      </w:r>
      <w:r w:rsidR="00041AD2" w:rsidRPr="00041AD2">
        <w:rPr>
          <w:rFonts w:ascii="GHEA Grapalat" w:hAnsi="GHEA Grapalat"/>
          <w:b/>
          <w:lang w:val="hy-AM"/>
        </w:rPr>
        <w:t>«Աշխատանքային իրավունքի»</w:t>
      </w:r>
      <w:r w:rsidR="00041AD2" w:rsidRPr="00464DC1">
        <w:rPr>
          <w:rFonts w:ascii="GHEA Grapalat" w:hAnsi="GHEA Grapalat"/>
          <w:b/>
          <w:lang w:val="hy-AM"/>
        </w:rPr>
        <w:t xml:space="preserve"> </w:t>
      </w:r>
      <w:r w:rsidRPr="00464DC1">
        <w:rPr>
          <w:rFonts w:ascii="GHEA Grapalat" w:hAnsi="GHEA Grapalat"/>
          <w:b/>
          <w:lang w:val="hy-AM"/>
        </w:rPr>
        <w:t xml:space="preserve"> վերահսկողության ենթակա ոլորտներում գործող բոլոր տնտեսավարող սուբյեկտների տվյալների բազա` ըստ գործունեության ոլորտների և ռիսկայնության աստիճանը որոշող չափանիշների.</w:t>
      </w:r>
    </w:p>
    <w:p w:rsidR="008F2742" w:rsidRPr="00464DC1" w:rsidRDefault="008F2742" w:rsidP="008F2742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4DC1">
        <w:rPr>
          <w:rFonts w:ascii="GHEA Grapalat" w:hAnsi="GHEA Grapalat"/>
          <w:b/>
          <w:lang w:val="hy-AM"/>
        </w:rPr>
        <w:t>3) յուրաքանչյուր ոլորտում տնտեսավարող սուբյեկտները դասակարգել ըստ ռիսկայնության խմբերի` բարձր, միջին, ցածր.</w:t>
      </w:r>
    </w:p>
    <w:p w:rsidR="008F2742" w:rsidRPr="00464DC1" w:rsidRDefault="008F2742" w:rsidP="008F2742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4DC1">
        <w:rPr>
          <w:rFonts w:ascii="GHEA Grapalat" w:hAnsi="GHEA Grapalat"/>
          <w:b/>
          <w:lang w:val="hy-AM"/>
        </w:rPr>
        <w:t xml:space="preserve">4) ռիսկի համակարգի միջոցով տեսչական մարմնի ստուգումները նպատակաուղղել դեպի այն ոլորտները և վերահսկման ենթակա տնտեսավարող սուբյեկտները, որոնք ռիսկայնության (բարձր, միջին և ցածր) </w:t>
      </w:r>
      <w:r w:rsidR="00041AD2" w:rsidRPr="00464DC1">
        <w:rPr>
          <w:rFonts w:ascii="GHEA Grapalat" w:hAnsi="GHEA Grapalat"/>
          <w:b/>
          <w:lang w:val="hy-AM"/>
        </w:rPr>
        <w:t xml:space="preserve">յուրաքանչյուր </w:t>
      </w:r>
      <w:r w:rsidRPr="00464DC1">
        <w:rPr>
          <w:rFonts w:ascii="GHEA Grapalat" w:hAnsi="GHEA Grapalat"/>
          <w:b/>
          <w:lang w:val="hy-AM"/>
        </w:rPr>
        <w:t>խմբում առավել ռիսկային են.</w:t>
      </w:r>
    </w:p>
    <w:p w:rsidR="008F2742" w:rsidRPr="00464DC1" w:rsidRDefault="008F2742" w:rsidP="008F2742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4DC1">
        <w:rPr>
          <w:rFonts w:ascii="GHEA Grapalat" w:hAnsi="GHEA Grapalat"/>
          <w:b/>
          <w:lang w:val="hy-AM"/>
        </w:rPr>
        <w:lastRenderedPageBreak/>
        <w:t>5) ռիսկի վրա հիմնված ստուգումների միջոցով նվազեցնել տնտեսավարող սուբյեկտների ռիսկի աստիճանը՝ մինչև առավել ցածր հնարավոր ռիսկի մակարդակ</w:t>
      </w:r>
      <w:r w:rsidR="00464DC1" w:rsidRPr="00464DC1">
        <w:rPr>
          <w:rFonts w:ascii="GHEA Grapalat" w:hAnsi="GHEA Grapalat"/>
          <w:b/>
          <w:lang w:val="hy-AM"/>
        </w:rPr>
        <w:t>ը։</w:t>
      </w:r>
      <w:r w:rsidRPr="00464DC1">
        <w:rPr>
          <w:rFonts w:ascii="GHEA Grapalat" w:hAnsi="GHEA Grapalat"/>
          <w:b/>
          <w:lang w:val="hy-AM"/>
        </w:rPr>
        <w:t>»։</w:t>
      </w:r>
    </w:p>
    <w:p w:rsidR="003D3722" w:rsidRPr="00464DC1" w:rsidRDefault="003D3722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4DC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5-րդ կետի առաջին նախադասությունը շարադրել նոր խմբագրությամբ՝</w:t>
      </w:r>
    </w:p>
    <w:p w:rsidR="00464DC1" w:rsidRPr="002B4145" w:rsidRDefault="00464DC1" w:rsidP="00464DC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64D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«Տեսչական մարմինը վերահսկողության ենթակա </w:t>
      </w:r>
      <w:r w:rsidR="007D5853" w:rsidRPr="00464D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յուրաքանչյուր </w:t>
      </w:r>
      <w:r w:rsidRPr="00464D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ոլորտի համար վարում է տվյալների բազա՝ ըստ տեսչական մարմնի կողմից վերահսկվող տնտեսավարող սուբյեկտների և ռիսկայնության աստիճանը որոշող </w:t>
      </w:r>
      <w:r w:rsidRPr="002B414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չափանիշներով՝ վերջիններիս տրված գնահատականի վերաբերյալ.»</w:t>
      </w:r>
    </w:p>
    <w:p w:rsidR="00464DC1" w:rsidRPr="007A4C5F" w:rsidRDefault="00464DC1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B4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11-րդ կետի 1-ին պարբերությունում հանել «նախորդ տարում» բառերը,</w:t>
      </w:r>
      <w:r w:rsidR="00484E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="006800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ըստ </w:t>
      </w:r>
      <w:r w:rsidR="00484E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բնագավառների» բառերը փոխարինել «</w:t>
      </w:r>
      <w:r w:rsidR="006800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ըստ </w:t>
      </w:r>
      <w:r w:rsidR="00484E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ոլորտների» բառերով</w:t>
      </w:r>
      <w:r w:rsidR="003B38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«5» թիվը փոխարինել «2» թվով.</w:t>
      </w:r>
    </w:p>
    <w:p w:rsidR="00464DC1" w:rsidRPr="007A4C5F" w:rsidRDefault="002B4145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11-րդ կետի 2-րդ պարբերությունում </w:t>
      </w:r>
      <w:r w:rsidR="007A4C5F"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4758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ըստ </w:t>
      </w:r>
      <w:r w:rsidR="007A4C5F"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բնագավառների» բառերը փոխարինել «</w:t>
      </w:r>
      <w:r w:rsidR="004758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ըստ </w:t>
      </w:r>
      <w:r w:rsidR="007A4C5F"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ոլորտների» բառերով</w:t>
      </w: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</w:p>
    <w:p w:rsidR="007A4C5F" w:rsidRPr="007A4C5F" w:rsidRDefault="007A4C5F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12-րդ կետում «չորս բնագավառների» բառերը փոխարինել «յուրաքանչյուր ոլորտների» բառերով.</w:t>
      </w:r>
    </w:p>
    <w:p w:rsidR="007A4C5F" w:rsidRPr="007A4C5F" w:rsidRDefault="007A4C5F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7A4C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կետում «չորս բնագավառների» բառերը փոխարինել «յուրաքանչյուր ոլորտների» բառերով.</w:t>
      </w:r>
    </w:p>
    <w:p w:rsidR="00464DC1" w:rsidRPr="00EF4E89" w:rsidRDefault="002B4145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B4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14-րդ կետում և N 1 Աղյուսակում «0» թիվը փոխարինել «0%» թվով, «30» թիվը փոխարինել «20» թվով և «70» թիվը փոխարինել «50» թվով.</w:t>
      </w:r>
    </w:p>
    <w:p w:rsidR="00EF4E89" w:rsidRPr="00EF704D" w:rsidRDefault="00EB11FD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11FD">
        <w:rPr>
          <w:rFonts w:ascii="GHEA Grapalat" w:eastAsia="Times New Roman" w:hAnsi="GHEA Grapalat" w:cs="Times New Roman"/>
          <w:sz w:val="24"/>
          <w:szCs w:val="24"/>
          <w:lang w:val="hy-AM"/>
        </w:rPr>
        <w:t>IV</w:t>
      </w:r>
      <w:r w:rsidR="00BC1C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գլխի վերնագրում «ՍՈՒԲՅԵԿՏՆԵՐՈՒՄ» բառը փոխարինել «ՍՈՒԲՅԵԿՏԻ» </w:t>
      </w:r>
      <w:r w:rsidR="00BC1CBB"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բառով. </w:t>
      </w:r>
    </w:p>
    <w:p w:rsidR="003D3722" w:rsidRPr="00EF704D" w:rsidRDefault="00190CC7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19-րդ կետի N 2 Աղյուսակը շարադրել նոր խմբագրությամբ՝</w:t>
      </w:r>
    </w:p>
    <w:p w:rsidR="00652318" w:rsidRPr="00EF704D" w:rsidRDefault="00652318" w:rsidP="00652318">
      <w:pPr>
        <w:pStyle w:val="ListParagraph"/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  <w:r w:rsidRPr="00EF704D">
        <w:rPr>
          <w:rFonts w:ascii="GHEA Grapalat" w:eastAsia="Times New Roman" w:hAnsi="GHEA Grapalat" w:cs="Times New Roman"/>
          <w:bCs/>
          <w:sz w:val="24"/>
          <w:szCs w:val="24"/>
        </w:rPr>
        <w:t>Աղյուսակ N 2</w:t>
      </w: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7536"/>
        <w:gridCol w:w="1111"/>
      </w:tblGrid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Կոդ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Գործունեության տեսակը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Միավորը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A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(ԷՅ)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Գյուղատնտեսություն, անտառային տնտեսություն և ձկնորսություն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B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(ԲԻ)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Հանքագործական արդյունաբերություն և բացահանքերի շահագործում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C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(ՍԻ)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Մշակող արդյունաբերություն (բացառությամբ С21)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C21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(ՍԻ21)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Դեղագործական արտադրանքի արտադրություն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40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D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(ԴԻ)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Էլեկտրականության, գազի, գոլորշու և լավորակ օդի մատակարարում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E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Ջրամատակարարում, կոյուղի, թափոնների կառավարում և վերամշակում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(բացառությամբ E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, E38.12, E38.22)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E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(Ի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Ջր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հավաքում, մշակում և բաշխում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100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E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8.12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(Ի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8.12)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Վնասակար թափոնների հավաքում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E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8.22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(Ի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8.22)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Վնասակար թափոնների մշակում և ոչնչացում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F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(ԷՖ)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Շինարարություն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G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(ՋԻ)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Մեծածախ և մանրածախ առևտուր. ավտոմեքենաների և մոտոցիկլների նորոգում (բացառությամբ G47.73)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G 47.73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(ՋԻ 47.73)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Դեղերի մանրածախ առևտուր դեղատներում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H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(ԷՅՋ)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Փոխադրումներ և պահեստային տնտեսություն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(բացառությամբ H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49.1,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H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49.3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H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(ԷՅՋ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Երկաթուղային միջքաղաքային մարդատար տրանսպորտի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H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49.3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(ԷՅՋ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49.3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Ցամաքային այլ մարդատար տրանսպորտի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I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(ԱՅ)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Կացության և հանրային սննդի կազմակերպում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J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(ՋԵՅ)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Տեղեկատվություն և կապ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K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(Քեյ)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Ֆինանսական և ապահովագրական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L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(Էլ)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Անշարժ գույքի հետ կապված գործունեություն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(բացառությամբ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L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68.20.2,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L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68.32.1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L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68.20.2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(Էլ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68.20.2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Հանրակացարանների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L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68.32.1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(Էլ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68.32.1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Համատիրությունների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M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(Էմ)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Մասնագիտական, գիտական և տեխնիկական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(Էն)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Վարչարարական և օժանդակ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O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(Օ)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 կառավարում և պաշտպանություն. պարտադիր սոցիալական ապահովություն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P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(Փի)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Կրթություն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Q 86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(Քյու 86)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Առողջապահություն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60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Q 87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(Քյու 87)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Բնակչության սոցիալական սպասարկում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Q 88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(Քյու 88)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Սոցիալական սպասարկում առանց կացության ապահովման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R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(Առ)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Մշակույթ, զվարճություններ և հանգիստ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(Էս)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Սպասարկման այլ ծառայություններ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(բացառությամբ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(Էս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յլ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անհատական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ծառայություններ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մատուցում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(բացառությամբ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96.02, 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96.04.1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96.02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(Էս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96.</w:t>
            </w:r>
            <w:r w:rsidR="00810A0E"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Վարսավիրանոցների և գեղեցկության սրահների այլ  ծառայություններ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80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S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96.04.1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(Էս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96.04.1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Բաղնիքների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T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(Թի)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Տնային տնտեսությունների գործունեություն որպես գործատու. տնային տնտեսություններում չտարբերակված ապրանքների և ծառայությունների արտադրություն սեփական սպառման համար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9D26FF" w:rsidRPr="00EF704D" w:rsidTr="00810A0E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U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(Յու)</w:t>
            </w:r>
          </w:p>
        </w:tc>
        <w:tc>
          <w:tcPr>
            <w:tcW w:w="7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Օտարերկրյա կազմակերպությունների գործունեություն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26FF" w:rsidRPr="00EF704D" w:rsidRDefault="009D26FF" w:rsidP="00810A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:rsidR="009D26FF" w:rsidRPr="00EF704D" w:rsidRDefault="009D26FF" w:rsidP="00652318">
      <w:pPr>
        <w:pStyle w:val="ListParagraph"/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3D3722" w:rsidRPr="00EF704D" w:rsidRDefault="007A5ABF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20-րդ կետի 1-ին ենթակետ</w:t>
      </w:r>
      <w:r w:rsidR="00B07BF0"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 և</w:t>
      </w: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N 3 Աղյուսակը շարադրել նոր խմբագրությամբ՝</w:t>
      </w:r>
    </w:p>
    <w:p w:rsidR="00B07BF0" w:rsidRPr="00EF704D" w:rsidRDefault="00B07BF0" w:rsidP="00B07BF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D4286" w:rsidRPr="000D428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D4286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0D4286" w:rsidRPr="000D42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>աշխատողների թիվը, (բացառությամբ՝ «E36» և «O» տնտեսական գործունեության տեսակների դասակարգիչներով գործառույթ իրականացնող տնտեսավարող սուբյեկտների) գնահատվում է համաձայն N 3 աղյուսակի.</w:t>
      </w:r>
    </w:p>
    <w:p w:rsidR="00B07BF0" w:rsidRDefault="00B07BF0" w:rsidP="00B07BF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</w:rPr>
      </w:pPr>
      <w:r w:rsidRPr="00EF704D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EF704D">
        <w:rPr>
          <w:rFonts w:ascii="GHEA Grapalat" w:eastAsia="Times New Roman" w:hAnsi="GHEA Grapalat" w:cs="Arial Unicode"/>
          <w:bCs/>
          <w:sz w:val="24"/>
          <w:szCs w:val="24"/>
        </w:rPr>
        <w:t>Աղյուսակ</w:t>
      </w:r>
      <w:r w:rsidRPr="00EF704D">
        <w:rPr>
          <w:rFonts w:ascii="GHEA Grapalat" w:eastAsia="Times New Roman" w:hAnsi="GHEA Grapalat" w:cs="Times New Roman"/>
          <w:bCs/>
          <w:sz w:val="24"/>
          <w:szCs w:val="24"/>
        </w:rPr>
        <w:t xml:space="preserve"> N 3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8"/>
        <w:gridCol w:w="3572"/>
      </w:tblGrid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Աշխատողների թիվը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Arial Unicode"/>
                <w:sz w:val="24"/>
                <w:szCs w:val="24"/>
              </w:rPr>
              <w:t>Միավորնե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ր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101-200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201-300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301-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EF704D" w:rsidRPr="00EF704D" w:rsidTr="008F27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501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7BF0" w:rsidRPr="00EF704D" w:rsidRDefault="00B07BF0" w:rsidP="008F274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F704D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</w:tbl>
    <w:p w:rsidR="00B07BF0" w:rsidRPr="00EF704D" w:rsidRDefault="00B07BF0" w:rsidP="00B07BF0">
      <w:pPr>
        <w:pStyle w:val="ListParagraph"/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:rsidR="003D3722" w:rsidRPr="00EF704D" w:rsidRDefault="00C84C97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20-րդ կետում </w:t>
      </w:r>
      <w:r w:rsidR="00D24B7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լր</w:t>
      </w: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ացնել նոր «</w:t>
      </w:r>
      <w:r w:rsidR="002C421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1.1</w:t>
      </w: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)» ենթակետ և N </w:t>
      </w:r>
      <w:r w:rsidR="002C421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3.1</w:t>
      </w:r>
      <w:r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Աղյուսակ՝ հետևյալ </w:t>
      </w:r>
      <w:r w:rsidR="001B6241" w:rsidRPr="00EF70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խմբագրությամբ.</w:t>
      </w:r>
    </w:p>
    <w:p w:rsidR="00C84C97" w:rsidRPr="00EF704D" w:rsidRDefault="001B6241" w:rsidP="0099131B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</w:pPr>
      <w:r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E4E61">
        <w:rPr>
          <w:rFonts w:ascii="GHEA Grapalat" w:eastAsia="Times New Roman" w:hAnsi="GHEA Grapalat" w:cs="Times New Roman"/>
          <w:sz w:val="24"/>
          <w:szCs w:val="24"/>
          <w:lang w:val="hy-AM"/>
        </w:rPr>
        <w:t>1.1</w:t>
      </w:r>
      <w:r w:rsidR="00C84C97"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N 2 աղյուսակում նշված տնտեսական գործունեության տեսակների Ջրի հավաքում, մշայում և բաշխում (E36) դասակարգչով գործառույթ իրականացնող տնտեսավարող սուբյեկտների կողմից սպասարկվող բնակչության քանակը, գնահատվում է համաձայն N </w:t>
      </w:r>
      <w:r w:rsidR="002E4E61">
        <w:rPr>
          <w:rFonts w:ascii="GHEA Grapalat" w:eastAsia="Times New Roman" w:hAnsi="GHEA Grapalat" w:cs="Times New Roman"/>
          <w:sz w:val="24"/>
          <w:szCs w:val="24"/>
          <w:lang w:val="hy-AM"/>
        </w:rPr>
        <w:t>3.1</w:t>
      </w:r>
      <w:r w:rsidR="00C84C97" w:rsidRPr="00EF70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աղյուսակի.</w:t>
      </w:r>
    </w:p>
    <w:p w:rsidR="00C84C97" w:rsidRPr="00EF704D" w:rsidRDefault="00C84C97" w:rsidP="00C84C97">
      <w:pPr>
        <w:pStyle w:val="ListParagraph"/>
        <w:shd w:val="clear" w:color="auto" w:fill="FFFFFF"/>
        <w:spacing w:after="0" w:line="360" w:lineRule="auto"/>
        <w:ind w:left="735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F704D">
        <w:rPr>
          <w:rFonts w:ascii="GHEA Grapalat" w:eastAsia="Times New Roman" w:hAnsi="GHEA Grapalat" w:cs="Arial Unicode"/>
          <w:bCs/>
          <w:sz w:val="24"/>
          <w:szCs w:val="24"/>
        </w:rPr>
        <w:t>Աղյուսակ</w:t>
      </w:r>
      <w:r w:rsidRPr="00EF704D">
        <w:rPr>
          <w:rFonts w:ascii="GHEA Grapalat" w:eastAsia="Times New Roman" w:hAnsi="GHEA Grapalat" w:cs="Times New Roman"/>
          <w:bCs/>
          <w:sz w:val="24"/>
          <w:szCs w:val="24"/>
        </w:rPr>
        <w:t xml:space="preserve"> N </w:t>
      </w:r>
      <w:r w:rsidR="002E4E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3.1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2"/>
        <w:gridCol w:w="3418"/>
      </w:tblGrid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Բնակչության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Arial Unicode"/>
                <w:sz w:val="24"/>
                <w:szCs w:val="24"/>
              </w:rPr>
              <w:t>Միավորնե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ր</w:t>
            </w:r>
          </w:p>
        </w:tc>
      </w:tr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101-300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301-500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</w:tr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501-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</w:tr>
      <w:tr w:rsidR="00EF704D" w:rsidRPr="003B6C39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2001-5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3B6C39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6C39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416BB0" w:rsidRPr="00416BB0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416BB0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5001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704D" w:rsidRPr="00416BB0" w:rsidRDefault="00EF704D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</w:tbl>
    <w:p w:rsidR="00C84C97" w:rsidRPr="00416BB0" w:rsidRDefault="001B6241" w:rsidP="00C84C97">
      <w:pPr>
        <w:shd w:val="clear" w:color="auto" w:fill="FFFFFF"/>
        <w:spacing w:after="0" w:line="360" w:lineRule="auto"/>
        <w:ind w:left="36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:rsidR="00E060DA" w:rsidRPr="00416BB0" w:rsidRDefault="00C84C97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20-րդ կետի «2)», «3)», «4)» և «5)» ենթակետերը համապատասխանաբար փոխարինել «3)», «4)», «5)» և «6)» ենթակետերով.</w:t>
      </w:r>
    </w:p>
    <w:p w:rsidR="00416BB0" w:rsidRPr="00416BB0" w:rsidRDefault="00416BB0" w:rsidP="00416BB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20-րդ կետի </w:t>
      </w:r>
      <w:r w:rsidR="00D06D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ենթակետ</w:t>
      </w:r>
      <w:r w:rsidR="0068461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հանել «նախորդ տարում» բառերը.</w:t>
      </w:r>
    </w:p>
    <w:p w:rsidR="007100CF" w:rsidRPr="00416BB0" w:rsidRDefault="00894A92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100CF"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20-րդ կետի </w:t>
      </w:r>
      <w:r w:rsidR="00D06D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100CF"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ենթակետի N 4 Աղյուսակը և N 5 Աղյուսակը շարադրել նոր </w:t>
      </w:r>
      <w:r w:rsidR="001B6241"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խմբագրությամբ.</w:t>
      </w:r>
    </w:p>
    <w:p w:rsidR="007100CF" w:rsidRPr="00416BB0" w:rsidRDefault="001B6241" w:rsidP="007100CF">
      <w:pPr>
        <w:pStyle w:val="ListParagraph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7100CF" w:rsidRPr="00416BB0">
        <w:rPr>
          <w:rFonts w:ascii="GHEA Grapalat" w:eastAsia="Times New Roman" w:hAnsi="GHEA Grapalat" w:cs="Times New Roman"/>
          <w:bCs/>
          <w:sz w:val="24"/>
          <w:szCs w:val="24"/>
        </w:rPr>
        <w:t xml:space="preserve">Աղյուսակ N </w:t>
      </w:r>
      <w:r w:rsidR="00714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521"/>
      </w:tblGrid>
      <w:tr w:rsidR="007100CF" w:rsidRPr="00416BB0" w:rsidTr="00014AE3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A8108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Հոսպիտալացված </w:t>
            </w:r>
            <w:r w:rsidR="00A810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պացիենտ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ների թիվը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Միավորներ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2001-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001 և ավելի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</w:tr>
    </w:tbl>
    <w:p w:rsidR="007100CF" w:rsidRPr="00416BB0" w:rsidRDefault="007100CF" w:rsidP="007100CF">
      <w:pPr>
        <w:pStyle w:val="ListParagraph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eastAsia="Times New Roman" w:hAnsi="GHEA Grapalat" w:cs="Times New Roman"/>
          <w:bCs/>
          <w:sz w:val="24"/>
          <w:szCs w:val="24"/>
        </w:rPr>
        <w:t xml:space="preserve">Աղյուսակ N </w:t>
      </w:r>
      <w:r w:rsidR="00714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4"/>
        <w:gridCol w:w="3496"/>
      </w:tblGrid>
      <w:tr w:rsidR="007100CF" w:rsidRPr="00416BB0" w:rsidTr="00014A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Հաճախումների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Միավորներ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001-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001-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</w:tr>
      <w:tr w:rsidR="007100CF" w:rsidRPr="00416BB0" w:rsidTr="00014A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0001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00CF" w:rsidRPr="00416BB0" w:rsidRDefault="007100CF" w:rsidP="00014AE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6BB0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</w:tr>
    </w:tbl>
    <w:p w:rsidR="007100CF" w:rsidRPr="00416BB0" w:rsidRDefault="001B6241" w:rsidP="001B6241">
      <w:pPr>
        <w:pStyle w:val="ListParagraph"/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:rsidR="00416BB0" w:rsidRDefault="00416BB0" w:rsidP="00464DC1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20-րդ կետի </w:t>
      </w:r>
      <w:r w:rsidR="00D06D6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416BB0">
        <w:rPr>
          <w:rFonts w:ascii="GHEA Grapalat" w:eastAsia="Times New Roman" w:hAnsi="GHEA Grapalat" w:cs="Times New Roman"/>
          <w:sz w:val="24"/>
          <w:szCs w:val="24"/>
          <w:lang w:val="hy-AM"/>
        </w:rPr>
        <w:t>-րդ ենթակետում «բնագավառին» բառը փոխարինել «ոլորտին»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բառով.</w:t>
      </w:r>
    </w:p>
    <w:p w:rsidR="00E060DA" w:rsidRPr="00416BB0" w:rsidRDefault="00EB11FD" w:rsidP="00416BB0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11F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V</w:t>
      </w:r>
      <w:r w:rsidR="00416B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6BB0" w:rsidRPr="00416B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գլխի վերնագրում «ՍՈՒԲՅԵԿՏՆԵՐՈՒՄ» բառը փոխարինել «ՍՈՒԲՅԵԿՏԻ» բառով և </w:t>
      </w:r>
      <w:r w:rsidR="004B3BF2"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«ԱՌՈՂՋԱՊԱՀԱԿԱՆ» բառը փոխարինել «ԲԺՇԿԱԿԱՆ ՕԳՆՈՒԹՅԱՆ ԵՎ ՍՊԱՍԱՐԿՄԱՆ» բառերով.</w:t>
      </w:r>
    </w:p>
    <w:p w:rsidR="004B3BF2" w:rsidRPr="00416BB0" w:rsidRDefault="004B3BF2" w:rsidP="00464DC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B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21-րդ կետը շարադրել նոր խմբագրությամբ՝</w:t>
      </w:r>
    </w:p>
    <w:p w:rsidR="00597E29" w:rsidRPr="00722574" w:rsidRDefault="001B6241" w:rsidP="005B5357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B53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B3B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21. </w:t>
      </w:r>
      <w:r w:rsidR="005B5357" w:rsidRPr="005B53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Ոլորտային ռիսկը տնտեսավարող սուբյեկտների համար գնահատվում է ըստ նրանց կողմից իրականացվող՝ Հայաստանի Հանրապետության կառավարության 2008 թվականի մարտի 27-ի N 276-Ն որոշմամբ </w:t>
      </w:r>
      <w:r w:rsidR="00D83064" w:rsidRPr="00D830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(</w:t>
      </w:r>
      <w:r w:rsidR="00D830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այսուհետ՝ Որոշում</w:t>
      </w:r>
      <w:r w:rsidR="00D83064" w:rsidRPr="00D830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</w:t>
      </w:r>
      <w:r w:rsidR="005B5357" w:rsidRPr="005B53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սահմանված բժշկական օգնության և սպասարկման տեսակների</w:t>
      </w:r>
      <w:r w:rsidR="005B08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</w:t>
      </w:r>
      <w:r w:rsidR="005B5357" w:rsidRPr="005B53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գնահատվում է առավելագույնը 100 միավոր։ Բժշկական օգնության և սպասարկման տեսակներով ծառայություններ մատուցող տնտեսավարող սուբյեկների ռիսկայնության միավորը գնահատվում է </w:t>
      </w:r>
      <w:r w:rsidR="00DA3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</w:t>
      </w:r>
      <w:r w:rsidR="005B5357" w:rsidRPr="005B53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րոշմամբ սահմանված և  նրանց կողմից իրականացվող բժշկական օգնության և սպասարկման տեսակների՝ մեկ բժշկական օգնության և սպասարկման տեսակի ռիսկայնության կշիռը հաշվարկվում է առավելագույն 100 միավորի և բժշկական օգնության և սպասարկման բոլոր տեսակների քանակների հարաբերությամբ։ Տնտեսավարող սուբյեկտի ոլորտային ռիսկի միավորը տվյալ տնտեսավարող սուբյեկտի կողմից իրականացվող բժշկական օգնության և սպասարկման տեսակների քանակի և մեկ տեսակի ռիսկայնության կշռի արտադրյալն է։</w:t>
      </w:r>
      <w:r w:rsidRPr="005B535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72257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</w:p>
    <w:p w:rsidR="001B3B3C" w:rsidRPr="001B3B3C" w:rsidRDefault="00343EB5" w:rsidP="00FB751A">
      <w:pPr>
        <w:pStyle w:val="ListParagraph"/>
        <w:numPr>
          <w:ilvl w:val="0"/>
          <w:numId w:val="1"/>
        </w:numPr>
        <w:spacing w:after="0" w:line="360" w:lineRule="auto"/>
        <w:ind w:left="0" w:firstLine="644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225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22-րդ </w:t>
      </w:r>
      <w:r w:rsidR="005F093B" w:rsidRPr="00FB751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կետը շարադրել նոր խմբագրությամբ՝ </w:t>
      </w:r>
    </w:p>
    <w:p w:rsidR="005F093B" w:rsidRPr="001B3B3C" w:rsidRDefault="005F093B" w:rsidP="001B3B3C">
      <w:pPr>
        <w:spacing w:after="0" w:line="360" w:lineRule="auto"/>
        <w:ind w:firstLine="644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B3B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B3B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22. </w:t>
      </w:r>
      <w:r w:rsidRPr="001B3B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Տնտեսավարող սուբյեկտների անհատական ռիսկը գնահատվում է ըստ հետևյալ բաղադրիչների և նրանց ռիսկի միավորների հանրագումարն է, որի առավելագույն հնարավոր միավորը 100 է: </w:t>
      </w:r>
      <w:r w:rsidR="001B6241" w:rsidRPr="001B3B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Անհատական ռիսկի բաղադրիչներն են.</w:t>
      </w:r>
    </w:p>
    <w:p w:rsidR="00EE71FF" w:rsidRPr="005E1325" w:rsidRDefault="005E1325" w:rsidP="00FB751A">
      <w:pPr>
        <w:spacing w:after="0" w:line="360" w:lineRule="auto"/>
        <w:ind w:firstLine="644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B75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1) </w:t>
      </w:r>
      <w:r w:rsidR="005F093B" w:rsidRPr="00FB75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պացիենտների հաճախումների քանակը,</w:t>
      </w:r>
      <w:r w:rsidR="005F093B" w:rsidRPr="007225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առավելագույնը` 20 միավոր, համաձայն NN </w:t>
      </w:r>
      <w:r w:rsidR="00972B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5F093B" w:rsidRPr="007225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="00972B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="005F093B" w:rsidRPr="007225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աղյուսակներից ստացված ռիսկայնության միավորների հանրագումարի.</w:t>
      </w:r>
    </w:p>
    <w:p w:rsidR="005F093B" w:rsidRPr="005E1325" w:rsidRDefault="005F093B" w:rsidP="00EE71F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E13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Աղյուսակ N </w:t>
      </w:r>
      <w:r w:rsidR="00972B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521"/>
      </w:tblGrid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A8108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Հոսպիտալացված </w:t>
            </w:r>
            <w:r w:rsidR="00A8108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պացիենտ</w:t>
            </w: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ների թիվը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Միավորներ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1-5000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5001-10000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10001-20000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20001 և ավելի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</w:p>
        </w:tc>
      </w:tr>
    </w:tbl>
    <w:p w:rsidR="008F252A" w:rsidRPr="005E1325" w:rsidRDefault="008F252A" w:rsidP="005F093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5F093B" w:rsidRPr="005E1325" w:rsidRDefault="005F093B" w:rsidP="005F093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E132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Աղյուսակ N </w:t>
      </w:r>
      <w:r w:rsidR="00972B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4"/>
        <w:gridCol w:w="3486"/>
      </w:tblGrid>
      <w:tr w:rsidR="005E1325" w:rsidRPr="005E1325" w:rsidTr="005D3B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Հաճախումների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Միավորներ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1-5000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5001-10000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10001-20000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20001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</w:p>
        </w:tc>
      </w:tr>
    </w:tbl>
    <w:p w:rsidR="005E1325" w:rsidRPr="005E1325" w:rsidRDefault="005E1325" w:rsidP="005E132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F093B" w:rsidRPr="005E1325" w:rsidRDefault="005E1325" w:rsidP="005E132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2) 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հիվանդանոցային մահացության դեպքերի թիվը, առավելագույնը` 5 միավոր՝ համաձայն N </w:t>
      </w:r>
      <w:r w:rsidR="00972B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աղյուսակի.</w:t>
      </w:r>
    </w:p>
    <w:p w:rsidR="005F093B" w:rsidRPr="005E1325" w:rsidRDefault="005F093B" w:rsidP="005F093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E1325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5E1325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</w:t>
      </w:r>
      <w:r w:rsidR="00972B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8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521"/>
      </w:tblGrid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Մահացության դեպքերի թիվը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Միավորներ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1-5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6-10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11-20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21-30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722574" w:rsidRDefault="00722574" w:rsidP="0072257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2257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31 և </w:t>
            </w:r>
            <w:r w:rsidR="005F093B" w:rsidRPr="0072257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ավելի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</w:p>
        </w:tc>
      </w:tr>
    </w:tbl>
    <w:p w:rsidR="005E1325" w:rsidRPr="005E1325" w:rsidRDefault="005E1325" w:rsidP="005E132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5F093B" w:rsidRPr="005E1325" w:rsidRDefault="005E1325" w:rsidP="005E132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3) 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</w:rPr>
        <w:t xml:space="preserve">բուժաշխատողների թիվը, առավելագույնը` 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</w:rPr>
        <w:t xml:space="preserve"> միավոր՝ համաձայն N </w:t>
      </w:r>
      <w:r w:rsidR="00972B2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</w:rPr>
        <w:t xml:space="preserve"> աղյուսակի.</w:t>
      </w:r>
      <w:r w:rsidR="005F093B" w:rsidRPr="005E1325">
        <w:rPr>
          <w:rFonts w:ascii="Calibri" w:eastAsia="Times New Roman" w:hAnsi="Calibri" w:cs="Calibri"/>
          <w:b/>
          <w:sz w:val="24"/>
          <w:szCs w:val="24"/>
        </w:rPr>
        <w:t> </w:t>
      </w:r>
    </w:p>
    <w:p w:rsidR="005F093B" w:rsidRPr="005E1325" w:rsidRDefault="005F093B" w:rsidP="005F093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E132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Աղյուսակ N </w:t>
      </w:r>
      <w:r w:rsidR="00972B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9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3521"/>
      </w:tblGrid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Բուժաշխատողների թիվը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Միավորներ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1-20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21-50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</w:tr>
      <w:tr w:rsidR="005E1325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51-100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5F093B" w:rsidRPr="005E1325" w:rsidTr="005D3BDC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093B" w:rsidRPr="00722574" w:rsidRDefault="00722574" w:rsidP="0072257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101 </w:t>
            </w:r>
            <w:r w:rsidRPr="0072257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և </w:t>
            </w:r>
            <w:r w:rsidR="005F093B" w:rsidRPr="0072257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ավելի</w:t>
            </w:r>
          </w:p>
        </w:tc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093B" w:rsidRPr="005E1325" w:rsidRDefault="005F093B" w:rsidP="005D3B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E132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</w:tr>
    </w:tbl>
    <w:p w:rsidR="00FC6499" w:rsidRPr="005E1325" w:rsidRDefault="00FC6499" w:rsidP="00FC6499">
      <w:pPr>
        <w:pStyle w:val="ListParagraph"/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5F093B" w:rsidRPr="005E1325" w:rsidRDefault="005E1325" w:rsidP="005E1325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4) 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</w:rPr>
        <w:t>տնտեսավարող սուբյեկտներում արձանագրված և տվյալ բնագավառին վերաբերող պարբերաբար խախտումները, առավելագույնը` 10 միավոր.</w:t>
      </w:r>
    </w:p>
    <w:p w:rsidR="005F093B" w:rsidRPr="005E1325" w:rsidRDefault="005E1325" w:rsidP="005E1325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5) </w:t>
      </w:r>
      <w:r w:rsidR="005F093B" w:rsidRPr="005E1325">
        <w:rPr>
          <w:rFonts w:ascii="GHEA Grapalat" w:eastAsia="Times New Roman" w:hAnsi="GHEA Grapalat" w:cs="Times New Roman"/>
          <w:b/>
          <w:sz w:val="24"/>
          <w:szCs w:val="24"/>
        </w:rPr>
        <w:t>տնտեսավարող սուբյեկտներում խախտումների վերացմանն ուղղված գործողությունները, առավելագույնը` 10 միավոր.</w:t>
      </w:r>
    </w:p>
    <w:p w:rsidR="005F093B" w:rsidRPr="004005F3" w:rsidRDefault="005E1325" w:rsidP="005E1325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5E13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4005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) </w:t>
      </w:r>
      <w:r w:rsidR="005F093B" w:rsidRPr="004005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</w:t>
      </w:r>
      <w:r w:rsidR="005F093B" w:rsidRPr="004005F3">
        <w:rPr>
          <w:rFonts w:ascii="GHEA Grapalat" w:eastAsia="Times New Roman" w:hAnsi="GHEA Grapalat" w:cs="Times New Roman"/>
          <w:b/>
          <w:sz w:val="24"/>
          <w:szCs w:val="24"/>
        </w:rPr>
        <w:t>տուգաթերթերի հիման վրա գնահատված ռիսկայնության միավորը, առավելագույնը` 50 միավոր:</w:t>
      </w:r>
      <w:r w:rsidR="005F093B" w:rsidRPr="004005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="00951285" w:rsidRPr="004005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423A52" w:rsidRPr="00FB751A" w:rsidRDefault="00EB11FD" w:rsidP="00423A52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>VI</w:t>
      </w:r>
      <w:r w:rsidR="00423A52" w:rsidRPr="00FB75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գլխի վերնագրում «ՍՈՒԲՅԵԿՏՆԵՐՈՒՄ» բառը փոխարինել «ՍՈՒԲՅԵԿՏԻ» բառով.</w:t>
      </w:r>
    </w:p>
    <w:p w:rsidR="008D5372" w:rsidRPr="004005F3" w:rsidRDefault="008D5372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Աղյուսակ N 1</w:t>
      </w:r>
      <w:r w:rsidR="003D27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0</w:t>
      </w:r>
      <w:r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-ում «Դեղատնային» գործունեության տեսակի «</w:t>
      </w:r>
      <w:r w:rsidRPr="004005F3">
        <w:rPr>
          <w:rFonts w:ascii="GHEA Grapalat" w:eastAsia="Times New Roman" w:hAnsi="GHEA Grapalat" w:cs="Times New Roman"/>
          <w:sz w:val="24"/>
          <w:szCs w:val="24"/>
          <w:lang w:val="hy-AM"/>
        </w:rPr>
        <w:t>Վերջնական սպառողի վրա ազդեցություն</w:t>
      </w:r>
      <w:r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չափորոշիչի «20» թիվը փոխարինել «30» թվով, իսկ «Դեղատնային» գործունեության տեսակի «Ընդամենը» «</w:t>
      </w:r>
      <w:r w:rsidR="00BF2643"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7</w:t>
      </w:r>
      <w:r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0» թիվը փոխարինել «</w:t>
      </w:r>
      <w:r w:rsidR="00BF2643"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8</w:t>
      </w:r>
      <w:r w:rsidR="00951285" w:rsidRPr="004005F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0» թվով.</w:t>
      </w:r>
    </w:p>
    <w:p w:rsidR="004005F3" w:rsidRPr="007D4F02" w:rsidRDefault="007D4F02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24-րդ կետի 1-ին ենթակետից հանել «նախորդ տարում» բառերը.</w:t>
      </w:r>
      <w:r w:rsidR="00684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7D4F02" w:rsidRPr="006828E4" w:rsidRDefault="007D4F02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0C9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24-րդ կետի 5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-րդ ենթակետում «բնագավառին» բառը փոխարինել «ոլորտին» բառով.</w:t>
      </w:r>
    </w:p>
    <w:p w:rsidR="00C3387C" w:rsidRPr="006828E4" w:rsidRDefault="00C3387C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828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VII գլխի վերնագրում </w:t>
      </w:r>
      <w:r w:rsidR="00FB0C9D" w:rsidRPr="006828E4">
        <w:rPr>
          <w:rFonts w:ascii="GHEA Grapalat" w:eastAsia="Times New Roman" w:hAnsi="GHEA Grapalat" w:cs="Times New Roman"/>
          <w:sz w:val="24"/>
          <w:szCs w:val="24"/>
          <w:lang w:val="hy-AM"/>
        </w:rPr>
        <w:t>«ՍՈՒԲՅԵԿՏՆԵՐՈՒՄ» բառը փոխարինել «ՍՈՒԲՅԵԿՏԻ» բառով և</w:t>
      </w:r>
      <w:r w:rsidR="00FB0C9D" w:rsidRPr="006828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6828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«ԱՇԽԱՏԱՆՔԻ» բառը փոխարինել «ԱՇԽԱՏՈՂՆԵՐԻ ԱՆՎՏԱՆԳՈՒԹՅԱՆ» բառերով</w:t>
      </w:r>
      <w:r w:rsidR="00951285" w:rsidRPr="006828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</w:p>
    <w:p w:rsidR="005D3BDC" w:rsidRPr="006828E4" w:rsidRDefault="005D3BDC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828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25-րդ կետի 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Աղյուսակ N 12-ում </w:t>
      </w:r>
      <w:r w:rsidR="009160D4"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9160D4" w:rsidRPr="006828E4">
        <w:rPr>
          <w:rFonts w:ascii="GHEA Grapalat" w:eastAsia="Times New Roman" w:hAnsi="GHEA Grapalat" w:cs="Times New Roman"/>
          <w:sz w:val="24"/>
          <w:szCs w:val="24"/>
          <w:lang w:val="hy-AM"/>
        </w:rPr>
        <w:t>C</w:t>
      </w:r>
      <w:r w:rsidR="009160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60D4" w:rsidRPr="009160D4">
        <w:rPr>
          <w:rFonts w:ascii="GHEA Grapalat" w:eastAsia="Times New Roman" w:hAnsi="GHEA Grapalat" w:cs="Times New Roman"/>
          <w:sz w:val="24"/>
          <w:szCs w:val="24"/>
          <w:lang w:val="hy-AM"/>
        </w:rPr>
        <w:t>(ՍԻ)՝</w:t>
      </w:r>
      <w:r w:rsidR="009160D4"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160D4" w:rsidRPr="006828E4">
        <w:rPr>
          <w:rFonts w:ascii="GHEA Grapalat" w:eastAsia="Times New Roman" w:hAnsi="GHEA Grapalat" w:cs="Times New Roman"/>
          <w:sz w:val="24"/>
          <w:szCs w:val="24"/>
          <w:lang w:val="hy-AM"/>
        </w:rPr>
        <w:t>Մշակող արդյունաբերություն (բացառությամբ С21)</w:t>
      </w:r>
      <w:r w:rsidR="009160D4"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տողում «80» թիվը փոխարինել «90» թվով</w:t>
      </w:r>
      <w:r w:rsidR="009160D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6828E4">
        <w:rPr>
          <w:rFonts w:ascii="GHEA Grapalat" w:eastAsia="Times New Roman" w:hAnsi="GHEA Grapalat" w:cs="Times New Roman"/>
          <w:sz w:val="24"/>
          <w:szCs w:val="24"/>
          <w:lang w:val="hy-AM"/>
        </w:rPr>
        <w:t>E</w:t>
      </w:r>
      <w:r w:rsidR="009160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60D4" w:rsidRPr="009160D4">
        <w:rPr>
          <w:rFonts w:ascii="GHEA Grapalat" w:eastAsia="Times New Roman" w:hAnsi="GHEA Grapalat" w:cs="Times New Roman"/>
          <w:sz w:val="24"/>
          <w:szCs w:val="24"/>
          <w:lang w:val="hy-AM"/>
        </w:rPr>
        <w:t>(Ի)</w:t>
      </w:r>
      <w:r w:rsidRPr="009160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6828E4">
        <w:rPr>
          <w:rFonts w:ascii="GHEA Grapalat" w:eastAsia="Times New Roman" w:hAnsi="GHEA Grapalat" w:cs="Times New Roman"/>
          <w:sz w:val="24"/>
          <w:szCs w:val="24"/>
          <w:lang w:val="hy-AM"/>
        </w:rPr>
        <w:t>Ջրամատակարարում, կոյուղի, թափոնների կառավարում և վերամշակում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տողում «70» թիվը փոխարինել «40» թվով, «</w:t>
      </w:r>
      <w:r w:rsidRPr="009160D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F</w:t>
      </w:r>
      <w:r w:rsidR="009160D4" w:rsidRPr="009160D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(ԷՖ)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</w:t>
      </w:r>
      <w:r w:rsidRPr="009160D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Շինարարություն</w:t>
      </w:r>
      <w:r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տողու</w:t>
      </w:r>
      <w:r w:rsidR="00951285" w:rsidRPr="006828E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 «60» թիվը փոխարինել «70» թվով.</w:t>
      </w:r>
    </w:p>
    <w:p w:rsidR="006828E4" w:rsidRPr="00C0435D" w:rsidRDefault="00EB11FD" w:rsidP="00423A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C043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Սահմանել նոր VIII գլուխ՝ «</w:t>
      </w:r>
      <w:r w:rsidRPr="00C0435D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ՏՆՏԵՍԱՎԱՐՈՂ ՍՈՒԲՅԵԿՏԻ ԱՇԽԱՏԱՆՔԱՅԻՆ ԻՐԱՎՈՒՆՔԻ ՌԻՍԿԻ ԳՆԱՀԱՏՈՒՄԸ</w:t>
      </w:r>
      <w:r w:rsidRPr="00C043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վերնագրով և շարադրել հետևյալ խմբագրությամբ.</w:t>
      </w:r>
    </w:p>
    <w:p w:rsidR="00A94E53" w:rsidRPr="00C0435D" w:rsidRDefault="00EB11FD" w:rsidP="00A94E53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color w:val="FF0000"/>
          <w:shd w:val="clear" w:color="auto" w:fill="FFFFFF"/>
          <w:lang w:val="hy-AM"/>
        </w:rPr>
      </w:pPr>
      <w:r w:rsidRPr="00C043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94E53" w:rsidRPr="00C043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27. </w:t>
      </w:r>
      <w:r w:rsidR="00A94E53" w:rsidRPr="00C0435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Ոլորտային ռիսկը գնահատվում է տնտեսական գործունեության տեսակների</w:t>
      </w:r>
      <w:r w:rsidR="00A94E53"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դասակարգիչների (ՏԳՏԴ) դասակարգմամբ գործառույթ իրականացնող տնտեսավարող սուբյեկտներում՝ համաձայն N 1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A94E53"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աղյուսակի, որի առավելագույն հնարավոր միավորը 100 է:</w:t>
      </w:r>
    </w:p>
    <w:p w:rsidR="00A94E53" w:rsidRPr="00C0435D" w:rsidRDefault="00A94E53" w:rsidP="00C0435D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 1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"/>
        <w:gridCol w:w="7496"/>
        <w:gridCol w:w="1512"/>
      </w:tblGrid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Կոդ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Գործունեության տեսակը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Միավորը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A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(ԷՅ)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Գյուղատնտեսություն, անտառային տնտեսություն և ձկնորսություն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(բացառությամբ A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01.4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A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01.4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(ԷՅ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01.4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Անասնաբուծություն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B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(ԲԻ)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Հանքագործական արդյունաբերություն և բացահանքերի շահագործում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Մշակող արդյունաբերություն (բացառությամբ С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10,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С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11,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С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12,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С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13,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С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Սննդամթերքի արտադրություն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Խ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միչքների արտադրություն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Ծխախոտային արտադրատեսակների արտադրություն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Մանածագործական արտադրատեսակների արտադրություն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C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(ՍԻ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Քիմիական նյութերի և քիմիական արտադրատեսակների արտադրություն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D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(ԴԻ)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Էլեկտրականության, գազի, գոլորշու և լավորակ օդի մատակարարում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E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Ջրամատակարարում, կոյուղի, թափոնների կառավարում և վերամշակում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F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(ԷՖ)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Շինարարություն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(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բացառությամբ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F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41,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F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F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(ԷՖ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Շենքերի շինարարություն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F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(ԷՖ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Քաղաքացիական շինարարություն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G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(ՋԻ)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Մեծածախ և մանրածախ առևտուր. ավտոմեքենաների և մոտոցիկլների նորոգում (բացառությամբ G47)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G47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(ՋԻ47)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Մանրածախ առևտուր, բացի ավտոմեքենաների և մոտոցիկլների առևտրից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H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(ԷՅՋ)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Փոխադրումներ և պահեստային տնտեսություն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(բացառությամբ H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49.3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H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49.3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(ԷՅՋ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49.3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Ցամաքային այլ մարդատար տրանսպորտի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I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(ԱՅ)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Կացության և հանրային սննդի կազմակերպում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J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(ՋԵՅ)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Տեղեկատվություն և կապ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K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(Քեյ)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Ֆինանսական և ապահովագրական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L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(Էլ)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Անշարժ գույքի հետ կապված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M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(Էմ)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Մասնագիտական, գիտական և տեխնիկական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(Էն)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Վարչարարական և օժանդակ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O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(Օ)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Պետական կառավարում և պաշտպանություն. պարտադիր սոցիալական ապահովություն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P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(Փի)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Կրթություն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Q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(Քյու)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Առողջապահություն և բնակչության սոցիալական սպասարկում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(բացառությամբ Q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Q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(Քյու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Առողջապահություն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R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(Առ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90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Ստեղծագործական, արվեստի և հանդիսադիր ներկայացումների կազմակերպման բնագավառում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R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(Առ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Գրադարանների, արխիվների, թանգարանների և այլ մշակութային կազմակերպությունների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R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(Առ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Շահումով խաղերի կազմակերպման հետ կապված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R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(Առ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93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Սպորտի, զվարճությունների և հանգստի կազմակերպման բնագավառում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S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(Էս)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Սպասարկման այլ ծառայություններ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(բացառությամբ S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S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(Էս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96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Այլ անհատական ծառայությունների մատուցում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40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T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(Թի)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Տնային տնտեսությունների գործունեություն որպես գործատու. տնային տնտեսություններում չտարբերակված ապրանքների և ծառայությունների արտադրություն սեփական սպառման համար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U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  <w:t>(Յու)</w:t>
            </w:r>
          </w:p>
        </w:tc>
        <w:tc>
          <w:tcPr>
            <w:tcW w:w="7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Օտարերկրյա կազմակերպությունների գործունեություն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</w:tr>
    </w:tbl>
    <w:p w:rsidR="00C0435D" w:rsidRDefault="00C0435D" w:rsidP="00C0435D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16"/>
          <w:szCs w:val="16"/>
        </w:rPr>
      </w:pPr>
      <w:r>
        <w:rPr>
          <w:rFonts w:ascii="GHEA Grapalat" w:eastAsia="Times New Roman" w:hAnsi="GHEA Grapalat" w:cs="Times New Roman"/>
          <w:b/>
          <w:sz w:val="16"/>
          <w:szCs w:val="16"/>
        </w:rPr>
        <w:t xml:space="preserve"> </w:t>
      </w:r>
    </w:p>
    <w:p w:rsidR="00A94E53" w:rsidRPr="00C0435D" w:rsidRDefault="00C0435D" w:rsidP="00C0435D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28.</w:t>
      </w:r>
      <w:r w:rsidR="00A94E53" w:rsidRPr="00C0435D">
        <w:rPr>
          <w:rFonts w:ascii="GHEA Grapalat" w:eastAsia="Times New Roman" w:hAnsi="GHEA Grapalat" w:cs="Times New Roman"/>
          <w:b/>
          <w:sz w:val="24"/>
          <w:szCs w:val="24"/>
        </w:rPr>
        <w:t>Տնտեսավարող սուբյեկտներում անհատական ռիսկը գնահատվում է ըստ հետևյալ բաղադրիչների և նրանց ռիսկի միավորների հանրագումարն է, որի առավելագույն հնարավոր միավորը 100 է: Անհատական ռիսկի բաղադրիչներն են՝</w:t>
      </w:r>
    </w:p>
    <w:p w:rsidR="00A94E53" w:rsidRPr="00C0435D" w:rsidRDefault="00A94E53" w:rsidP="00A94E53">
      <w:pPr>
        <w:pStyle w:val="ListParagraph"/>
        <w:numPr>
          <w:ilvl w:val="0"/>
          <w:numId w:val="22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աշխատողների ընդհանուր թիվը, առավելագույնը` 10 միավոր՝ համաձայն N 1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ղյուսակի.</w:t>
      </w:r>
      <w:r w:rsidRPr="00C0435D">
        <w:rPr>
          <w:rFonts w:ascii="Calibri" w:eastAsia="Times New Roman" w:hAnsi="Calibri" w:cs="Calibri"/>
          <w:b/>
          <w:sz w:val="24"/>
          <w:szCs w:val="24"/>
        </w:rPr>
        <w:t> </w:t>
      </w:r>
    </w:p>
    <w:p w:rsidR="00A94E53" w:rsidRPr="00C0435D" w:rsidRDefault="00A94E53" w:rsidP="00A94E53">
      <w:pPr>
        <w:pStyle w:val="ListParagraph"/>
        <w:spacing w:after="0" w:line="360" w:lineRule="auto"/>
        <w:ind w:left="73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 1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</w:p>
    <w:tbl>
      <w:tblPr>
        <w:tblW w:w="10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3090"/>
      </w:tblGrid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Միավորը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1 - 10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11 -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-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101-250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10</w:t>
            </w:r>
          </w:p>
        </w:tc>
      </w:tr>
    </w:tbl>
    <w:p w:rsidR="00A94E53" w:rsidRPr="00C0435D" w:rsidRDefault="00A94E53" w:rsidP="00A94E53">
      <w:pPr>
        <w:pStyle w:val="ListParagraph"/>
        <w:spacing w:after="0" w:line="360" w:lineRule="auto"/>
        <w:ind w:left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A94E53" w:rsidRPr="00C0435D" w:rsidRDefault="00A94E53" w:rsidP="00A94E53">
      <w:pPr>
        <w:pStyle w:val="ListParagraph"/>
        <w:numPr>
          <w:ilvl w:val="0"/>
          <w:numId w:val="22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աշխատողների հոսունությունը, որի գնահատո</w:t>
      </w:r>
      <w:r w:rsidR="004A5E4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ւմն իրականացվում է համաձայն N 1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աղյուսակի, անհատական ռիսկի գնահատման չափանիշ է՝ հաշվի առնելով ընդունված և ազատված աշխատողների թիվը, առավելագույնը՝ 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5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միավոր.</w:t>
      </w:r>
    </w:p>
    <w:p w:rsidR="00A94E53" w:rsidRPr="00C0435D" w:rsidRDefault="00A94E53" w:rsidP="00A94E53">
      <w:pPr>
        <w:pStyle w:val="ListParagraph"/>
        <w:spacing w:after="0" w:line="360" w:lineRule="auto"/>
        <w:ind w:left="375"/>
        <w:jc w:val="right"/>
        <w:rPr>
          <w:rFonts w:ascii="Calibri" w:eastAsia="Times New Roman" w:hAnsi="Calibri" w:cs="Calibri"/>
          <w:b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 1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</w:t>
      </w:r>
    </w:p>
    <w:tbl>
      <w:tblPr>
        <w:tblW w:w="10341" w:type="dxa"/>
        <w:jc w:val="center"/>
        <w:tblLook w:val="04A0" w:firstRow="1" w:lastRow="0" w:firstColumn="1" w:lastColumn="0" w:noHBand="0" w:noVBand="1"/>
      </w:tblPr>
      <w:tblGrid>
        <w:gridCol w:w="2293"/>
        <w:gridCol w:w="1418"/>
        <w:gridCol w:w="1275"/>
        <w:gridCol w:w="1134"/>
        <w:gridCol w:w="1276"/>
        <w:gridCol w:w="1471"/>
        <w:gridCol w:w="1557"/>
      </w:tblGrid>
      <w:tr w:rsidR="00A94E53" w:rsidRPr="00C0435D" w:rsidTr="00A94E53">
        <w:trPr>
          <w:trHeight w:val="808"/>
          <w:jc w:val="center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7111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C53797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         </w:t>
            </w:r>
            <w:r w:rsidR="0071118A"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Ը</w:t>
            </w: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նդունված</w:t>
            </w:r>
            <w:r w:rsidR="0071118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աշխատողների քանակը</w:t>
            </w: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</w:p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</w:p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</w:p>
          <w:p w:rsidR="00A94E53" w:rsidRPr="00C0435D" w:rsidRDefault="00C53797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</w:t>
            </w:r>
            <w:r w:rsidR="00A94E53" w:rsidRPr="00C0435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զատված</w:t>
            </w:r>
            <w:r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աշխատողների քանակը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1-10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11-50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51-100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101-250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251 և ավելի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1-10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2,2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2,6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11-50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2,8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3,2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51-100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3,8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101-250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4,4</w:t>
            </w:r>
          </w:p>
        </w:tc>
      </w:tr>
      <w:tr w:rsidR="00A94E53" w:rsidRPr="00C0435D" w:rsidTr="00A94E53">
        <w:trPr>
          <w:trHeight w:val="345"/>
          <w:jc w:val="center"/>
        </w:trPr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251 և ավելի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4,8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53" w:rsidRPr="00C0435D" w:rsidRDefault="00A94E53" w:rsidP="00A94E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5</w:t>
            </w:r>
          </w:p>
        </w:tc>
      </w:tr>
    </w:tbl>
    <w:p w:rsidR="00A94E53" w:rsidRPr="00C0435D" w:rsidRDefault="00A94E53" w:rsidP="00A94E53">
      <w:pPr>
        <w:pStyle w:val="ListParagraph"/>
        <w:spacing w:after="0" w:line="360" w:lineRule="auto"/>
        <w:ind w:left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A94E53" w:rsidRPr="00C0435D" w:rsidRDefault="00A94E53" w:rsidP="00A94E53">
      <w:pPr>
        <w:pStyle w:val="ListParagraph"/>
        <w:numPr>
          <w:ilvl w:val="0"/>
          <w:numId w:val="22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աշխատողների աշխատավարձի միջինը անհատական ռիսկի գնահատման չափանիշ է, որի գնահատումն իրականացվում է համաձայն N </w:t>
      </w:r>
      <w:r w:rsidR="004A5E4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աղյուսակի, առավելագույնը՝ 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3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միավոր և հաշվարկվում է ստորև նշված բանաձևով.</w:t>
      </w:r>
    </w:p>
    <w:p w:rsidR="00A94E53" w:rsidRPr="00C0435D" w:rsidRDefault="00A94E53" w:rsidP="00A94E53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3119"/>
        <w:gridCol w:w="6804"/>
      </w:tblGrid>
      <w:tr w:rsidR="00A94E53" w:rsidRPr="00C0435D" w:rsidTr="00C0435D">
        <w:trPr>
          <w:trHeight w:val="300"/>
        </w:trPr>
        <w:tc>
          <w:tcPr>
            <w:tcW w:w="311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աշխատավարձի միջին =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առավելագույն աշխատավարձ + նվազագույն աշխատավարձ</w:t>
            </w:r>
          </w:p>
        </w:tc>
      </w:tr>
      <w:tr w:rsidR="00A94E53" w:rsidRPr="00C0435D" w:rsidTr="00C0435D">
        <w:trPr>
          <w:trHeight w:val="300"/>
        </w:trPr>
        <w:tc>
          <w:tcPr>
            <w:tcW w:w="31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0435D" w:rsidRDefault="00A94E53" w:rsidP="00A94E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/>
              </w:rPr>
              <w:t>2</w:t>
            </w:r>
          </w:p>
        </w:tc>
      </w:tr>
    </w:tbl>
    <w:p w:rsidR="00C0435D" w:rsidRPr="00C0435D" w:rsidRDefault="00C0435D" w:rsidP="00A94E53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A94E53" w:rsidRDefault="00A94E53" w:rsidP="00A94E53">
      <w:pPr>
        <w:pStyle w:val="ListParagraph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</w:t>
      </w:r>
      <w:r w:rsidR="004A5E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</w:t>
      </w:r>
    </w:p>
    <w:tbl>
      <w:tblPr>
        <w:tblW w:w="10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3090"/>
      </w:tblGrid>
      <w:tr w:rsidR="00B35D17" w:rsidRPr="00B35D17" w:rsidTr="004A5E4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35D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Աշխատավարձի միջին /ՀՀ դրամ/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35D1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Միավորը</w:t>
            </w:r>
          </w:p>
        </w:tc>
      </w:tr>
      <w:tr w:rsidR="00B35D17" w:rsidRPr="00B35D17" w:rsidTr="004A5E4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35D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 – 100 000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35D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</w:tr>
      <w:tr w:rsidR="00B35D17" w:rsidRPr="00B35D17" w:rsidTr="004A5E4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35D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100 001 – 250 000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35D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</w:tr>
      <w:tr w:rsidR="00B35D17" w:rsidRPr="00B35D17" w:rsidTr="004A5E4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35D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250 001 և 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35D17" w:rsidRPr="00B35D17" w:rsidRDefault="00B35D17" w:rsidP="004A5E4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35D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</w:tr>
    </w:tbl>
    <w:p w:rsidR="00B35D17" w:rsidRDefault="00B35D17" w:rsidP="00A94E53">
      <w:pPr>
        <w:pStyle w:val="ListParagraph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94E53" w:rsidRPr="00B35D17" w:rsidRDefault="00A94E53" w:rsidP="00A94E53">
      <w:pPr>
        <w:pStyle w:val="ListParagraph"/>
        <w:numPr>
          <w:ilvl w:val="0"/>
          <w:numId w:val="22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աշխատողների նվազագույն և առավելագույն աշխաատավարձերի հարաբերակցությունը անհատական ռիսկի գնահատման չափանիշ է, որի 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գնահատումն իրականացվում է համաձայն N 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P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աղյուսակի, առավելագույնը՝ 2 միավոր և հաշվարկվում է ստորև նշված բանաձևով.</w:t>
      </w:r>
    </w:p>
    <w:tbl>
      <w:tblPr>
        <w:tblW w:w="8154" w:type="dxa"/>
        <w:tblInd w:w="851" w:type="dxa"/>
        <w:tblLook w:val="04A0" w:firstRow="1" w:lastRow="0" w:firstColumn="1" w:lastColumn="0" w:noHBand="0" w:noVBand="1"/>
      </w:tblPr>
      <w:tblGrid>
        <w:gridCol w:w="2476"/>
        <w:gridCol w:w="436"/>
        <w:gridCol w:w="312"/>
        <w:gridCol w:w="4066"/>
        <w:gridCol w:w="312"/>
        <w:gridCol w:w="801"/>
      </w:tblGrid>
      <w:tr w:rsidR="00A94E53" w:rsidRPr="00CB3C91" w:rsidTr="00A94E53">
        <w:trPr>
          <w:trHeight w:val="300"/>
        </w:trPr>
        <w:tc>
          <w:tcPr>
            <w:tcW w:w="24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B3C91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B3C91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Հարաբերակցություն=</w:t>
            </w:r>
          </w:p>
        </w:tc>
        <w:tc>
          <w:tcPr>
            <w:tcW w:w="3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B3C91" w:rsidRDefault="00985C8F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val="en-GB"/>
              </w:rPr>
              <w:t>(</w:t>
            </w:r>
            <w:r w:rsidR="00A94E53" w:rsidRPr="00CB3C91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1-</w:t>
            </w:r>
          </w:p>
        </w:tc>
        <w:tc>
          <w:tcPr>
            <w:tcW w:w="3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B3C91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E53" w:rsidRPr="00CB3C91" w:rsidRDefault="00A94E53" w:rsidP="00A94E5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B3C91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նվազագույն աշխատավարձ</w:t>
            </w:r>
          </w:p>
        </w:tc>
        <w:tc>
          <w:tcPr>
            <w:tcW w:w="3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B3C91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B3C91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8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E53" w:rsidRPr="00CB3C91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B3C91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x 100</w:t>
            </w:r>
          </w:p>
        </w:tc>
      </w:tr>
      <w:tr w:rsidR="00A94E53" w:rsidRPr="00C0435D" w:rsidTr="00A94E53">
        <w:trPr>
          <w:trHeight w:val="300"/>
        </w:trPr>
        <w:tc>
          <w:tcPr>
            <w:tcW w:w="24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E53" w:rsidRPr="00C0435D" w:rsidRDefault="00A94E53" w:rsidP="00A94E53">
            <w:pPr>
              <w:spacing w:after="0" w:line="240" w:lineRule="auto"/>
              <w:ind w:left="2093" w:hanging="2093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առավելագույն աշխատավարձ</w:t>
            </w:r>
          </w:p>
        </w:tc>
        <w:tc>
          <w:tcPr>
            <w:tcW w:w="3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8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E53" w:rsidRPr="00C0435D" w:rsidRDefault="00A94E53" w:rsidP="00A94E53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</w:tr>
    </w:tbl>
    <w:p w:rsidR="00A94E53" w:rsidRPr="00C0435D" w:rsidRDefault="00A94E53" w:rsidP="00A94E53">
      <w:pPr>
        <w:pStyle w:val="ListParagraph"/>
        <w:spacing w:after="0" w:line="360" w:lineRule="auto"/>
        <w:ind w:left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A94E53" w:rsidRPr="002364F0" w:rsidRDefault="00A94E53" w:rsidP="00A94E53">
      <w:pPr>
        <w:pStyle w:val="ListParagraph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Աղյուսակ N 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</w:t>
      </w: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3260"/>
        <w:gridCol w:w="2977"/>
      </w:tblGrid>
      <w:tr w:rsidR="00A94E53" w:rsidRPr="00C0435D" w:rsidTr="00A94E53">
        <w:trPr>
          <w:tblCellSpacing w:w="0" w:type="dxa"/>
          <w:jc w:val="center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4E53" w:rsidRPr="00C0435D" w:rsidRDefault="00A94E53" w:rsidP="00A94E53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Հարաբերակցություն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4E53" w:rsidRPr="00C0435D" w:rsidRDefault="00A94E53" w:rsidP="006662F7">
            <w:pPr>
              <w:pStyle w:val="ListParagraph"/>
              <w:spacing w:after="0" w:line="360" w:lineRule="auto"/>
              <w:ind w:left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[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6662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,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0]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4E53" w:rsidRPr="00C0435D" w:rsidRDefault="009A313C" w:rsidP="006662F7">
            <w:pPr>
              <w:pStyle w:val="ListParagraph"/>
              <w:spacing w:after="0" w:line="360" w:lineRule="auto"/>
              <w:ind w:left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</w:t>
            </w:r>
            <w:r w:rsidR="00A94E53"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50</w:t>
            </w:r>
            <w:r w:rsidR="006662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 w:rsidR="00A94E53"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100]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4E53" w:rsidRPr="00C0435D" w:rsidRDefault="00A94E53" w:rsidP="00A94E53">
            <w:pPr>
              <w:pStyle w:val="ListParagraph"/>
              <w:spacing w:after="0" w:line="360" w:lineRule="auto"/>
              <w:ind w:left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Միավոր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4E53" w:rsidRPr="00C0435D" w:rsidRDefault="00A94E53" w:rsidP="00A94E53">
            <w:pPr>
              <w:pStyle w:val="ListParagraph"/>
              <w:spacing w:after="0" w:line="360" w:lineRule="auto"/>
              <w:ind w:left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4E53" w:rsidRPr="00C0435D" w:rsidRDefault="00A94E53" w:rsidP="00A94E53">
            <w:pPr>
              <w:pStyle w:val="ListParagraph"/>
              <w:spacing w:after="0" w:line="360" w:lineRule="auto"/>
              <w:ind w:left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</w:p>
        </w:tc>
      </w:tr>
    </w:tbl>
    <w:p w:rsidR="00A94E53" w:rsidRPr="00C0435D" w:rsidRDefault="00A94E53" w:rsidP="00A94E53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A94E53" w:rsidRPr="00C0435D" w:rsidRDefault="00A94E53" w:rsidP="00A94E53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Ընդհանուր աշխատողների սեռատարիքային կազմը, առավելագույնը` 5 միավոր` համաձայն N 2</w:t>
      </w:r>
      <w:r w:rsidR="002364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 xml:space="preserve"> աղյուսակի։ Եթե միաժամանակ առկա են ստորև թվարկված պայմաններից մեկից ավելին, ապա այս չափանիշի գծով տնտեսավարող սուբյեկտի ռիսկը գնահատվում է այդ պայմանների դեպքում նախատեսված առավելագույն միավորով։ Այդ պայմաններն են՝</w:t>
      </w:r>
    </w:p>
    <w:p w:rsidR="00A94E53" w:rsidRPr="00C0435D" w:rsidRDefault="00A94E53" w:rsidP="00A94E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- եթե մինչև 18 տարեկան արական սեռի աշխատողների թիվը չի գերազանցում աշխատողների ընդհանուր թվի 25 տոկոսը ներառյալ, ապա այս չափանիշի գծով տնտեսավարող սուբյեկտի ռիսկը գնահատվում է 2 միավոր, իսկ հակառակ դեպքում՝ 3 միավոր.</w:t>
      </w:r>
    </w:p>
    <w:p w:rsidR="00A94E53" w:rsidRPr="00C0435D" w:rsidRDefault="00A94E53" w:rsidP="00A94E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- եթե մինչև 18 տարեկան իգական սեռի աշխատողների թիվը չի գերազանցում աշխատողների ընդհանուր թվի 25 տոկոսը ներառյալ, ապա այս չափանիշի գծով տնտեսավարող սուբյեկտի ռիսկը գնահատվում է 4 միավոր, իսկ հակառակ դեպքում՝ 5 միավոր.</w:t>
      </w:r>
    </w:p>
    <w:p w:rsidR="00A94E53" w:rsidRPr="00C0435D" w:rsidRDefault="00A94E53" w:rsidP="00A94E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 xml:space="preserve">- եթե 18 տարեկան և բարձր </w:t>
      </w:r>
      <w:r w:rsidR="00E32B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տարիքի 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իգական սեռի աշխատողների թիվը գերազանցում է աշխատողների ընդհանուր թվի 25 տոկոսը, ապա այս չափանիշի գծով տնտեսավարող սուբյեկտի ռիսկը գնահատվում է 3 միավոր, իսկ հակառակ դեպքում տրվում է 0 միավոր.</w:t>
      </w:r>
    </w:p>
    <w:p w:rsidR="00A94E53" w:rsidRPr="00C0435D" w:rsidRDefault="00A94E53" w:rsidP="00A94E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 xml:space="preserve">- եթե 18 տարեկան և բարձր </w:t>
      </w:r>
      <w:r w:rsidR="00E32B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տարիքի </w:t>
      </w: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արական սեռի աշխատողների թիվը չի գերազանցում կամ գերազանցում է աշխատողների ընդհանուր թվի 25 տոկոսը, ապա այս չափանիշի գծով տնտեսավարող սուբյեկտի ռիսկը գնահատվում է 0 միավոր.</w:t>
      </w:r>
    </w:p>
    <w:p w:rsidR="00A94E53" w:rsidRPr="00C0435D" w:rsidRDefault="00A94E53" w:rsidP="00A94E5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Calibri" w:eastAsia="Times New Roman" w:hAnsi="Calibri" w:cs="Calibri"/>
          <w:b/>
          <w:sz w:val="24"/>
          <w:szCs w:val="24"/>
        </w:rPr>
        <w:t> </w:t>
      </w:r>
      <w:r w:rsidRPr="00C0435D">
        <w:rPr>
          <w:rFonts w:ascii="GHEA Grapalat" w:eastAsia="Times New Roman" w:hAnsi="GHEA Grapalat" w:cs="Times New Roman"/>
          <w:b/>
          <w:bCs/>
          <w:sz w:val="24"/>
          <w:szCs w:val="24"/>
        </w:rPr>
        <w:t>Աղյուսակ N 2</w:t>
      </w:r>
      <w:r w:rsidR="002364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0</w:t>
      </w:r>
    </w:p>
    <w:tbl>
      <w:tblPr>
        <w:tblW w:w="101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3"/>
        <w:gridCol w:w="1343"/>
        <w:gridCol w:w="1648"/>
        <w:gridCol w:w="1343"/>
        <w:gridCol w:w="1648"/>
      </w:tblGrid>
      <w:tr w:rsidR="00A94E53" w:rsidRPr="00C0435D" w:rsidTr="00A94E53">
        <w:trPr>
          <w:tblCellSpacing w:w="0" w:type="dxa"/>
          <w:jc w:val="center"/>
        </w:trPr>
        <w:tc>
          <w:tcPr>
            <w:tcW w:w="101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Սեռատարիքային կազմը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3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Տարիքը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Սեռը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արական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իգական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(0%, 25%]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(25%, 100%]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(0%, 25%]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(25%, 100%]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մինչև 18 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</w:p>
        </w:tc>
      </w:tr>
      <w:tr w:rsidR="00A94E53" w:rsidRPr="00C0435D" w:rsidTr="00A94E53">
        <w:trPr>
          <w:tblCellSpacing w:w="0" w:type="dxa"/>
          <w:jc w:val="center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18-ից բարձր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4E53" w:rsidRPr="00C0435D" w:rsidRDefault="00A94E53" w:rsidP="00A94E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043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</w:p>
        </w:tc>
      </w:tr>
    </w:tbl>
    <w:p w:rsidR="00A94E53" w:rsidRPr="00C0435D" w:rsidRDefault="00A94E53" w:rsidP="00A94E53">
      <w:pPr>
        <w:pStyle w:val="ListParagraph"/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</w:rPr>
      </w:pPr>
    </w:p>
    <w:p w:rsidR="00A94E53" w:rsidRPr="00C0435D" w:rsidRDefault="00A94E53" w:rsidP="00A94E53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չձևակերպված աշխատողների թիվը, առավելագույնը` 5 միավոր, յուրաքանչյուր չձևակերպված աշխատողի համար 0,5 միավոր, իսկ 5 և ավելի չձևակերպված աշխատողների առկայության դեպքում՝ 5 միավոր.</w:t>
      </w:r>
    </w:p>
    <w:p w:rsidR="00A94E53" w:rsidRPr="00C0435D" w:rsidRDefault="00A94E53" w:rsidP="00A94E53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տնտեսավարող սուբյեկտներում արձանագրված և տվյալ ոլորտին վերաբերող պարբերաբար խախտումները, առավելագույնը՝ 10 միավոր.</w:t>
      </w:r>
    </w:p>
    <w:p w:rsidR="00C0435D" w:rsidRDefault="00A94E53" w:rsidP="00A94E53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տնտեսավարող սուբյեկտներում խախտումների վերացմանն ուղղված գործողությունները, առավելագույնը` 10 միավոր.</w:t>
      </w:r>
    </w:p>
    <w:p w:rsidR="004A2B84" w:rsidRDefault="00A94E53" w:rsidP="004A2B84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C0435D">
        <w:rPr>
          <w:rFonts w:ascii="GHEA Grapalat" w:eastAsia="Times New Roman" w:hAnsi="GHEA Grapalat" w:cs="Times New Roman"/>
          <w:b/>
          <w:sz w:val="24"/>
          <w:szCs w:val="24"/>
        </w:rPr>
        <w:t xml:space="preserve">ստուգաթերթերի հիման վրա գնահատված ռիսկայնության միավորը, առավելագույնը` 50 </w:t>
      </w:r>
      <w:proofErr w:type="gramStart"/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միավոր</w:t>
      </w:r>
      <w:r w:rsidR="00C0435D">
        <w:rPr>
          <w:rFonts w:ascii="GHEA Grapalat" w:eastAsia="Times New Roman" w:hAnsi="GHEA Grapalat" w:cs="Times New Roman"/>
          <w:b/>
          <w:sz w:val="24"/>
          <w:szCs w:val="24"/>
        </w:rPr>
        <w:t>:</w:t>
      </w:r>
      <w:r w:rsidR="00C04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proofErr w:type="gramEnd"/>
      <w:r w:rsidRPr="00C0435D">
        <w:rPr>
          <w:rFonts w:ascii="GHEA Grapalat" w:eastAsia="Times New Roman" w:hAnsi="GHEA Grapalat" w:cs="Times New Roman"/>
          <w:b/>
          <w:sz w:val="24"/>
          <w:szCs w:val="24"/>
        </w:rPr>
        <w:t>:</w:t>
      </w:r>
    </w:p>
    <w:p w:rsidR="00E35702" w:rsidRPr="004A2B84" w:rsidRDefault="004A2B84" w:rsidP="004A2B8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A2B8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35702" w:rsidRPr="004A2B8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«VIII» թիվը փոխարինել «IX» թվով.</w:t>
      </w:r>
    </w:p>
    <w:p w:rsidR="00A94E53" w:rsidRPr="00F053FD" w:rsidRDefault="00E35702" w:rsidP="00D0578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Cs/>
          <w:color w:val="FF0000"/>
          <w:shd w:val="clear" w:color="auto" w:fill="FFFFFF"/>
          <w:lang w:val="hy-AM"/>
        </w:rPr>
      </w:pP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«2</w:t>
      </w:r>
      <w:r w:rsidR="00F053FD"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թիվը փոխարինել «</w:t>
      </w:r>
      <w:r w:rsidR="00F053FD"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29</w:t>
      </w: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թվով</w:t>
      </w:r>
      <w:r w:rsidR="00F053FD"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, «28» թիվը փոխարինել «30» թվով, «29» թիվը փոխարինել «31» թվով</w:t>
      </w: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053FD">
        <w:rPr>
          <w:rFonts w:ascii="GHEA Grapalat" w:eastAsia="Times New Roman" w:hAnsi="GHEA Grapalat" w:cs="Times New Roman"/>
          <w:sz w:val="24"/>
          <w:szCs w:val="24"/>
          <w:lang w:val="hy-AM"/>
        </w:rPr>
        <w:t>և վերջ</w:t>
      </w:r>
      <w:r w:rsidR="00A073F0" w:rsidRPr="00F053F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053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նս </w:t>
      </w:r>
      <w:r w:rsidRPr="00F053F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շարադրել նոր խմբագրությամբ՝ </w:t>
      </w:r>
      <w:r w:rsidRPr="00F053F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Տվյալ տարվա ստուգման ենթակա տնտեսավարող սուբյեկտների ցանկերի ընտրությունը կատարվում է սույն մեթոդաբանության 14-րդ կետի համաձայն` ըստ գնահատված ռիսկայնության, համապատասխան ոլորտներով դասակարգված տնտեսավարող սուբյեկտներից: Տեսչական մարմնի կողմից ստուգումներ իրականացնելու համար իրատեսական ընտրություն կատարելու նպատակով հաշվի է առնվում առկա կադրային ներուժը, տնտեսական, կազմակերպական և ֆինանսական կարողությունները՝ հաշվարկելով տարվա կտրվածքով տնտեսավարող սուբյեկտների առավելագույն քանակը, համաձայն որի սույն մեթոդաբանության 2-րդ կետով սահմանված յուրաքանչյուր վերահսկողության ենթակա ոլորտների համամասնության, ընտրվում են բարձր և կարող են ընտրվել միջին և ցածր ռիսկայնության խմբերում ընդգրկված տնտեսավարող սուբյեկտները: Ընդ որում` յուրաքանչյուր վերահսկողության ենթակա ոլորտում և ռիսկայնության խմբում </w:t>
      </w:r>
      <w:r w:rsidRPr="00F053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քանակային ընտրությունը համամասնությամբ կատարվում է՝ տնտեսավարող սուբյեկտների կողմից առավել բարձրից ցածր միավորներ հավաքելու սկզբունքից ելնելով։</w:t>
      </w:r>
      <w:r w:rsidRPr="00F053F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</w:p>
    <w:p w:rsidR="003F3D7F" w:rsidRPr="003F3D7F" w:rsidRDefault="003F3D7F" w:rsidP="003F3D7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3F3D7F">
        <w:rPr>
          <w:rFonts w:ascii="GHEA Grapalat" w:hAnsi="GHEA Grapalat"/>
          <w:lang w:val="hy-AM"/>
        </w:rPr>
        <w:t>2. Սույն որոշումն ուժի մեջ է մտնում պաշտոնական հրապարակմանը հաջորդող օրվանից:</w:t>
      </w:r>
    </w:p>
    <w:sectPr w:rsidR="003F3D7F" w:rsidRPr="003F3D7F" w:rsidSect="00B34F0D">
      <w:type w:val="continuous"/>
      <w:pgSz w:w="11906" w:h="16838" w:code="9"/>
      <w:pgMar w:top="720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6206"/>
    <w:multiLevelType w:val="hybridMultilevel"/>
    <w:tmpl w:val="642C84D4"/>
    <w:lvl w:ilvl="0" w:tplc="23B651B8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521AF"/>
    <w:multiLevelType w:val="hybridMultilevel"/>
    <w:tmpl w:val="E90AC0F6"/>
    <w:lvl w:ilvl="0" w:tplc="3AAE8300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47D62"/>
    <w:multiLevelType w:val="hybridMultilevel"/>
    <w:tmpl w:val="7E80903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A709E"/>
    <w:multiLevelType w:val="hybridMultilevel"/>
    <w:tmpl w:val="E89A1C4A"/>
    <w:lvl w:ilvl="0" w:tplc="BAA61D48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3F411B3"/>
    <w:multiLevelType w:val="hybridMultilevel"/>
    <w:tmpl w:val="8042EC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00AC1"/>
    <w:multiLevelType w:val="hybridMultilevel"/>
    <w:tmpl w:val="8F1489B8"/>
    <w:lvl w:ilvl="0" w:tplc="0630E2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9BF2C79"/>
    <w:multiLevelType w:val="hybridMultilevel"/>
    <w:tmpl w:val="E97A9B5C"/>
    <w:lvl w:ilvl="0" w:tplc="05AA87B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2FC249A"/>
    <w:multiLevelType w:val="hybridMultilevel"/>
    <w:tmpl w:val="BE0A1D00"/>
    <w:lvl w:ilvl="0" w:tplc="4CBC43D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734B8F"/>
    <w:multiLevelType w:val="hybridMultilevel"/>
    <w:tmpl w:val="17568D2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763D6"/>
    <w:multiLevelType w:val="hybridMultilevel"/>
    <w:tmpl w:val="1966C184"/>
    <w:lvl w:ilvl="0" w:tplc="621092FA">
      <w:start w:val="1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60958"/>
    <w:multiLevelType w:val="hybridMultilevel"/>
    <w:tmpl w:val="4D0E9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327236"/>
    <w:multiLevelType w:val="hybridMultilevel"/>
    <w:tmpl w:val="400C759A"/>
    <w:lvl w:ilvl="0" w:tplc="F0DA5FB4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714C7F"/>
    <w:multiLevelType w:val="hybridMultilevel"/>
    <w:tmpl w:val="4B4C37D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566A4A"/>
    <w:multiLevelType w:val="multilevel"/>
    <w:tmpl w:val="2E26EF56"/>
    <w:lvl w:ilvl="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5AF6D98"/>
    <w:multiLevelType w:val="hybridMultilevel"/>
    <w:tmpl w:val="DF7E9204"/>
    <w:lvl w:ilvl="0" w:tplc="B6046C58">
      <w:start w:val="1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369A3"/>
    <w:multiLevelType w:val="hybridMultilevel"/>
    <w:tmpl w:val="75B4FD14"/>
    <w:lvl w:ilvl="0" w:tplc="DD9C6BE0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9415878"/>
    <w:multiLevelType w:val="hybridMultilevel"/>
    <w:tmpl w:val="34D8C4C0"/>
    <w:lvl w:ilvl="0" w:tplc="DC425A3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836C3"/>
    <w:multiLevelType w:val="hybridMultilevel"/>
    <w:tmpl w:val="BCCA2BE0"/>
    <w:lvl w:ilvl="0" w:tplc="F02AFCC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0EB68EA"/>
    <w:multiLevelType w:val="hybridMultilevel"/>
    <w:tmpl w:val="B7AA966C"/>
    <w:lvl w:ilvl="0" w:tplc="E2B4D7C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8C33B9D"/>
    <w:multiLevelType w:val="hybridMultilevel"/>
    <w:tmpl w:val="5A3AB94E"/>
    <w:lvl w:ilvl="0" w:tplc="6526C33E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9D6126"/>
    <w:multiLevelType w:val="hybridMultilevel"/>
    <w:tmpl w:val="403CBF2E"/>
    <w:lvl w:ilvl="0" w:tplc="022C96A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B4A4C7C"/>
    <w:multiLevelType w:val="hybridMultilevel"/>
    <w:tmpl w:val="525ABBF0"/>
    <w:lvl w:ilvl="0" w:tplc="A590FE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714D61C8"/>
    <w:multiLevelType w:val="hybridMultilevel"/>
    <w:tmpl w:val="52EECC8A"/>
    <w:lvl w:ilvl="0" w:tplc="9746EF1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8"/>
  </w:num>
  <w:num w:numId="5">
    <w:abstractNumId w:val="5"/>
  </w:num>
  <w:num w:numId="6">
    <w:abstractNumId w:val="18"/>
  </w:num>
  <w:num w:numId="7">
    <w:abstractNumId w:val="20"/>
  </w:num>
  <w:num w:numId="8">
    <w:abstractNumId w:val="21"/>
  </w:num>
  <w:num w:numId="9">
    <w:abstractNumId w:val="7"/>
  </w:num>
  <w:num w:numId="10">
    <w:abstractNumId w:val="22"/>
  </w:num>
  <w:num w:numId="11">
    <w:abstractNumId w:val="6"/>
  </w:num>
  <w:num w:numId="12">
    <w:abstractNumId w:val="16"/>
  </w:num>
  <w:num w:numId="13">
    <w:abstractNumId w:val="10"/>
  </w:num>
  <w:num w:numId="14">
    <w:abstractNumId w:val="2"/>
  </w:num>
  <w:num w:numId="15">
    <w:abstractNumId w:val="12"/>
  </w:num>
  <w:num w:numId="16">
    <w:abstractNumId w:val="11"/>
  </w:num>
  <w:num w:numId="17">
    <w:abstractNumId w:val="17"/>
  </w:num>
  <w:num w:numId="18">
    <w:abstractNumId w:val="0"/>
  </w:num>
  <w:num w:numId="19">
    <w:abstractNumId w:val="9"/>
  </w:num>
  <w:num w:numId="20">
    <w:abstractNumId w:val="4"/>
  </w:num>
  <w:num w:numId="21">
    <w:abstractNumId w:val="14"/>
  </w:num>
  <w:num w:numId="22">
    <w:abstractNumId w:val="3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E0"/>
    <w:rsid w:val="00014AE3"/>
    <w:rsid w:val="000256E3"/>
    <w:rsid w:val="00031A5B"/>
    <w:rsid w:val="00041AD2"/>
    <w:rsid w:val="00046B53"/>
    <w:rsid w:val="00052177"/>
    <w:rsid w:val="00097AD1"/>
    <w:rsid w:val="000A2D99"/>
    <w:rsid w:val="000C5043"/>
    <w:rsid w:val="000D08E4"/>
    <w:rsid w:val="000D4286"/>
    <w:rsid w:val="000E5931"/>
    <w:rsid w:val="000F505D"/>
    <w:rsid w:val="001320C1"/>
    <w:rsid w:val="001326FC"/>
    <w:rsid w:val="00175EA5"/>
    <w:rsid w:val="00190CC7"/>
    <w:rsid w:val="001A76DF"/>
    <w:rsid w:val="001B3B3C"/>
    <w:rsid w:val="001B6241"/>
    <w:rsid w:val="001F427E"/>
    <w:rsid w:val="002364F0"/>
    <w:rsid w:val="002934ED"/>
    <w:rsid w:val="002A016D"/>
    <w:rsid w:val="002A7A8F"/>
    <w:rsid w:val="002B4145"/>
    <w:rsid w:val="002C421D"/>
    <w:rsid w:val="002E4E61"/>
    <w:rsid w:val="00304838"/>
    <w:rsid w:val="0031702B"/>
    <w:rsid w:val="00324397"/>
    <w:rsid w:val="00343EB5"/>
    <w:rsid w:val="00382C3C"/>
    <w:rsid w:val="003B185F"/>
    <w:rsid w:val="003B3809"/>
    <w:rsid w:val="003D27E2"/>
    <w:rsid w:val="003D3722"/>
    <w:rsid w:val="003D787F"/>
    <w:rsid w:val="003F3D7F"/>
    <w:rsid w:val="004005F3"/>
    <w:rsid w:val="00416BB0"/>
    <w:rsid w:val="0041707E"/>
    <w:rsid w:val="0042256A"/>
    <w:rsid w:val="00423A52"/>
    <w:rsid w:val="00464DC1"/>
    <w:rsid w:val="0047069C"/>
    <w:rsid w:val="00474260"/>
    <w:rsid w:val="004758DA"/>
    <w:rsid w:val="00480CBE"/>
    <w:rsid w:val="00484E94"/>
    <w:rsid w:val="004A2B84"/>
    <w:rsid w:val="004A5E4B"/>
    <w:rsid w:val="004B3BF2"/>
    <w:rsid w:val="004F3957"/>
    <w:rsid w:val="004F3E4B"/>
    <w:rsid w:val="005242F5"/>
    <w:rsid w:val="005549CE"/>
    <w:rsid w:val="00554A40"/>
    <w:rsid w:val="00563383"/>
    <w:rsid w:val="00591B6C"/>
    <w:rsid w:val="00597E29"/>
    <w:rsid w:val="005B08FF"/>
    <w:rsid w:val="005B2F09"/>
    <w:rsid w:val="005B4FF6"/>
    <w:rsid w:val="005B5357"/>
    <w:rsid w:val="005D3BDC"/>
    <w:rsid w:val="005E1325"/>
    <w:rsid w:val="005E3352"/>
    <w:rsid w:val="005F093B"/>
    <w:rsid w:val="00604F12"/>
    <w:rsid w:val="00652318"/>
    <w:rsid w:val="006524B8"/>
    <w:rsid w:val="006614E0"/>
    <w:rsid w:val="00664E9C"/>
    <w:rsid w:val="006662F7"/>
    <w:rsid w:val="00666433"/>
    <w:rsid w:val="00680087"/>
    <w:rsid w:val="006828E4"/>
    <w:rsid w:val="00684612"/>
    <w:rsid w:val="00693601"/>
    <w:rsid w:val="006E5D8D"/>
    <w:rsid w:val="007100CF"/>
    <w:rsid w:val="0071118A"/>
    <w:rsid w:val="00714CE2"/>
    <w:rsid w:val="00722574"/>
    <w:rsid w:val="00761A07"/>
    <w:rsid w:val="007914D2"/>
    <w:rsid w:val="007A3C4E"/>
    <w:rsid w:val="007A4C5F"/>
    <w:rsid w:val="007A5ABF"/>
    <w:rsid w:val="007D4F02"/>
    <w:rsid w:val="007D5853"/>
    <w:rsid w:val="007E5EB7"/>
    <w:rsid w:val="007E6AAE"/>
    <w:rsid w:val="008054CE"/>
    <w:rsid w:val="00810A0E"/>
    <w:rsid w:val="008130D4"/>
    <w:rsid w:val="00815ADB"/>
    <w:rsid w:val="00831782"/>
    <w:rsid w:val="008435C0"/>
    <w:rsid w:val="00847368"/>
    <w:rsid w:val="008734D8"/>
    <w:rsid w:val="00873EBD"/>
    <w:rsid w:val="00894A92"/>
    <w:rsid w:val="0089586A"/>
    <w:rsid w:val="008D5372"/>
    <w:rsid w:val="008D7C84"/>
    <w:rsid w:val="008F252A"/>
    <w:rsid w:val="008F2742"/>
    <w:rsid w:val="00907670"/>
    <w:rsid w:val="00911DF7"/>
    <w:rsid w:val="009160D4"/>
    <w:rsid w:val="009164A4"/>
    <w:rsid w:val="00931D81"/>
    <w:rsid w:val="00951285"/>
    <w:rsid w:val="00951707"/>
    <w:rsid w:val="00972B22"/>
    <w:rsid w:val="0097446A"/>
    <w:rsid w:val="0098279A"/>
    <w:rsid w:val="00985C8F"/>
    <w:rsid w:val="009870E0"/>
    <w:rsid w:val="0099131B"/>
    <w:rsid w:val="009A313C"/>
    <w:rsid w:val="009A5DA5"/>
    <w:rsid w:val="009C0892"/>
    <w:rsid w:val="009C6AA1"/>
    <w:rsid w:val="009D26FF"/>
    <w:rsid w:val="00A073F0"/>
    <w:rsid w:val="00A51E58"/>
    <w:rsid w:val="00A8108E"/>
    <w:rsid w:val="00A94E53"/>
    <w:rsid w:val="00AF446F"/>
    <w:rsid w:val="00B07BF0"/>
    <w:rsid w:val="00B34F0D"/>
    <w:rsid w:val="00B35D17"/>
    <w:rsid w:val="00B773AB"/>
    <w:rsid w:val="00B90C38"/>
    <w:rsid w:val="00B90E52"/>
    <w:rsid w:val="00BB2A56"/>
    <w:rsid w:val="00BB3B08"/>
    <w:rsid w:val="00BC1CBB"/>
    <w:rsid w:val="00BE6CFF"/>
    <w:rsid w:val="00BF2643"/>
    <w:rsid w:val="00C0435D"/>
    <w:rsid w:val="00C07F55"/>
    <w:rsid w:val="00C250EE"/>
    <w:rsid w:val="00C25758"/>
    <w:rsid w:val="00C26DD6"/>
    <w:rsid w:val="00C3387C"/>
    <w:rsid w:val="00C42B19"/>
    <w:rsid w:val="00C53797"/>
    <w:rsid w:val="00C57649"/>
    <w:rsid w:val="00C65DBB"/>
    <w:rsid w:val="00C84C97"/>
    <w:rsid w:val="00C90D8F"/>
    <w:rsid w:val="00CA5528"/>
    <w:rsid w:val="00CA764F"/>
    <w:rsid w:val="00CB3C91"/>
    <w:rsid w:val="00CD3EFE"/>
    <w:rsid w:val="00CD7A57"/>
    <w:rsid w:val="00D06D65"/>
    <w:rsid w:val="00D14F4C"/>
    <w:rsid w:val="00D15C69"/>
    <w:rsid w:val="00D24B71"/>
    <w:rsid w:val="00D83064"/>
    <w:rsid w:val="00DA363B"/>
    <w:rsid w:val="00DA6664"/>
    <w:rsid w:val="00DB7034"/>
    <w:rsid w:val="00DC0385"/>
    <w:rsid w:val="00DC0FA8"/>
    <w:rsid w:val="00E00A71"/>
    <w:rsid w:val="00E02706"/>
    <w:rsid w:val="00E060DA"/>
    <w:rsid w:val="00E14326"/>
    <w:rsid w:val="00E32B27"/>
    <w:rsid w:val="00E35702"/>
    <w:rsid w:val="00E55757"/>
    <w:rsid w:val="00EB11FD"/>
    <w:rsid w:val="00ED76CE"/>
    <w:rsid w:val="00EE051F"/>
    <w:rsid w:val="00EE71FF"/>
    <w:rsid w:val="00EF26A9"/>
    <w:rsid w:val="00EF4E89"/>
    <w:rsid w:val="00EF704D"/>
    <w:rsid w:val="00F053FD"/>
    <w:rsid w:val="00F151A1"/>
    <w:rsid w:val="00F25B14"/>
    <w:rsid w:val="00F559F1"/>
    <w:rsid w:val="00F55DFE"/>
    <w:rsid w:val="00F70E22"/>
    <w:rsid w:val="00F75A1E"/>
    <w:rsid w:val="00FB0C9D"/>
    <w:rsid w:val="00FB751A"/>
    <w:rsid w:val="00FC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0EC1C"/>
  <w15:chartTrackingRefBased/>
  <w15:docId w15:val="{E96F675C-E178-48FB-866B-78714439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7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7A8F"/>
    <w:rPr>
      <w:b/>
      <w:bCs/>
    </w:rPr>
  </w:style>
  <w:style w:type="paragraph" w:styleId="ListParagraph">
    <w:name w:val="List Paragraph"/>
    <w:basedOn w:val="Normal"/>
    <w:uiPriority w:val="34"/>
    <w:qFormat/>
    <w:rsid w:val="001A76DF"/>
    <w:pPr>
      <w:ind w:left="720"/>
      <w:contextualSpacing/>
    </w:pPr>
  </w:style>
  <w:style w:type="table" w:styleId="TableGrid">
    <w:name w:val="Table Grid"/>
    <w:basedOn w:val="TableNormal"/>
    <w:uiPriority w:val="39"/>
    <w:rsid w:val="00991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17</Pages>
  <Words>2778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Syuzanna Gevorgyan</cp:lastModifiedBy>
  <cp:revision>477</cp:revision>
  <dcterms:created xsi:type="dcterms:W3CDTF">2020-08-20T06:20:00Z</dcterms:created>
  <dcterms:modified xsi:type="dcterms:W3CDTF">2021-11-24T12:03:00Z</dcterms:modified>
</cp:coreProperties>
</file>