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39AFD" w14:textId="77777777" w:rsidR="001729E9" w:rsidRPr="00C5620A" w:rsidRDefault="001729E9" w:rsidP="003E5897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5620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97DA5A3" w14:textId="77777777" w:rsidR="001729E9" w:rsidRPr="00C5620A" w:rsidRDefault="001729E9" w:rsidP="003E5897">
      <w:pPr>
        <w:spacing w:line="360" w:lineRule="auto"/>
        <w:ind w:left="36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5620A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2020 ԹՎԱԿԱՆԻ ՍԵՊՏԵՄԲԵՐԻ 10-Ի N 1500-Ա ՈՐՈՇՄԱՆ ՄԵՋ ՓՈՓՈԽՈՒԹՅՈՒՆ ԿԱՏԱՐԵԼՈՒ ՄԱՍԻՆ» ՀԱՅԱՍՏԱՆԻ ՀԱՆՐԱՊԵՏՈՒԹՅԱՆ ԿԱՌԱՎԱՐՈՒԹՅԱՆ ՈՐՈՇՄԱՆ ՆԱԽԱԳԾԻ</w:t>
      </w:r>
    </w:p>
    <w:p w14:paraId="6448543A" w14:textId="77777777" w:rsidR="001729E9" w:rsidRPr="00C5620A" w:rsidRDefault="001729E9" w:rsidP="003E5897">
      <w:pPr>
        <w:spacing w:line="360" w:lineRule="auto"/>
        <w:ind w:left="360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p w14:paraId="45D41235" w14:textId="77777777" w:rsidR="001729E9" w:rsidRPr="00C5620A" w:rsidRDefault="001729E9" w:rsidP="003E589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ընդունման անհրաժեշտությունը.</w:t>
      </w:r>
    </w:p>
    <w:p w14:paraId="73CB4CA0" w14:textId="77777777" w:rsidR="00ED5697" w:rsidRPr="00C5620A" w:rsidRDefault="001729E9" w:rsidP="003E5897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5620A">
        <w:rPr>
          <w:rFonts w:ascii="GHEA Grapalat" w:eastAsia="Calibri" w:hAnsi="GHEA Grapalat" w:cs="Sylfaen"/>
          <w:sz w:val="24"/>
          <w:szCs w:val="24"/>
          <w:lang w:val="hy-AM"/>
        </w:rPr>
        <w:t>«Հայաստանի Հանրապետության կառավարության 2020 թվականի սեպտեմբերի 10-ի թիվ 1500-Ն որոշման մեջ փոփոխություն կատարելու մասին» Հայաստանի Հանրապետության կառավարության որոշման նախագծի ընդունման</w:t>
      </w:r>
      <w:r w:rsidRPr="00C5620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Pr="00C5620A">
        <w:rPr>
          <w:rFonts w:ascii="GHEA Grapalat" w:eastAsia="Calibri" w:hAnsi="GHEA Grapalat" w:cs="Sylfaen"/>
          <w:sz w:val="24"/>
          <w:szCs w:val="24"/>
          <w:lang w:val="hy-AM"/>
        </w:rPr>
        <w:t xml:space="preserve">անհրաժեշտությունը պայմանավորված է </w:t>
      </w:r>
      <w:r w:rsidR="00ED5697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«Հանրային ծառայության մասին»</w:t>
      </w:r>
      <w:r w:rsidR="00ED5697" w:rsidRPr="00C5620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D5697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օրենքում և հարակից օրենքներում փոփոխություններ և լրացումներ կատարելու մասին», «Կուսակցությունների մասին» սահմանադրական օրենքում և հարակից օրենքներում փոփոխություններ և լրացումներ կատարելու մասին» Հայաստանի Հանրապետության օրենքների</w:t>
      </w:r>
      <w:r w:rsidR="00ED5697" w:rsidRPr="00C5620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="00ED5697" w:rsidRPr="00C5620A">
        <w:rPr>
          <w:rFonts w:ascii="GHEA Grapalat" w:eastAsia="Calibri" w:hAnsi="GHEA Grapalat" w:cs="Sylfaen"/>
          <w:sz w:val="24"/>
          <w:szCs w:val="24"/>
          <w:lang w:val="hy-AM"/>
        </w:rPr>
        <w:t>նախագծերի ընդունմամբ, ինչպես նաև այլ իրավական ակտերով</w:t>
      </w:r>
      <w:r w:rsidR="00D97919" w:rsidRPr="00C5620A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="00ED5697" w:rsidRPr="00C5620A">
        <w:rPr>
          <w:rFonts w:ascii="GHEA Grapalat" w:eastAsia="Calibri" w:hAnsi="GHEA Grapalat" w:cs="Sylfaen"/>
          <w:sz w:val="24"/>
          <w:szCs w:val="24"/>
          <w:lang w:val="hy-AM"/>
        </w:rPr>
        <w:t xml:space="preserve"> Կոռուպցիայի կանխարգելման հանձնաժողովի (այսուհետ նաև՝ Հանձնաժողով) լիազորությունների շրջանակի ընդլայնման հանգամանքով:</w:t>
      </w:r>
    </w:p>
    <w:p w14:paraId="59477A01" w14:textId="77777777" w:rsidR="00BD39DB" w:rsidRPr="00C5620A" w:rsidRDefault="00BD39DB" w:rsidP="003E589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C5620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14:paraId="26205726" w14:textId="77777777" w:rsidR="00BD39DB" w:rsidRPr="00C5620A" w:rsidRDefault="00BD39DB" w:rsidP="003E589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Նախագծի ընդունումը պայմանավորված է նաև 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միջոցառումների ծրագրի 1-ին կետի կարգավորմամբ, որով նախատեսվում </w:t>
      </w:r>
      <w:r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 xml:space="preserve">է </w:t>
      </w:r>
      <w:r w:rsidR="00ED5697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Հ</w:t>
      </w:r>
      <w:r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անձնաժողովի ձևավորում և բնականոն գործունեության ապահովում: Միաժամանակ, նախատեսվում է, որ Հանձնաժողովի աշխատակազմը</w:t>
      </w:r>
      <w:r w:rsidR="00D97919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  <w:r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2021 թվականին իր լիազորությունների շրջանակի ընդլայնմանը համահունչ</w:t>
      </w:r>
      <w:r w:rsidR="00D97919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  <w:r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ավելացվելու է:  </w:t>
      </w:r>
    </w:p>
    <w:p w14:paraId="41BC1E07" w14:textId="4CDB518C" w:rsidR="005C698B" w:rsidRPr="00C5620A" w:rsidRDefault="005C698B" w:rsidP="003E589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Բացի այդ, Հայաստանի Հանրապետության կառավարության 2021 թվականի օգոստոսի 18-ի «Հայաստանի Հանրապետության կառավարության ծրագրի մասին» N 1363-Ա որոշմամբ «Կոռուպցիայի դեմ պայքարը» 5.5-րդ կետում </w:t>
      </w:r>
      <w:r w:rsidR="00ED79A8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ամրագրվել է</w:t>
      </w:r>
      <w:r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, որ </w:t>
      </w:r>
      <w:r w:rsidR="00ED79A8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Կառավարությունը շարունակելու է աջակցել Հանձնաժողովին իր գործառույթներն </w:t>
      </w:r>
      <w:r w:rsidR="003771C0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արդյունավետ իրականացնելու նպատակով՝ օրենսդրության զարգացման, անհրաժեշտ գործի</w:t>
      </w:r>
      <w:r w:rsidR="00CB36C0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ք</w:t>
      </w:r>
      <w:r w:rsidR="003771C0" w:rsidRPr="00C5620A">
        <w:rPr>
          <w:rFonts w:ascii="GHEA Grapalat" w:eastAsia="Calibri" w:hAnsi="GHEA Grapalat" w:cs="Sylfaen"/>
          <w:bCs/>
          <w:sz w:val="24"/>
          <w:szCs w:val="24"/>
          <w:lang w:val="hy-AM"/>
        </w:rPr>
        <w:t>ակազմի և նյութատեխնիկական պահանջների բավարարման հարցերում:</w:t>
      </w:r>
    </w:p>
    <w:p w14:paraId="68D8C87C" w14:textId="77777777" w:rsidR="001729E9" w:rsidRPr="00C5620A" w:rsidRDefault="001729E9" w:rsidP="003E589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Ընթացիկ իրավիճակը և խնդիրները. </w:t>
      </w:r>
    </w:p>
    <w:p w14:paraId="5F9023FF" w14:textId="77777777" w:rsidR="001729E9" w:rsidRPr="00C5620A" w:rsidRDefault="001729E9" w:rsidP="003E589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20A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կառավարության 2020 թվականի սեպտեմբերի 10-ի N 1500-Ա որոշմամբ սահմանվել են Կոռուպցիայի կանխարգելման հանձնաժողովի (այսուհետ նաև՝ Հանձնաժողով) </w:t>
      </w:r>
      <w:r w:rsidRPr="00C5620A">
        <w:rPr>
          <w:rFonts w:ascii="GHEA Grapalat" w:eastAsia="Calibri" w:hAnsi="GHEA Grapalat" w:cs="Times New Roman"/>
          <w:bCs/>
          <w:sz w:val="24"/>
          <w:szCs w:val="24"/>
          <w:lang w:val="hy-AM"/>
        </w:rPr>
        <w:t>աշխատողների քանակը և հաստիքացուցակը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C1DD81" w14:textId="2379DC10" w:rsidR="001B72C6" w:rsidRPr="00C5620A" w:rsidRDefault="001B72C6" w:rsidP="003E5897">
      <w:pPr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Ներկայումս Հանձնաժողովը</w:t>
      </w:r>
      <w:r w:rsidR="00C5657A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, պայմանավորված օրենսդրությամբ </w:t>
      </w:r>
      <w:r w:rsidR="00486A9C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պաշտոնատար անձանց կողմից հայտարարագ</w:t>
      </w:r>
      <w:r w:rsidR="00F310BC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ր</w:t>
      </w:r>
      <w:r w:rsidR="00486A9C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երի ներկայացման իրավակարգավորումներում կատարված փոփոխություններով,</w:t>
      </w: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սկսել է հայտարարագրման նոր համակարգի </w:t>
      </w:r>
      <w:r w:rsidR="00680724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ստեղծման</w:t>
      </w: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աշխատանքները, որն օժտված է լինելու ալգորիթմի միջոցով վերլուծություններ կատարելու և ինքնաշխատ ձևով տարաբնույթ հաշվետվություններ ձևավորելու հնարավորություններով: Նոր համակարգը ներառելու է նաև «Կուսակցությունների մասին» օրենքով նախատեսված հայտարարագրման և ֆինանսական վերահսկողության գործառույթների համար անհրաժեշտ տվյալների հավաքագրման և վերլուծության բաղադրիչները։ 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Համակարգի ներդրման փուլում և գործարկումից հետո 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անհրաժեշտ է իրականացնել վերջինիս ընթացիկ ծրագրատեխնիկական ապահովում, ինչը ենթադրում է ամենօրյա համապատասխան աշխատանքների իրականացում:</w:t>
      </w:r>
    </w:p>
    <w:p w14:paraId="235B7EF9" w14:textId="14D454A9" w:rsidR="001B72C6" w:rsidRPr="00C5620A" w:rsidRDefault="005A309B" w:rsidP="003E5897">
      <w:pPr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>Վերոգրյալով պայմանավորված</w:t>
      </w:r>
      <w:r w:rsidR="001B72C6" w:rsidRPr="00C5620A">
        <w:rPr>
          <w:rFonts w:ascii="GHEA Grapalat" w:eastAsia="Calibri" w:hAnsi="GHEA Grapalat" w:cs="Times New Roman"/>
          <w:sz w:val="24"/>
          <w:szCs w:val="24"/>
          <w:lang w:val="hy-AM"/>
        </w:rPr>
        <w:t>, Հանձնաժողովի ընթացիկ գործունեության սպասարկման ժամանակ առաջանում են համակարգչային տեխնիկայի, դրանց ծրագրային ապահովման, ինչպես նաև հայտարարագրման համակարգի անխափան գործունեության ապահովման խնդիրներ, որոնց լուծումը Հանձնաժողովի կողմից իրականացվում է համակարգչային տեխնիկայի սպասարկման և ծրագրային ապահովման առանձին ծառայությունների ձեռքբերման միջոցով, ինչը ժամանակատար գործընթաց է և հաճախ հանգեցնում է Հանձնաժողովին վերապահված գործառույթների իրականացման դժվարությունների:</w:t>
      </w:r>
    </w:p>
    <w:p w14:paraId="0822D986" w14:textId="7F00BC3E" w:rsidR="001B72C6" w:rsidRPr="00C5620A" w:rsidRDefault="001B72C6" w:rsidP="003E5897">
      <w:pPr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Նշված խնդիրների լուծման համար անհրաժեշտ է համապատասխան մասնագիտական կարողություններ ունեցող անձնակազմ, ուստի </w:t>
      </w:r>
      <w:r w:rsidR="009E72E1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Հանձնաժողովում նախատեսվում է</w:t>
      </w: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 w:rsidR="009B71C9">
        <w:rPr>
          <w:rFonts w:ascii="GHEA Grapalat" w:eastAsia="Calibri" w:hAnsi="GHEA Grapalat" w:cs="Times New Roman"/>
          <w:iCs/>
          <w:sz w:val="24"/>
          <w:szCs w:val="24"/>
          <w:lang w:val="hy-AM"/>
        </w:rPr>
        <w:t>ավելացնել</w:t>
      </w: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 w:rsidR="009B71C9">
        <w:rPr>
          <w:rFonts w:ascii="GHEA Grapalat" w:eastAsia="Calibri" w:hAnsi="GHEA Grapalat" w:cs="Times New Roman"/>
          <w:iCs/>
          <w:sz w:val="24"/>
          <w:szCs w:val="24"/>
          <w:lang w:val="hy-AM"/>
        </w:rPr>
        <w:t>հաստիքային երկու</w:t>
      </w: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միավոր՝</w:t>
      </w:r>
      <w:r w:rsidRPr="00C5620A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</w:t>
      </w:r>
      <w:r w:rsidR="009B71C9">
        <w:rPr>
          <w:rFonts w:ascii="GHEA Grapalat" w:eastAsia="Calibri" w:hAnsi="GHEA Grapalat" w:cs="Times New Roman"/>
          <w:sz w:val="24"/>
          <w:szCs w:val="24"/>
          <w:lang w:val="hy-AM"/>
        </w:rPr>
        <w:t>համակարգչային ցանցի ադմինիստրատոր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9B71C9">
        <w:rPr>
          <w:rFonts w:ascii="GHEA Grapalat" w:eastAsia="Calibri" w:hAnsi="GHEA Grapalat" w:cs="Times New Roman"/>
          <w:sz w:val="24"/>
          <w:szCs w:val="24"/>
          <w:lang w:val="hy-AM"/>
        </w:rPr>
        <w:t>ովքեր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էլեկտրոնային համակարգը սպասարկող համապատասխան մասնագետներ</w:t>
      </w:r>
      <w:r w:rsidR="009B71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են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>, քանի որ ներկայումս Հանձնաժողովը չունի տեղեկատվական համակարգերի սպասարկում իրականացնող մասնագետ կամ ստորաբաժանում:</w:t>
      </w:r>
    </w:p>
    <w:p w14:paraId="55C195C8" w14:textId="568E35D2" w:rsidR="001729E9" w:rsidRDefault="001B72C6" w:rsidP="003E5897">
      <w:pPr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bookmarkStart w:id="0" w:name="_Hlk87020561"/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Ելնելով</w:t>
      </w:r>
      <w:r w:rsidR="001A4AEB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ամբողջ</w:t>
      </w: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</w:t>
      </w:r>
      <w:r w:rsidR="001A4AEB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վերոնշյալից</w:t>
      </w: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՝ Հանձնաժողովի բնականոն և անխափան գործունեության ապահովման համար անհրաժեշտ է ավելացնել Հանձնաժողովի աշխատողների թվաքանակը</w:t>
      </w:r>
      <w:r w:rsidR="00EC3AC2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 և Հանձնաժողովի գործունեության </w:t>
      </w:r>
      <w:r w:rsidR="006D5E39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արդյունավետության </w:t>
      </w:r>
      <w:r w:rsidR="007421D5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ապահովման նպատակով </w:t>
      </w:r>
      <w:r w:rsidR="009B71C9">
        <w:rPr>
          <w:rFonts w:ascii="GHEA Grapalat" w:eastAsia="Calibri" w:hAnsi="GHEA Grapalat" w:cs="Times New Roman"/>
          <w:iCs/>
          <w:sz w:val="24"/>
          <w:szCs w:val="24"/>
          <w:lang w:val="hy-AM"/>
        </w:rPr>
        <w:t>ավելացն</w:t>
      </w:r>
      <w:r w:rsidR="007421D5"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 xml:space="preserve">ել համապատասխան </w:t>
      </w:r>
      <w:r w:rsidR="009B71C9">
        <w:rPr>
          <w:rFonts w:ascii="GHEA Grapalat" w:eastAsia="Calibri" w:hAnsi="GHEA Grapalat" w:cs="Times New Roman"/>
          <w:iCs/>
          <w:sz w:val="24"/>
          <w:szCs w:val="24"/>
          <w:lang w:val="hy-AM"/>
        </w:rPr>
        <w:t>հաստիքային միավորներով</w:t>
      </w:r>
      <w:r w:rsidRPr="00C5620A">
        <w:rPr>
          <w:rFonts w:ascii="GHEA Grapalat" w:eastAsia="Calibri" w:hAnsi="GHEA Grapalat" w:cs="Times New Roman"/>
          <w:iCs/>
          <w:sz w:val="24"/>
          <w:szCs w:val="24"/>
          <w:lang w:val="hy-AM"/>
        </w:rPr>
        <w:t>։</w:t>
      </w:r>
    </w:p>
    <w:p w14:paraId="28B3960C" w14:textId="77777777" w:rsidR="002200C3" w:rsidRPr="00C5620A" w:rsidRDefault="002200C3" w:rsidP="003E5897">
      <w:pPr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  <w:bookmarkStart w:id="1" w:name="_GoBack"/>
      <w:bookmarkEnd w:id="1"/>
    </w:p>
    <w:bookmarkEnd w:id="0"/>
    <w:p w14:paraId="7E9C0F71" w14:textId="77777777" w:rsidR="00A64133" w:rsidRPr="00C5620A" w:rsidRDefault="00A64133" w:rsidP="003E5897">
      <w:pPr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iCs/>
          <w:sz w:val="24"/>
          <w:szCs w:val="24"/>
          <w:lang w:val="hy-AM"/>
        </w:rPr>
      </w:pPr>
    </w:p>
    <w:p w14:paraId="44095092" w14:textId="77777777" w:rsidR="001729E9" w:rsidRPr="00C5620A" w:rsidRDefault="001729E9" w:rsidP="003E589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20A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Առաջարկվող</w:t>
      </w:r>
      <w:r w:rsidRPr="00C5620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կարգավորման բնույթը.</w:t>
      </w:r>
    </w:p>
    <w:p w14:paraId="3464C7E2" w14:textId="4FFDE39E" w:rsidR="001729E9" w:rsidRPr="00C5620A" w:rsidRDefault="001729E9" w:rsidP="003E5897">
      <w:pPr>
        <w:spacing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նախատեսվում է </w:t>
      </w:r>
      <w:r w:rsidR="009B71C9">
        <w:rPr>
          <w:rFonts w:ascii="GHEA Grapalat" w:eastAsia="Calibri" w:hAnsi="GHEA Grapalat" w:cs="Times New Roman"/>
          <w:sz w:val="24"/>
          <w:szCs w:val="24"/>
          <w:lang w:val="hy-AM"/>
        </w:rPr>
        <w:t>ավելացնել</w:t>
      </w:r>
      <w:r w:rsidRPr="00C5620A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</w:t>
      </w:r>
      <w:r w:rsidR="009B71C9">
        <w:rPr>
          <w:rFonts w:ascii="GHEA Grapalat" w:eastAsia="Calibri" w:hAnsi="GHEA Grapalat" w:cs="Times New Roman"/>
          <w:sz w:val="24"/>
          <w:szCs w:val="24"/>
          <w:lang w:val="hy-AM"/>
        </w:rPr>
        <w:t>հաստիքային երկու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միավոր՝ </w:t>
      </w:r>
      <w:r w:rsidR="009B71C9">
        <w:rPr>
          <w:rFonts w:ascii="GHEA Grapalat" w:eastAsia="Calibri" w:hAnsi="GHEA Grapalat" w:cs="Times New Roman"/>
          <w:sz w:val="24"/>
          <w:szCs w:val="24"/>
          <w:lang w:val="hy-AM"/>
        </w:rPr>
        <w:t>համակարգչային ցանցի ադմինիստրատոր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9B71C9">
        <w:rPr>
          <w:rFonts w:ascii="GHEA Grapalat" w:eastAsia="Calibri" w:hAnsi="GHEA Grapalat" w:cs="Times New Roman"/>
          <w:sz w:val="24"/>
          <w:szCs w:val="24"/>
          <w:lang w:val="hy-AM"/>
        </w:rPr>
        <w:t>ովքեր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էլեկտրոնային համակարգը սպասարկող</w:t>
      </w:r>
      <w:r w:rsidR="00E63B86" w:rsidRPr="00C562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>համապատասխան մասնագետներ</w:t>
      </w:r>
      <w:r w:rsidR="009B71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են</w:t>
      </w: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Pr="00C5620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1954F096" w14:textId="77777777" w:rsidR="001729E9" w:rsidRPr="00C5620A" w:rsidRDefault="001729E9" w:rsidP="003E589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C5620A"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  <w:t>.</w:t>
      </w:r>
    </w:p>
    <w:p w14:paraId="6A9E68E8" w14:textId="57DF98B1" w:rsidR="001729E9" w:rsidRPr="00C5620A" w:rsidRDefault="001729E9" w:rsidP="003E58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Սույն նախագծի ընդունմամբ լրացուցիչ ֆինանսական միջոցների անհրաժեշտություն կամ ՀՀ պետական բյուջեի եկամուտներում և ծախսերում փոփոխություններ չեն սպասվում:</w:t>
      </w:r>
    </w:p>
    <w:p w14:paraId="5A2B71E2" w14:textId="77777777" w:rsidR="001729E9" w:rsidRPr="00C5620A" w:rsidRDefault="004A6DB2" w:rsidP="003E589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</w:t>
      </w:r>
      <w:r w:rsidR="001729E9" w:rsidRPr="00C5620A">
        <w:rPr>
          <w:rFonts w:ascii="GHEA Grapalat" w:eastAsia="Calibri" w:hAnsi="GHEA Grapalat" w:cs="Times New Roman"/>
          <w:b/>
          <w:sz w:val="24"/>
          <w:szCs w:val="24"/>
          <w:lang w:val="hy-AM"/>
        </w:rPr>
        <w:t>ի մշակման ընթացքում ներգրավված ինստիտուտները և անձինք.</w:t>
      </w:r>
    </w:p>
    <w:p w14:paraId="4FBCD0A1" w14:textId="37F19BD0" w:rsidR="001729E9" w:rsidRPr="00C5620A" w:rsidRDefault="001729E9" w:rsidP="003E5897">
      <w:pPr>
        <w:spacing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Կոռուպցիայի կանխարգելման հանձնաժողովի կողմից։</w:t>
      </w:r>
    </w:p>
    <w:p w14:paraId="199C8F0D" w14:textId="77777777" w:rsidR="001729E9" w:rsidRPr="00C5620A" w:rsidRDefault="001729E9" w:rsidP="003E5897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արդյունքը.</w:t>
      </w:r>
    </w:p>
    <w:p w14:paraId="7FDD3BEF" w14:textId="37A5858E" w:rsidR="00500619" w:rsidRPr="00BB33EA" w:rsidRDefault="001729E9" w:rsidP="00BB33EA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20A">
        <w:rPr>
          <w:rFonts w:ascii="GHEA Grapalat" w:eastAsia="Calibri" w:hAnsi="GHEA Grapalat" w:cs="Times New Roman"/>
          <w:sz w:val="24"/>
          <w:szCs w:val="24"/>
          <w:lang w:val="hy-AM"/>
        </w:rPr>
        <w:t>Սույն նախագծի ընդունմամբ Կոռուպցիայի կանխարգելման հանձնաժողովը հնարավորություն կունենա արդյունավետ իրականացնել օրենքով ստանձնած լիազորությունները։</w:t>
      </w:r>
    </w:p>
    <w:sectPr w:rsidR="00500619" w:rsidRPr="00BB33EA" w:rsidSect="00500619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E94B1" w14:textId="77777777" w:rsidR="00C917C1" w:rsidRDefault="00C917C1" w:rsidP="001729E9">
      <w:pPr>
        <w:spacing w:after="0" w:line="240" w:lineRule="auto"/>
      </w:pPr>
      <w:r>
        <w:separator/>
      </w:r>
    </w:p>
  </w:endnote>
  <w:endnote w:type="continuationSeparator" w:id="0">
    <w:p w14:paraId="1DC2C2FE" w14:textId="77777777" w:rsidR="00C917C1" w:rsidRDefault="00C917C1" w:rsidP="00172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0352E" w14:textId="77777777" w:rsidR="00C917C1" w:rsidRDefault="00C917C1" w:rsidP="001729E9">
      <w:pPr>
        <w:spacing w:after="0" w:line="240" w:lineRule="auto"/>
      </w:pPr>
      <w:r>
        <w:separator/>
      </w:r>
    </w:p>
  </w:footnote>
  <w:footnote w:type="continuationSeparator" w:id="0">
    <w:p w14:paraId="58382C15" w14:textId="77777777" w:rsidR="00C917C1" w:rsidRDefault="00C917C1" w:rsidP="00172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44B1E" w14:textId="1930FBBC" w:rsidR="001729E9" w:rsidRPr="00E45BDC" w:rsidRDefault="00E45BDC" w:rsidP="00E45BDC">
    <w:pPr>
      <w:tabs>
        <w:tab w:val="center" w:pos="4320"/>
        <w:tab w:val="right" w:pos="8640"/>
      </w:tabs>
      <w:spacing w:after="0" w:line="240" w:lineRule="auto"/>
      <w:ind w:left="-907"/>
      <w:jc w:val="right"/>
      <w:rPr>
        <w:rFonts w:ascii="GHEA Grapalat" w:eastAsia="SimSun" w:hAnsi="GHEA Grapalat" w:cs="Arial"/>
        <w:sz w:val="20"/>
        <w:szCs w:val="18"/>
      </w:rPr>
    </w:pPr>
    <w:r w:rsidRPr="00E45BDC">
      <w:rPr>
        <w:rFonts w:ascii="GHEA Grapalat" w:eastAsia="SimSun" w:hAnsi="GHEA Grapalat" w:cs="Arial"/>
        <w:sz w:val="24"/>
        <w:lang w:val="hy-AM"/>
      </w:rPr>
      <w:t>ՆԱԽԱԳԻԾ</w:t>
    </w:r>
    <w:r w:rsidR="001729E9" w:rsidRPr="00E45BDC">
      <w:rPr>
        <w:rFonts w:ascii="GHEA Grapalat" w:eastAsia="SimSun" w:hAnsi="GHEA Grapalat" w:cs="Arial"/>
        <w:sz w:val="24"/>
        <w:lang w:val="hy-AM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29E9"/>
    <w:rsid w:val="00000A03"/>
    <w:rsid w:val="000270C0"/>
    <w:rsid w:val="00076128"/>
    <w:rsid w:val="00080F19"/>
    <w:rsid w:val="000A5BAF"/>
    <w:rsid w:val="000C02D8"/>
    <w:rsid w:val="00145A41"/>
    <w:rsid w:val="001729E9"/>
    <w:rsid w:val="00186737"/>
    <w:rsid w:val="001A4AEB"/>
    <w:rsid w:val="001B64FA"/>
    <w:rsid w:val="001B72C6"/>
    <w:rsid w:val="001F7E73"/>
    <w:rsid w:val="0020772E"/>
    <w:rsid w:val="002200C3"/>
    <w:rsid w:val="00257E0F"/>
    <w:rsid w:val="0036088D"/>
    <w:rsid w:val="00363620"/>
    <w:rsid w:val="003722AB"/>
    <w:rsid w:val="003771C0"/>
    <w:rsid w:val="003C6404"/>
    <w:rsid w:val="003E4005"/>
    <w:rsid w:val="003E5897"/>
    <w:rsid w:val="00445593"/>
    <w:rsid w:val="00486A9C"/>
    <w:rsid w:val="004A6DB2"/>
    <w:rsid w:val="00500619"/>
    <w:rsid w:val="005A309B"/>
    <w:rsid w:val="005C698B"/>
    <w:rsid w:val="005F67DE"/>
    <w:rsid w:val="00601974"/>
    <w:rsid w:val="00607DF0"/>
    <w:rsid w:val="00613A12"/>
    <w:rsid w:val="0062448A"/>
    <w:rsid w:val="00630D05"/>
    <w:rsid w:val="0064281D"/>
    <w:rsid w:val="00671096"/>
    <w:rsid w:val="00680724"/>
    <w:rsid w:val="006B27ED"/>
    <w:rsid w:val="006C32AC"/>
    <w:rsid w:val="006D5E39"/>
    <w:rsid w:val="006D60E2"/>
    <w:rsid w:val="006E4034"/>
    <w:rsid w:val="007421D5"/>
    <w:rsid w:val="007A354F"/>
    <w:rsid w:val="007D4E23"/>
    <w:rsid w:val="00854C84"/>
    <w:rsid w:val="00857F1A"/>
    <w:rsid w:val="00902861"/>
    <w:rsid w:val="00916075"/>
    <w:rsid w:val="00922A2B"/>
    <w:rsid w:val="00942083"/>
    <w:rsid w:val="00945EDD"/>
    <w:rsid w:val="0095636E"/>
    <w:rsid w:val="0096012F"/>
    <w:rsid w:val="00967CF8"/>
    <w:rsid w:val="009B070C"/>
    <w:rsid w:val="009B71C9"/>
    <w:rsid w:val="009B7BB6"/>
    <w:rsid w:val="009E72E1"/>
    <w:rsid w:val="00A4590B"/>
    <w:rsid w:val="00A64133"/>
    <w:rsid w:val="00BA1205"/>
    <w:rsid w:val="00BB33EA"/>
    <w:rsid w:val="00BD39DB"/>
    <w:rsid w:val="00BE4999"/>
    <w:rsid w:val="00BE629B"/>
    <w:rsid w:val="00C5620A"/>
    <w:rsid w:val="00C5657A"/>
    <w:rsid w:val="00C61292"/>
    <w:rsid w:val="00C66354"/>
    <w:rsid w:val="00C917C1"/>
    <w:rsid w:val="00CB36C0"/>
    <w:rsid w:val="00D10D55"/>
    <w:rsid w:val="00D32C0A"/>
    <w:rsid w:val="00D47CCF"/>
    <w:rsid w:val="00D97919"/>
    <w:rsid w:val="00DC2F4B"/>
    <w:rsid w:val="00DF2755"/>
    <w:rsid w:val="00E45BDC"/>
    <w:rsid w:val="00E63B86"/>
    <w:rsid w:val="00E808D2"/>
    <w:rsid w:val="00EA7C03"/>
    <w:rsid w:val="00EC3AC2"/>
    <w:rsid w:val="00ED5697"/>
    <w:rsid w:val="00ED79A8"/>
    <w:rsid w:val="00EE77F3"/>
    <w:rsid w:val="00EF4826"/>
    <w:rsid w:val="00F310BC"/>
    <w:rsid w:val="00F60621"/>
    <w:rsid w:val="00F77552"/>
    <w:rsid w:val="00FB2CEE"/>
    <w:rsid w:val="00FD5582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DD4A0"/>
  <w15:docId w15:val="{E05DDEFA-D9D9-4357-A319-15F97A850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9E9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29E9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729E9"/>
  </w:style>
  <w:style w:type="paragraph" w:styleId="Footer">
    <w:name w:val="footer"/>
    <w:basedOn w:val="Normal"/>
    <w:link w:val="FooterChar"/>
    <w:uiPriority w:val="99"/>
    <w:unhideWhenUsed/>
    <w:rsid w:val="001729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9E9"/>
  </w:style>
  <w:style w:type="paragraph" w:styleId="BalloonText">
    <w:name w:val="Balloon Text"/>
    <w:basedOn w:val="Normal"/>
    <w:link w:val="BalloonTextChar"/>
    <w:uiPriority w:val="99"/>
    <w:semiHidden/>
    <w:unhideWhenUsed/>
    <w:rsid w:val="0018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7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 </cp:lastModifiedBy>
  <cp:revision>16</cp:revision>
  <dcterms:created xsi:type="dcterms:W3CDTF">2021-09-16T11:31:00Z</dcterms:created>
  <dcterms:modified xsi:type="dcterms:W3CDTF">2021-11-06T06:28:00Z</dcterms:modified>
</cp:coreProperties>
</file>