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027A54" w:rsidRDefault="00655ED2" w:rsidP="00655ED2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55ED2">
        <w:rPr>
          <w:rFonts w:ascii="GHEA Grapalat" w:hAnsi="GHEA Grapalat"/>
          <w:b/>
          <w:lang w:val="hy-AM"/>
        </w:rPr>
        <w:t>««ՀԱՅԱՍՏԱՆԻ ՀԱՆՐԱՊԵՏՈՒԹՅԱՆ 2021 ԹՎԱԿԱՆԻ ՊԵ</w:t>
      </w:r>
      <w:r w:rsidRPr="00655ED2">
        <w:rPr>
          <w:rFonts w:ascii="GHEA Grapalat" w:hAnsi="GHEA Grapalat"/>
          <w:b/>
          <w:lang w:val="hy-AM"/>
        </w:rPr>
        <w:softHyphen/>
        <w:t>ՏԱ</w:t>
      </w:r>
      <w:r w:rsidRPr="00655ED2">
        <w:rPr>
          <w:rFonts w:ascii="GHEA Grapalat" w:hAnsi="GHEA Grapalat"/>
          <w:b/>
          <w:lang w:val="hy-AM"/>
        </w:rPr>
        <w:softHyphen/>
      </w:r>
      <w:r w:rsidRPr="00655ED2">
        <w:rPr>
          <w:rFonts w:ascii="GHEA Grapalat" w:hAnsi="GHEA Grapalat"/>
          <w:b/>
          <w:lang w:val="hy-AM"/>
        </w:rPr>
        <w:softHyphen/>
        <w:t xml:space="preserve">ԿԱՆ ԲՅՈՒՋԵԻ ՄԱՍԻՆ» ՕՐԵՆՔՈՒՄ ՎԵՐԱԲԱՇԽՈՒՄ, ՓՈՓՈԽՈՒԹՅՈՒՆՆԵՐ </w:t>
      </w:r>
      <w:r>
        <w:rPr>
          <w:rFonts w:ascii="GHEA Grapalat" w:hAnsi="GHEA Grapalat"/>
          <w:b/>
          <w:lang w:val="en-US"/>
        </w:rPr>
        <w:t>ԵՎ</w:t>
      </w:r>
      <w:r w:rsidRPr="00655ED2">
        <w:rPr>
          <w:rFonts w:ascii="GHEA Grapalat" w:hAnsi="GHEA Grapalat"/>
          <w:b/>
          <w:lang w:val="hy-AM"/>
        </w:rPr>
        <w:t xml:space="preserve"> ՀԱ</w:t>
      </w:r>
      <w:r w:rsidRPr="00655ED2">
        <w:rPr>
          <w:rFonts w:ascii="GHEA Grapalat" w:hAnsi="GHEA Grapalat"/>
          <w:b/>
          <w:lang w:val="hy-AM"/>
        </w:rPr>
        <w:softHyphen/>
        <w:t>ՅԱՍ</w:t>
      </w:r>
      <w:r w:rsidRPr="00655ED2">
        <w:rPr>
          <w:rFonts w:ascii="GHEA Grapalat" w:hAnsi="GHEA Grapalat"/>
          <w:b/>
          <w:lang w:val="hy-AM"/>
        </w:rPr>
        <w:softHyphen/>
        <w:t>ՏԱՆԻ ՀԱՆ</w:t>
      </w:r>
      <w:r w:rsidRPr="00655ED2">
        <w:rPr>
          <w:rFonts w:ascii="GHEA Grapalat" w:hAnsi="GHEA Grapalat"/>
          <w:b/>
          <w:lang w:val="hy-AM"/>
        </w:rPr>
        <w:softHyphen/>
        <w:t>ՐԱ</w:t>
      </w:r>
      <w:r w:rsidRPr="00655ED2">
        <w:rPr>
          <w:rFonts w:ascii="GHEA Grapalat" w:hAnsi="GHEA Grapalat"/>
          <w:b/>
          <w:lang w:val="hy-AM"/>
        </w:rPr>
        <w:softHyphen/>
        <w:t>ՊԵՏՈՒ</w:t>
      </w:r>
      <w:r w:rsidRPr="00655ED2">
        <w:rPr>
          <w:rFonts w:ascii="GHEA Grapalat" w:hAnsi="GHEA Grapalat"/>
          <w:b/>
          <w:lang w:val="hy-AM"/>
        </w:rPr>
        <w:softHyphen/>
        <w:t>ԹՅԱՆ ԿԱՌԱՎԱՐՈՒԹՅԱՆ 2020 ԹՎԱԿԱՆԻ ԴԵԿՏԵՄԲԵՐԻ 30-Ի N 2215-Ն ՈՐՈՇՄԱՆ</w:t>
      </w:r>
      <w:bookmarkStart w:id="0" w:name="_GoBack"/>
      <w:bookmarkEnd w:id="0"/>
      <w:r w:rsidRPr="00655ED2">
        <w:rPr>
          <w:rFonts w:ascii="GHEA Grapalat" w:hAnsi="GHEA Grapalat"/>
          <w:b/>
          <w:lang w:val="hy-AM"/>
        </w:rPr>
        <w:t xml:space="preserve"> ՄԵՋ ՓՈՓՈ</w:t>
      </w:r>
      <w:r w:rsidRPr="00655ED2">
        <w:rPr>
          <w:rFonts w:ascii="GHEA Grapalat" w:hAnsi="GHEA Grapalat"/>
          <w:b/>
          <w:lang w:val="hy-AM"/>
        </w:rPr>
        <w:softHyphen/>
        <w:t>ԽՈՒ</w:t>
      </w:r>
      <w:r w:rsidRPr="00655ED2">
        <w:rPr>
          <w:rFonts w:ascii="GHEA Grapalat" w:hAnsi="GHEA Grapalat"/>
          <w:b/>
          <w:lang w:val="hy-AM"/>
        </w:rPr>
        <w:softHyphen/>
        <w:t>ԹՅՈՒՆ</w:t>
      </w:r>
      <w:r w:rsidRPr="00655ED2">
        <w:rPr>
          <w:rFonts w:ascii="GHEA Grapalat" w:hAnsi="GHEA Grapalat"/>
          <w:b/>
          <w:lang w:val="hy-AM"/>
        </w:rPr>
        <w:softHyphen/>
        <w:t>ՆԵՐ ՈՒ ԼՐԱՑՈՒՄՆԵՐ</w:t>
      </w:r>
      <w:r>
        <w:rPr>
          <w:rFonts w:ascii="GHEA Grapalat" w:hAnsi="GHEA Grapalat"/>
          <w:b/>
          <w:lang w:val="en-US"/>
        </w:rPr>
        <w:t xml:space="preserve"> </w:t>
      </w:r>
      <w:r w:rsidRPr="00655ED2">
        <w:rPr>
          <w:rFonts w:ascii="GHEA Grapalat" w:hAnsi="GHEA Grapalat"/>
          <w:b/>
          <w:lang w:val="hy-AM"/>
        </w:rPr>
        <w:t>ԿԱՏԱՐԵԼՈՒ ՄԱՍԻՆ»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027A54">
        <w:rPr>
          <w:rFonts w:ascii="GHEA Grapalat" w:hAnsi="GHEA Grapalat" w:cs="Sylfaen"/>
          <w:b/>
          <w:bCs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8D2832" w:rsidP="008D283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11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.21թ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8D2832" w:rsidRPr="008D2832">
              <w:rPr>
                <w:rFonts w:ascii="GHEA Grapalat" w:hAnsi="GHEA Grapalat" w:cs="Sylfaen"/>
                <w:lang w:val="en-US"/>
              </w:rPr>
              <w:t>01/8-2/18136-2021</w:t>
            </w:r>
          </w:p>
        </w:tc>
      </w:tr>
      <w:tr w:rsidR="00276084" w:rsidRPr="00027A54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8D2832" w:rsidRPr="008D2832" w:rsidRDefault="008D2832" w:rsidP="008D283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Նախագծի 2-րդ կետով նախատեսվում է 22.10.21թ. ՀՀ պե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կան եկամուտների կոմիտեի և «ԹԻՄ ՍԻՍԹԵՄՍ» ՓԲԸ-ի միջև կնքված թիվ ՀՀՊԵԿ-ԷԱՃ-ԱՊՁԲ-21/25-1 ծածկագրով պայմանագրի շրջա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նակներում նա</w:t>
            </w:r>
            <w:r w:rsidR="00720D0F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խատեսել 100 տոկոս կանխավճարի հատկացում:</w:t>
            </w:r>
          </w:p>
          <w:p w:rsidR="008D2832" w:rsidRPr="00B66D2E" w:rsidRDefault="008D2832" w:rsidP="008D2832">
            <w:pPr>
              <w:spacing w:line="360" w:lineRule="auto"/>
              <w:ind w:firstLine="425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ՀՀ կառավարության 04.05.17թ. N 526-Ն որոշմամբ հաստատված կարգի 32-րդ կետի 5-րդ ենթակետի համաձայն՝ հրավերով նախա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տես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վում է նաև դրույթ կանխավճարի հատկացման և դրա առավելագույն չա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փի մասին, պայմանով, որ ընտրված մասնակիցը կարող է հրաժարվել առա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720D0F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ջարկված կանխավճարից կամ դրա մի մասից: Ընդ որում, կան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խավճարի չափը չի կարող գերազանցել ընտրված մասնակցի առա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ջար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կած գնի երեսուն տոկոսը: Միաժամանակ, նույն Կարգի 56-րդ կետի 6-րդ </w:t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lastRenderedPageBreak/>
              <w:t>ենթա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կետի համաձայն, արգելվում է պայմանագրում, իսկ եթե պայ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մանագրի գինը գործոնային է, ապա նաև այդ պայմանագրին կից հաջոր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դող յուրաքանչյուր տարիներին կնքված համաձայնագրում կատարել այնպիսի փոփոխություններ, որոնք հանգեցնում են գնվող ապրանքների, աշ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խատանքների և ծառայությունների ծավալների կամ ձեռք բերվող գնման առարկաների միավորի գնի կամ պայմանագրի գնի արհեստա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կան փոփոխման: Արհեստական է համարվում պայմանագրով կան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խավ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ճար նախատեսելը, եթե հրավերով նախատեսված չի եղել կանխավճար հատ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կացնելու հնարավորություն:</w:t>
            </w:r>
          </w:p>
          <w:p w:rsidR="008D2832" w:rsidRPr="00B66D2E" w:rsidRDefault="008D2832" w:rsidP="008D2832">
            <w:pPr>
              <w:spacing w:line="360" w:lineRule="auto"/>
              <w:ind w:firstLine="425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www.procurement.am հասցեով գործող գնումների պաշտոնական տեղեկագրում հրապարակված ՀՀՊԵԿ-ԷԱՃ-ԱՊՁԲ-21/25-1 ծածկագրով գնման ընթացակարգի հրավերով նախատեսված չի եղել կանխավճարի հատ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կացման դրույթ:</w:t>
            </w:r>
          </w:p>
          <w:p w:rsidR="008D2832" w:rsidRPr="00B66D2E" w:rsidRDefault="008D2832" w:rsidP="008D2832">
            <w:pPr>
              <w:spacing w:line="360" w:lineRule="auto"/>
              <w:ind w:firstLine="425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Նախագծի ընդունումը հիմնավորող փաթեթը չի պարունակում բո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դակային հիմնավորում կանխավճարի հատկացման անհ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ժեշ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տու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թ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յան վերաբերյալ, նշելով, որ դա պայմանավորված է նպատա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հար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մա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րու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թյամբ: </w:t>
            </w:r>
          </w:p>
          <w:p w:rsidR="00276084" w:rsidRPr="008D2832" w:rsidRDefault="008D2832" w:rsidP="008D2832">
            <w:pPr>
              <w:spacing w:line="360" w:lineRule="auto"/>
              <w:ind w:firstLine="425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Ելնելով վերոգրյալից առաջարկում ենք նախագծից հանել կան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խավճարի հատկացմանը վերաբերող կարգավորումը, հաշվի առ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նե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լով գնման գործընթացի միասնական կանոններով և համաչափ կազ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մա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կերպ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B66D2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ման անհրաժեշտությունը: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C06" w:rsidRDefault="00D43C06" w:rsidP="00D43C06">
            <w:pPr>
              <w:spacing w:line="360" w:lineRule="auto"/>
              <w:ind w:firstLine="720"/>
              <w:jc w:val="center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lastRenderedPageBreak/>
              <w:t>Ընդունվել է մասամբ</w:t>
            </w:r>
          </w:p>
          <w:p w:rsidR="00DA1659" w:rsidRPr="00D43C06" w:rsidRDefault="00983F9F" w:rsidP="00F918EF">
            <w:pPr>
              <w:spacing w:line="360" w:lineRule="auto"/>
              <w:ind w:firstLine="257"/>
              <w:jc w:val="both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D43C06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Հիմք ընդունելով ՀՀ կառավարության 04.05.2017թ. N 526-Ն որոշմամբ սահմանված  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«Գնում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ների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գործընթացի կազմակերպման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»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Կարգի 3-րդ կետի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պահանջ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ները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՝ գն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ման գործընթացի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առանձնահատ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կութ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յուն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ներով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պայ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մա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նա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վորված` Հայաստանի Հանրա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պե</w:t>
            </w:r>
            <w:r w:rsidR="00D43C06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տու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="00D43C06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թյան կառավա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րու</w:t>
            </w:r>
            <w:r w:rsidR="00720D0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թյան որոշումներով կարող են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սահ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ման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վել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նույն կար</w:t>
            </w:r>
            <w:r w:rsidR="00720D0F">
              <w:rPr>
                <w:rFonts w:ascii="GHEA Grapalat" w:eastAsia="Calibri" w:hAnsi="GHEA Grapalat" w:cs="Arial Unicode"/>
                <w:bCs/>
                <w:lang w:val="en-US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գով չնախատեսված նորմեր և հաշվի առնելով, որ </w:t>
            </w:r>
            <w:r w:rsidR="00720D0F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ՀՀ պետական եկամուտների կոմիտեի (այսուհետ՝ </w:t>
            </w:r>
            <w:r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Կ</w:t>
            </w:r>
            <w:r w:rsidR="00DA1659" w:rsidRPr="00D43C06">
              <w:rPr>
                <w:rFonts w:ascii="GHEA Grapalat" w:eastAsia="Calibri" w:hAnsi="GHEA Grapalat" w:cs="Arial Unicode"/>
                <w:bCs/>
                <w:lang w:eastAsia="en-US"/>
              </w:rPr>
              <w:t>ո</w:t>
            </w:r>
            <w:r w:rsidR="00F918EF">
              <w:rPr>
                <w:rFonts w:ascii="GHEA Grapalat" w:eastAsia="Calibri" w:hAnsi="GHEA Grapalat" w:cs="Arial Unicode"/>
                <w:bCs/>
                <w:lang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eastAsia="en-US"/>
              </w:rPr>
              <w:t>մի</w:t>
            </w:r>
            <w:r w:rsidR="00F918EF">
              <w:rPr>
                <w:rFonts w:ascii="GHEA Grapalat" w:eastAsia="Calibri" w:hAnsi="GHEA Grapalat" w:cs="Arial Unicode"/>
                <w:bCs/>
                <w:lang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eastAsia="en-US"/>
              </w:rPr>
              <w:t>տե</w:t>
            </w:r>
            <w:r w:rsidR="00720D0F">
              <w:rPr>
                <w:rFonts w:ascii="GHEA Grapalat" w:eastAsia="Calibri" w:hAnsi="GHEA Grapalat" w:cs="Arial Unicode"/>
                <w:bCs/>
                <w:lang w:val="en-US" w:eastAsia="en-US"/>
              </w:rPr>
              <w:t>)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af-ZA" w:eastAsia="en-US"/>
              </w:rPr>
              <w:t xml:space="preserve"> 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հարկային բոլոր էլեկտ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րո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նային կառավարման հա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մա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կարգերը («E-invoicing», «File-online», «Հարկատու 3» և 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lastRenderedPageBreak/>
              <w:t>«ՀԴՄ տվյալներ») և համա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պա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տասխան տվյալների շտեմարաններն աշխա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տում են 24/7 ռեժիմով: </w:t>
            </w:r>
            <w:r w:rsidR="00BE3AE8" w:rsidRPr="00D43C06">
              <w:rPr>
                <w:rFonts w:ascii="GHEA Grapalat" w:eastAsia="Calibri" w:hAnsi="GHEA Grapalat" w:cs="Arial Unicode"/>
                <w:bCs/>
                <w:lang w:val="en-US" w:eastAsia="en-US"/>
              </w:rPr>
              <w:t>Եվ ս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կսած 2014 թվականից նշված հա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մա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կարգեր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t>ն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ակտիվ աշխա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տել են, մասնավորապես՝ 2020 թվականի ընթացքում այդ հա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մա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կար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գերի աշխատանքի արդյունքում տպվել են ավելի քան 455 միլիոն ՀԴՄ կտրոններ, «E-invoicing» համակարգում դուրս են գրվել ավելի քան 27 միլիոն հաշ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վար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կային փաստաթղթեր, «File-oնline» համակարգով ներկայաց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վել են շուրջ 3 միլիոն հարկային հաշվարկներ և հաշ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վետ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վություններ: Նշված փաստաթղթերից յուրա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քանչ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յուրն իր մեջ ներառում է բազմաթիվ տողեր և մեծ ծա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վալի տեղե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կատ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վություն։ Համեմատության համար նշենք, որ օրինակ 2018 թվականին ՀԴՄ կտրոնների թիվը կազմել է 325 միլիոն, այսինքն՝ 2020թ</w:t>
            </w:r>
            <w:r w:rsidR="00DA1659" w:rsidRPr="00D43C06">
              <w:rPr>
                <w:rFonts w:ascii="Cambria Math" w:eastAsia="Calibri" w:hAnsi="Cambria Math" w:cs="Cambria Math"/>
                <w:bCs/>
                <w:lang w:val="hy-AM" w:eastAsia="en-US"/>
              </w:rPr>
              <w:t>․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աճը 2018թ</w:t>
            </w:r>
            <w:r w:rsidR="00DA1659" w:rsidRPr="00D43C06">
              <w:rPr>
                <w:rFonts w:ascii="Cambria Math" w:eastAsia="Calibri" w:hAnsi="Cambria Math" w:cs="Cambria Math"/>
                <w:bCs/>
                <w:lang w:val="hy-AM" w:eastAsia="en-US"/>
              </w:rPr>
              <w:t>․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նկատմամբ կազմել է շուրջ 40%։ Ընդհանուր առմամբ հա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մակարգի ծանրա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բեռն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վածությունը յուրաքանչյուր տա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րի աճել է առնվազն 20-30%, սակայն սերվերային հզո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րություն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ների համա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պա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տասխան ավելացում չի իրա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նացվել։ Սրա հետևանքով սարքավորումները և հա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մա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կար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գեր</w:t>
            </w:r>
            <w:r w:rsidR="00F918EF">
              <w:rPr>
                <w:rFonts w:ascii="GHEA Grapalat" w:eastAsia="Calibri" w:hAnsi="GHEA Grapalat" w:cs="Arial Unicode"/>
                <w:bCs/>
                <w:lang w:val="en-US" w:eastAsia="en-US"/>
              </w:rPr>
              <w:t>ն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աշ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խա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տում են իրենց հնարավորութ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յուն</w:t>
            </w:r>
            <w:r w:rsidR="00F918E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lastRenderedPageBreak/>
              <w:t>ների սահման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րում, իսկ հաշվետվությունների ներկա</w:t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յացման ժամ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կետ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A1659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րի նախօրեին նաև կարճաժամկետ խափանումներով։</w:t>
            </w:r>
          </w:p>
          <w:p w:rsidR="00983F9F" w:rsidRPr="00D43C06" w:rsidRDefault="00983F9F" w:rsidP="00983F9F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Հաշվի առնելով այն հանգամանքը, որ Կոմիտեի էլեկտ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րոնային համակարգերի հնա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րա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վոր խափա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նում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րը կարող են ստեղծել ՀՀ ամբողջ տնտեսության համար արտակարգ և չնա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խա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տեսված իրավիճակ և վտան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գել ինչպես հարկերի հավաքագրման գործընթա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ցը, այնպես էլ ընդհան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>րապես ՀՀ ներքին և արտաքին տնտեսական գործունեությունը, արդիականացման աշ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խա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տանք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ներն անհրաժեշտ է իրականացնել հնարա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վո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րինս սեղմ ժամկետներում։ </w:t>
            </w:r>
          </w:p>
          <w:p w:rsidR="00983F9F" w:rsidRPr="00D43C06" w:rsidRDefault="00983F9F" w:rsidP="00983F9F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Ինչպես նաև նկատի ունենալով աշխարհում Covid-19 համավարակի պատճառով ստեղծված իրա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վի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ճակն ու դրա տարածման կանխարգելման համար կի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րառ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ված սահմանափակումները և այն հանգամանքը, որ գնման առարկան ներմուծվելու է արտերկրից և հնարա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վոր է, որ մինչև սույն տարվա ավարտը </w:t>
            </w:r>
            <w:r w:rsidR="00D43C06"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չմատակարարվի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պատվիրատուին և 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 xml:space="preserve">հաշվի առնելով ՀՀ վարչապետ Նիկոլ Փաշինյանի մոտ 2021 թվականի սեպտեմբերի 19-ին ժամը 14:00-ին կայացած՝ ՀՀ 2022 թվականի 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lastRenderedPageBreak/>
              <w:t>պետական բյուջեի նախագծում ՀՀ առողջապա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հու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թ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յան նախարարու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թյան չափաքա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նակ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նե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րի շրջանակ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նե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րի մասին խորհրդակ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ցու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թյան արձա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նագ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րության /Վ/88-2021, 19.09.2021/ 6-րդ կետը, որի հա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մաձայն 2022թ. որոշ ծախսերի ֆինանսավորում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en-US" w:eastAsia="en-US"/>
              </w:rPr>
              <w:t>ն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 xml:space="preserve"> անհրաժեշտ է նախա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տե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սել ընթացիկ տարվա խնա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յո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ղու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թյունների հաշվին՝ հնարավորինս բեռնաթափելով ՀՀ 2022թ. պե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տական բյուջեի ծախսերի մասը՝ գտնում ենք, որ մատա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կա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րին 100 տոկոս կան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խավճարի տրա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մադ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րումը՝ 1</w:t>
            </w:r>
            <w:r w:rsidRPr="00D43C06">
              <w:rPr>
                <w:rFonts w:ascii="GHEA Grapalat" w:eastAsia="Calibri" w:hAnsi="GHEA Grapalat" w:cs="Arial Unicode"/>
                <w:b/>
                <w:bCs/>
                <w:lang w:eastAsia="en-US"/>
              </w:rPr>
              <w:t>,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310</w:t>
            </w:r>
            <w:r w:rsidRPr="00D43C06">
              <w:rPr>
                <w:rFonts w:ascii="GHEA Grapalat" w:eastAsia="Calibri" w:hAnsi="GHEA Grapalat" w:cs="Arial Unicode"/>
                <w:b/>
                <w:bCs/>
                <w:lang w:eastAsia="en-US"/>
              </w:rPr>
              <w:t>,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160</w:t>
            </w:r>
            <w:r w:rsidRPr="00D43C06">
              <w:rPr>
                <w:rFonts w:ascii="GHEA Grapalat" w:eastAsia="Calibri" w:hAnsi="GHEA Grapalat" w:cs="Arial Unicode"/>
                <w:b/>
                <w:bCs/>
                <w:lang w:eastAsia="en-US"/>
              </w:rPr>
              <w:t>.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0 հազար դրամի չափով կնպաս</w:t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տի, ինչպես հանձ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նարարականի կա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տարմանը՝ այնպես էլ Կոմի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տեի կողմից հանրությանը մա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տուցվող ծառա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յութ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յուն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ների անխափան և անընդ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հատ մատուցմանը։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</w:t>
            </w:r>
          </w:p>
          <w:p w:rsidR="00983F9F" w:rsidRPr="00D43C06" w:rsidRDefault="00983F9F" w:rsidP="00983F9F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Arial Unicode"/>
                <w:bCs/>
                <w:lang w:val="en-US" w:eastAsia="en-US"/>
              </w:rPr>
            </w:pP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Հիմք ընդունելով վերոգրյալը և 2021 թվականի հոկտեմբերի 22-ին </w:t>
            </w:r>
            <w:r w:rsidRPr="00D43C06">
              <w:rPr>
                <w:rFonts w:ascii="GHEA Grapalat" w:hAnsi="GHEA Grapalat" w:cs="Sylfaen"/>
                <w:lang w:val="hy-AM" w:eastAsia="en-US"/>
              </w:rPr>
              <w:t>ՀՀ պետական եկամուտների կո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մի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տեի և «ԹԻՄ ՍԻՍԹԵՄՍ» ՓԲԸ-ի միջև կնքված թիվ ՀՀՊԵԿ-ԷԱՃ-ԱՊՁԲ-21/25-1</w:t>
            </w:r>
            <w:r w:rsidR="00720D0F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D43C06">
              <w:rPr>
                <w:rFonts w:ascii="GHEA Grapalat" w:hAnsi="GHEA Grapalat" w:cs="Sylfaen"/>
                <w:lang w:val="hy-AM" w:eastAsia="en-US"/>
              </w:rPr>
              <w:t>պայմանագրի պայման</w:t>
            </w:r>
            <w:r w:rsidR="00720D0F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նե</w:t>
            </w:r>
            <w:r w:rsidR="00720D0F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րը՝ կապված պայմանագրի ուժի մեջ մտնելու և մատա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կա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րար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ման ժամկետների վերաբերյալ, ինչպես նաև գու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մա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>րի չափը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՝</w:t>
            </w:r>
            <w:r w:rsidRPr="00D43C06">
              <w:rPr>
                <w:rFonts w:ascii="GHEA Grapalat" w:hAnsi="GHEA Grapalat" w:cs="Sylfaen"/>
                <w:lang w:val="hy-AM" w:eastAsia="en-US"/>
              </w:rPr>
              <w:t xml:space="preserve"> արդյունա</w:t>
            </w:r>
            <w:r w:rsidRPr="00D43C06">
              <w:rPr>
                <w:rFonts w:ascii="GHEA Grapalat" w:hAnsi="GHEA Grapalat" w:cs="Sylfaen"/>
                <w:lang w:val="hy-AM" w:eastAsia="en-US"/>
              </w:rPr>
              <w:softHyphen/>
              <w:t>վետությունից ելնելով անհրա</w:t>
            </w:r>
            <w:r w:rsidR="00D43C06">
              <w:rPr>
                <w:rFonts w:ascii="GHEA Grapalat" w:hAnsi="GHEA Grapalat" w:cs="Sylfaen"/>
                <w:lang w:val="hy-AM" w:eastAsia="en-US"/>
              </w:rPr>
              <w:softHyphen/>
            </w:r>
            <w:r w:rsidRPr="00D43C06">
              <w:rPr>
                <w:rFonts w:ascii="GHEA Grapalat" w:hAnsi="GHEA Grapalat" w:cs="Sylfaen"/>
                <w:lang w:val="hy-AM" w:eastAsia="en-US"/>
              </w:rPr>
              <w:t xml:space="preserve">ժեշտ է 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վերոգրյալ պայմանագրի շրջանակներում մա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տա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կա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  <w:t xml:space="preserve">րարին տրամադրել 100%-ի չափով կանխավճար, 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lastRenderedPageBreak/>
              <w:t>որը կերաշխավորի պայմանագրի պայմանների կիրառ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ման դյուրինությունն ու գնման առարկայի շուտափույթ ձեռք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բերումը՝ միևնույն ժամանակ ապահովելով ՀՀ ամ</w:t>
            </w:r>
            <w:r w:rsidR="00720D0F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բողջ տնտեսության համար հարկերի հավաքագրման անվտանգ գործընթացի իրականացումը </w:t>
            </w:r>
            <w:r w:rsidRPr="00D43C06">
              <w:rPr>
                <w:rFonts w:ascii="GHEA Grapalat" w:hAnsi="GHEA Grapalat" w:cs="Sylfaen"/>
                <w:lang w:val="hy-AM" w:eastAsia="en-US"/>
              </w:rPr>
              <w:t xml:space="preserve">և </w:t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ՀՀ 2022թ. պե</w:t>
            </w:r>
            <w:r w:rsidR="00D43C06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>տական բյուջեի ծախսերի մի մասի բեռնաթափումը</w:t>
            </w:r>
            <w:r w:rsidRPr="00D43C06">
              <w:rPr>
                <w:rFonts w:ascii="GHEA Grapalat" w:eastAsia="Calibri" w:hAnsi="GHEA Grapalat" w:cs="Arial Unicode"/>
                <w:bCs/>
                <w:lang w:eastAsia="en-US"/>
              </w:rPr>
              <w:t>:</w:t>
            </w:r>
          </w:p>
          <w:p w:rsidR="00DA1659" w:rsidRPr="00983F9F" w:rsidRDefault="00983F9F" w:rsidP="00983F9F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D43C0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Միևնույն ժամանակ հայտնում ենք, որ դա որևէ ռիսկ և վտանգ չի պարունակում, քանի որ </w:t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կանխավճար տրամադրվելու է միայն այն ժամանակ, երբ մա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տա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կա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րարի կողմից կներկայացվի կանխավճարի չա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փին հա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մա</w:t>
            </w:r>
            <w:r w:rsid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="00720D0F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softHyphen/>
            </w:r>
            <w:r w:rsidRPr="00D43C06">
              <w:rPr>
                <w:rFonts w:ascii="GHEA Grapalat" w:eastAsia="Calibri" w:hAnsi="GHEA Grapalat" w:cs="Arial Unicode"/>
                <w:b/>
                <w:bCs/>
                <w:lang w:val="hy-AM" w:eastAsia="en-US"/>
              </w:rPr>
              <w:t>պատասխան բանկային երաշխիք:</w:t>
            </w:r>
          </w:p>
        </w:tc>
      </w:tr>
      <w:tr w:rsidR="008D2832" w:rsidRPr="00027A54" w:rsidTr="00983F9F">
        <w:trPr>
          <w:trHeight w:val="3004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8D2832" w:rsidRPr="008D2832" w:rsidRDefault="008D2832" w:rsidP="008D283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" w:firstLine="329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lastRenderedPageBreak/>
              <w:t>Ընդհանուր առմամբ, Նախագծում ներառված ծախսային միջո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ցա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ռում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ների գծով նախատեսվող նվազեցումների կապակցությամբ առա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ջար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կում ենք ապահովել դրանց նվազեցման հնարավորությունը LSfina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nce վճարա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հաշվարկային համակարգում՝ պայմանագրային պար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տա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վո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րու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թյուն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ների ճշտման և կարգադրիչի կողմից գնումների անվանա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ցան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կում պակասեցումները կատարելու միջոցով։</w:t>
            </w:r>
          </w:p>
          <w:p w:rsidR="008D2832" w:rsidRPr="008D2832" w:rsidRDefault="008D2832" w:rsidP="008D2832">
            <w:pPr>
              <w:spacing w:line="360" w:lineRule="auto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C06" w:rsidRDefault="00D43C06" w:rsidP="00D43C06">
            <w:pPr>
              <w:spacing w:line="360" w:lineRule="auto"/>
              <w:jc w:val="center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>Չի ընդունվել</w:t>
            </w:r>
          </w:p>
          <w:p w:rsidR="008D2832" w:rsidRPr="00027A54" w:rsidRDefault="008D2832" w:rsidP="00983F9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Նախագծում ներառված ծախսային միջո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ցա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ռում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ների գծով նախատեսվող նվազեցումներ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t>ը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LSfina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nce վճարա</w:t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հաշ</w:t>
            </w:r>
            <w:r w:rsidR="00510EEA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վար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8D2832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կային համակարգում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կկատարվեն ՀՀ կառա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վա</w:t>
            </w:r>
            <w:r w:rsidR="00510EEA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րությա</w:t>
            </w:r>
            <w:r w:rsidR="00D43C06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 կողմից Նախագիծը</w:t>
            </w:r>
            <w:r w:rsidR="00510EEA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հավանության ար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ժա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նա</w:t>
            </w:r>
            <w:r w:rsidR="00510EEA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510EEA">
              <w:rPr>
                <w:rFonts w:ascii="GHEA Grapalat" w:hAnsi="GHEA Grapalat"/>
                <w:bCs/>
                <w:shd w:val="clear" w:color="auto" w:fill="FFFFFF"/>
                <w:lang w:val="pt-BR"/>
              </w:rPr>
              <w:t>նալու պարագայում</w:t>
            </w:r>
            <w:r w:rsidR="009D15B7">
              <w:rPr>
                <w:rFonts w:ascii="GHEA Grapalat" w:hAnsi="GHEA Grapalat"/>
                <w:bCs/>
                <w:shd w:val="clear" w:color="auto" w:fill="FFFFFF"/>
                <w:lang w:val="pt-BR"/>
              </w:rPr>
              <w:t>:</w:t>
            </w:r>
          </w:p>
        </w:tc>
      </w:tr>
    </w:tbl>
    <w:p w:rsidR="00E07C63" w:rsidRPr="00027A54" w:rsidRDefault="00E07C63" w:rsidP="002A43D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B37" w:rsidRDefault="00023B37" w:rsidP="00C96D23">
      <w:r>
        <w:separator/>
      </w:r>
    </w:p>
  </w:endnote>
  <w:endnote w:type="continuationSeparator" w:id="0">
    <w:p w:rsidR="00023B37" w:rsidRDefault="00023B3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0D0F">
      <w:rPr>
        <w:noProof/>
      </w:rPr>
      <w:t>5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B37" w:rsidRDefault="00023B37" w:rsidP="00C96D23">
      <w:r>
        <w:separator/>
      </w:r>
    </w:p>
  </w:footnote>
  <w:footnote w:type="continuationSeparator" w:id="0">
    <w:p w:rsidR="00023B37" w:rsidRDefault="00023B3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7"/>
  </w:num>
  <w:num w:numId="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2ACD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B1E"/>
    <w:rsid w:val="009C7F61"/>
    <w:rsid w:val="009D15B7"/>
    <w:rsid w:val="009D1E9A"/>
    <w:rsid w:val="009D34FA"/>
    <w:rsid w:val="009D3548"/>
    <w:rsid w:val="009E4938"/>
    <w:rsid w:val="009E61B8"/>
    <w:rsid w:val="009F0173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3EC50-F658-44D0-9C94-A1832DF36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https://mul2.gov.am/tasks/523598/oneclick/5.Ampopatert.docx?token=47e321f3e8794f53e852f4c6986cf3fc</cp:keywords>
  <cp:lastModifiedBy>Armine S. Vardanyan</cp:lastModifiedBy>
  <cp:revision>4</cp:revision>
  <cp:lastPrinted>2021-09-25T11:08:00Z</cp:lastPrinted>
  <dcterms:created xsi:type="dcterms:W3CDTF">2021-11-12T12:51:00Z</dcterms:created>
  <dcterms:modified xsi:type="dcterms:W3CDTF">2021-11-15T05:28:00Z</dcterms:modified>
</cp:coreProperties>
</file>