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E1A" w:rsidRPr="00DE74B3"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E74B3">
        <w:rPr>
          <w:rFonts w:ascii="GHEA Grapalat" w:eastAsia="Times New Roman" w:hAnsi="GHEA Grapalat" w:cs="Times New Roman"/>
          <w:color w:val="000000"/>
          <w:sz w:val="24"/>
          <w:szCs w:val="24"/>
        </w:rPr>
        <w:t>ԱՄՓՈՓԱԹԵՐԹ</w:t>
      </w:r>
    </w:p>
    <w:p w:rsidR="00894587" w:rsidRPr="00DE74B3" w:rsidRDefault="00894587"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DC2E1A" w:rsidRPr="00DE74B3"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E74B3">
        <w:rPr>
          <w:rFonts w:ascii="Courier New" w:eastAsia="Times New Roman" w:hAnsi="Courier New" w:cs="Courier New"/>
          <w:color w:val="000000"/>
          <w:sz w:val="24"/>
          <w:szCs w:val="24"/>
        </w:rPr>
        <w:t>  </w:t>
      </w:r>
      <w:r w:rsidR="008A7B55" w:rsidRPr="00DE74B3">
        <w:rPr>
          <w:rFonts w:ascii="GHEA Grapalat" w:eastAsia="Times New Roman" w:hAnsi="GHEA Grapalat" w:cs="Times New Roman"/>
          <w:bCs/>
          <w:iCs/>
          <w:color w:val="000000"/>
          <w:sz w:val="24"/>
          <w:szCs w:val="24"/>
        </w:rPr>
        <w:t>«</w:t>
      </w:r>
      <w:proofErr w:type="spellStart"/>
      <w:r w:rsidR="008A7B55" w:rsidRPr="00DE74B3">
        <w:rPr>
          <w:rFonts w:ascii="GHEA Grapalat" w:eastAsia="Times New Roman" w:hAnsi="GHEA Grapalat" w:cs="Times New Roman"/>
          <w:bCs/>
          <w:iCs/>
          <w:color w:val="000000"/>
          <w:sz w:val="24"/>
          <w:szCs w:val="24"/>
        </w:rPr>
        <w:t>Հայաստանի</w:t>
      </w:r>
      <w:proofErr w:type="spellEnd"/>
      <w:r w:rsidR="008A7B55" w:rsidRPr="00DE74B3">
        <w:rPr>
          <w:rFonts w:ascii="GHEA Grapalat" w:eastAsia="Times New Roman" w:hAnsi="GHEA Grapalat" w:cs="Times New Roman"/>
          <w:bCs/>
          <w:iCs/>
          <w:color w:val="000000"/>
          <w:sz w:val="24"/>
          <w:szCs w:val="24"/>
        </w:rPr>
        <w:t xml:space="preserve"> </w:t>
      </w:r>
      <w:proofErr w:type="spellStart"/>
      <w:r w:rsidR="008A7B55" w:rsidRPr="00DE74B3">
        <w:rPr>
          <w:rFonts w:ascii="GHEA Grapalat" w:eastAsia="Times New Roman" w:hAnsi="GHEA Grapalat" w:cs="Times New Roman"/>
          <w:bCs/>
          <w:iCs/>
          <w:color w:val="000000"/>
          <w:sz w:val="24"/>
          <w:szCs w:val="24"/>
        </w:rPr>
        <w:t>Հանրապետության</w:t>
      </w:r>
      <w:proofErr w:type="spellEnd"/>
      <w:r w:rsidR="008A7B55" w:rsidRPr="00DE74B3">
        <w:rPr>
          <w:rFonts w:ascii="GHEA Grapalat" w:eastAsia="Times New Roman" w:hAnsi="GHEA Grapalat" w:cs="Times New Roman"/>
          <w:bCs/>
          <w:iCs/>
          <w:color w:val="000000"/>
          <w:sz w:val="24"/>
          <w:szCs w:val="24"/>
        </w:rPr>
        <w:t xml:space="preserve"> </w:t>
      </w:r>
      <w:proofErr w:type="spellStart"/>
      <w:r w:rsidR="008A7B55" w:rsidRPr="00DE74B3">
        <w:rPr>
          <w:rFonts w:ascii="GHEA Grapalat" w:eastAsia="Times New Roman" w:hAnsi="GHEA Grapalat" w:cs="Times New Roman"/>
          <w:bCs/>
          <w:iCs/>
          <w:color w:val="000000"/>
          <w:sz w:val="24"/>
          <w:szCs w:val="24"/>
        </w:rPr>
        <w:t>հարկային</w:t>
      </w:r>
      <w:proofErr w:type="spellEnd"/>
      <w:r w:rsidR="008A7B55" w:rsidRPr="00DE74B3">
        <w:rPr>
          <w:rFonts w:ascii="GHEA Grapalat" w:eastAsia="Times New Roman" w:hAnsi="GHEA Grapalat" w:cs="Times New Roman"/>
          <w:bCs/>
          <w:iCs/>
          <w:color w:val="000000"/>
          <w:sz w:val="24"/>
          <w:szCs w:val="24"/>
        </w:rPr>
        <w:t xml:space="preserve"> </w:t>
      </w:r>
      <w:proofErr w:type="spellStart"/>
      <w:r w:rsidR="008A7B55" w:rsidRPr="00DE74B3">
        <w:rPr>
          <w:rFonts w:ascii="GHEA Grapalat" w:eastAsia="Times New Roman" w:hAnsi="GHEA Grapalat" w:cs="Times New Roman"/>
          <w:bCs/>
          <w:iCs/>
          <w:color w:val="000000"/>
          <w:sz w:val="24"/>
          <w:szCs w:val="24"/>
        </w:rPr>
        <w:t>օրենսգրքում</w:t>
      </w:r>
      <w:proofErr w:type="spellEnd"/>
      <w:r w:rsidR="008A7B55" w:rsidRPr="00DE74B3">
        <w:rPr>
          <w:rFonts w:ascii="GHEA Grapalat" w:eastAsia="Times New Roman" w:hAnsi="GHEA Grapalat" w:cs="Times New Roman"/>
          <w:bCs/>
          <w:iCs/>
          <w:color w:val="000000"/>
          <w:sz w:val="24"/>
          <w:szCs w:val="24"/>
        </w:rPr>
        <w:t xml:space="preserve"> </w:t>
      </w:r>
      <w:proofErr w:type="spellStart"/>
      <w:r w:rsidR="008A7B55" w:rsidRPr="00DE74B3">
        <w:rPr>
          <w:rFonts w:ascii="GHEA Grapalat" w:eastAsia="Times New Roman" w:hAnsi="GHEA Grapalat" w:cs="Times New Roman"/>
          <w:bCs/>
          <w:iCs/>
          <w:color w:val="000000"/>
          <w:sz w:val="24"/>
          <w:szCs w:val="24"/>
        </w:rPr>
        <w:t>փոփոխություններ</w:t>
      </w:r>
      <w:proofErr w:type="spellEnd"/>
      <w:r w:rsidR="008A7B55" w:rsidRPr="00DE74B3">
        <w:rPr>
          <w:rFonts w:ascii="GHEA Grapalat" w:eastAsia="Times New Roman" w:hAnsi="GHEA Grapalat" w:cs="Times New Roman"/>
          <w:bCs/>
          <w:iCs/>
          <w:color w:val="000000"/>
          <w:sz w:val="24"/>
          <w:szCs w:val="24"/>
        </w:rPr>
        <w:t xml:space="preserve"> և </w:t>
      </w:r>
      <w:proofErr w:type="spellStart"/>
      <w:r w:rsidR="008A7B55" w:rsidRPr="00DE74B3">
        <w:rPr>
          <w:rFonts w:ascii="GHEA Grapalat" w:eastAsia="Times New Roman" w:hAnsi="GHEA Grapalat" w:cs="Times New Roman"/>
          <w:bCs/>
          <w:iCs/>
          <w:color w:val="000000"/>
          <w:sz w:val="24"/>
          <w:szCs w:val="24"/>
        </w:rPr>
        <w:t>լրացումներ</w:t>
      </w:r>
      <w:proofErr w:type="spellEnd"/>
      <w:r w:rsidR="008A7B55" w:rsidRPr="00DE74B3">
        <w:rPr>
          <w:rFonts w:ascii="GHEA Grapalat" w:eastAsia="Times New Roman" w:hAnsi="GHEA Grapalat" w:cs="Times New Roman"/>
          <w:bCs/>
          <w:iCs/>
          <w:color w:val="000000"/>
          <w:sz w:val="24"/>
          <w:szCs w:val="24"/>
        </w:rPr>
        <w:t xml:space="preserve"> </w:t>
      </w:r>
      <w:proofErr w:type="spellStart"/>
      <w:r w:rsidR="008A7B55" w:rsidRPr="00DE74B3">
        <w:rPr>
          <w:rFonts w:ascii="GHEA Grapalat" w:eastAsia="Times New Roman" w:hAnsi="GHEA Grapalat" w:cs="Times New Roman"/>
          <w:bCs/>
          <w:iCs/>
          <w:color w:val="000000"/>
          <w:sz w:val="24"/>
          <w:szCs w:val="24"/>
        </w:rPr>
        <w:t>կատարելու</w:t>
      </w:r>
      <w:proofErr w:type="spellEnd"/>
      <w:r w:rsidR="008A7B55" w:rsidRPr="00DE74B3">
        <w:rPr>
          <w:rFonts w:ascii="GHEA Grapalat" w:eastAsia="Times New Roman" w:hAnsi="GHEA Grapalat" w:cs="Times New Roman"/>
          <w:bCs/>
          <w:iCs/>
          <w:color w:val="000000"/>
          <w:sz w:val="24"/>
          <w:szCs w:val="24"/>
        </w:rPr>
        <w:t xml:space="preserve"> </w:t>
      </w:r>
      <w:proofErr w:type="spellStart"/>
      <w:r w:rsidR="008A7B55" w:rsidRPr="00DE74B3">
        <w:rPr>
          <w:rFonts w:ascii="GHEA Grapalat" w:eastAsia="Times New Roman" w:hAnsi="GHEA Grapalat" w:cs="Times New Roman"/>
          <w:bCs/>
          <w:iCs/>
          <w:color w:val="000000"/>
          <w:sz w:val="24"/>
          <w:szCs w:val="24"/>
        </w:rPr>
        <w:t>մասին</w:t>
      </w:r>
      <w:proofErr w:type="spellEnd"/>
      <w:r w:rsidR="008A7B55" w:rsidRPr="00DE74B3">
        <w:rPr>
          <w:rFonts w:ascii="GHEA Grapalat" w:eastAsia="Times New Roman" w:hAnsi="GHEA Grapalat" w:cs="Times New Roman"/>
          <w:bCs/>
          <w:iCs/>
          <w:color w:val="000000"/>
          <w:sz w:val="24"/>
          <w:szCs w:val="24"/>
        </w:rPr>
        <w:t xml:space="preserve">» </w:t>
      </w:r>
      <w:proofErr w:type="spellStart"/>
      <w:r w:rsidR="008A7B55" w:rsidRPr="00DE74B3">
        <w:rPr>
          <w:rFonts w:ascii="GHEA Grapalat" w:eastAsia="Times New Roman" w:hAnsi="GHEA Grapalat" w:cs="Times New Roman"/>
          <w:bCs/>
          <w:iCs/>
          <w:color w:val="000000"/>
          <w:sz w:val="24"/>
          <w:szCs w:val="24"/>
        </w:rPr>
        <w:t>Հայաստանի</w:t>
      </w:r>
      <w:proofErr w:type="spellEnd"/>
      <w:r w:rsidR="008A7B55" w:rsidRPr="00DE74B3">
        <w:rPr>
          <w:rFonts w:ascii="GHEA Grapalat" w:eastAsia="Times New Roman" w:hAnsi="GHEA Grapalat" w:cs="Times New Roman"/>
          <w:bCs/>
          <w:iCs/>
          <w:color w:val="000000"/>
          <w:sz w:val="24"/>
          <w:szCs w:val="24"/>
        </w:rPr>
        <w:t xml:space="preserve"> </w:t>
      </w:r>
      <w:proofErr w:type="spellStart"/>
      <w:r w:rsidR="008A7B55" w:rsidRPr="00DE74B3">
        <w:rPr>
          <w:rFonts w:ascii="GHEA Grapalat" w:eastAsia="Times New Roman" w:hAnsi="GHEA Grapalat" w:cs="Times New Roman"/>
          <w:bCs/>
          <w:iCs/>
          <w:color w:val="000000"/>
          <w:sz w:val="24"/>
          <w:szCs w:val="24"/>
        </w:rPr>
        <w:t>Հանրապետության</w:t>
      </w:r>
      <w:proofErr w:type="spellEnd"/>
      <w:r w:rsidR="008A7B55" w:rsidRPr="00DE74B3">
        <w:rPr>
          <w:rFonts w:ascii="GHEA Grapalat" w:eastAsia="Times New Roman" w:hAnsi="GHEA Grapalat" w:cs="Times New Roman"/>
          <w:bCs/>
          <w:iCs/>
          <w:color w:val="000000"/>
          <w:sz w:val="24"/>
          <w:szCs w:val="24"/>
        </w:rPr>
        <w:t xml:space="preserve"> </w:t>
      </w:r>
      <w:proofErr w:type="spellStart"/>
      <w:r w:rsidR="008A7B55" w:rsidRPr="00DE74B3">
        <w:rPr>
          <w:rFonts w:ascii="GHEA Grapalat" w:eastAsia="Times New Roman" w:hAnsi="GHEA Grapalat" w:cs="Times New Roman"/>
          <w:bCs/>
          <w:iCs/>
          <w:color w:val="000000"/>
          <w:sz w:val="24"/>
          <w:szCs w:val="24"/>
        </w:rPr>
        <w:t>օրենքի</w:t>
      </w:r>
      <w:proofErr w:type="spellEnd"/>
      <w:r w:rsidR="008A7B55" w:rsidRPr="00DE74B3">
        <w:rPr>
          <w:rFonts w:ascii="GHEA Grapalat" w:eastAsia="Times New Roman" w:hAnsi="GHEA Grapalat" w:cs="Times New Roman"/>
          <w:bCs/>
          <w:iCs/>
          <w:color w:val="000000"/>
          <w:sz w:val="24"/>
          <w:szCs w:val="24"/>
        </w:rPr>
        <w:t xml:space="preserve"> </w:t>
      </w:r>
      <w:proofErr w:type="spellStart"/>
      <w:r w:rsidR="008A7B55" w:rsidRPr="00DE74B3">
        <w:rPr>
          <w:rFonts w:ascii="GHEA Grapalat" w:eastAsia="Times New Roman" w:hAnsi="GHEA Grapalat" w:cs="Times New Roman"/>
          <w:bCs/>
          <w:iCs/>
          <w:color w:val="000000"/>
          <w:sz w:val="24"/>
          <w:szCs w:val="24"/>
        </w:rPr>
        <w:t>ն</w:t>
      </w:r>
      <w:r w:rsidRPr="00DE74B3">
        <w:rPr>
          <w:rFonts w:ascii="GHEA Grapalat" w:eastAsia="Times New Roman" w:hAnsi="GHEA Grapalat" w:cs="Times New Roman"/>
          <w:color w:val="000000"/>
          <w:sz w:val="24"/>
          <w:szCs w:val="24"/>
        </w:rPr>
        <w:t>ախագծի</w:t>
      </w:r>
      <w:proofErr w:type="spellEnd"/>
    </w:p>
    <w:p w:rsidR="00894587" w:rsidRPr="00DE74B3" w:rsidRDefault="00894587"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DC2E1A" w:rsidRPr="00DE74B3"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E74B3">
        <w:rPr>
          <w:rFonts w:ascii="Courier New" w:eastAsia="Times New Roman" w:hAnsi="Courier New" w:cs="Courier New"/>
          <w:color w:val="000000"/>
          <w:sz w:val="24"/>
          <w:szCs w:val="24"/>
        </w:rPr>
        <w:t>     </w:t>
      </w:r>
      <w:r w:rsidRPr="00DE74B3">
        <w:rPr>
          <w:rFonts w:ascii="GHEA Grapalat" w:eastAsia="Times New Roman" w:hAnsi="GHEA Grapalat" w:cs="Times New Roman"/>
          <w:color w:val="000000"/>
          <w:sz w:val="24"/>
          <w:szCs w:val="24"/>
        </w:rPr>
        <w:t xml:space="preserve"> </w:t>
      </w:r>
      <w:r w:rsidRPr="00DE74B3">
        <w:rPr>
          <w:rFonts w:ascii="Courier New" w:eastAsia="Times New Roman" w:hAnsi="Courier New" w:cs="Courier New"/>
          <w:color w:val="000000"/>
          <w:sz w:val="24"/>
          <w:szCs w:val="24"/>
        </w:rPr>
        <w:t> </w:t>
      </w:r>
    </w:p>
    <w:tbl>
      <w:tblPr>
        <w:tblW w:w="15370" w:type="dxa"/>
        <w:jc w:val="center"/>
        <w:tblCellSpacing w:w="0" w:type="dxa"/>
        <w:tblInd w:w="-388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13"/>
        <w:gridCol w:w="7057"/>
      </w:tblGrid>
      <w:tr w:rsidR="00DC2E1A" w:rsidRPr="00DE74B3" w:rsidTr="005754DC">
        <w:trPr>
          <w:tblCellSpacing w:w="0" w:type="dxa"/>
          <w:jc w:val="center"/>
        </w:trPr>
        <w:tc>
          <w:tcPr>
            <w:tcW w:w="831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DE74B3" w:rsidRDefault="00DC2E1A" w:rsidP="00DC2E1A">
            <w:pPr>
              <w:spacing w:after="0" w:line="240" w:lineRule="auto"/>
              <w:jc w:val="center"/>
              <w:rPr>
                <w:rFonts w:ascii="GHEA Grapalat" w:eastAsia="Times New Roman" w:hAnsi="GHEA Grapalat" w:cs="Times New Roman"/>
                <w:color w:val="000000"/>
                <w:sz w:val="24"/>
                <w:szCs w:val="24"/>
              </w:rPr>
            </w:pPr>
            <w:r w:rsidRPr="00DE74B3">
              <w:rPr>
                <w:rFonts w:ascii="GHEA Grapalat" w:eastAsia="Times New Roman" w:hAnsi="GHEA Grapalat" w:cs="Times New Roman"/>
                <w:color w:val="000000"/>
                <w:sz w:val="24"/>
                <w:szCs w:val="24"/>
              </w:rPr>
              <w:t xml:space="preserve">1. ՀՀ </w:t>
            </w:r>
            <w:proofErr w:type="spellStart"/>
            <w:r w:rsidRPr="00DE74B3">
              <w:rPr>
                <w:rFonts w:ascii="GHEA Grapalat" w:eastAsia="Times New Roman" w:hAnsi="GHEA Grapalat" w:cs="Times New Roman"/>
                <w:color w:val="000000"/>
                <w:sz w:val="24"/>
                <w:szCs w:val="24"/>
              </w:rPr>
              <w:t>ֆինանսների</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նախարարություն</w:t>
            </w:r>
            <w:proofErr w:type="spellEnd"/>
          </w:p>
        </w:tc>
        <w:tc>
          <w:tcPr>
            <w:tcW w:w="7057" w:type="dxa"/>
            <w:tcBorders>
              <w:top w:val="outset" w:sz="6" w:space="0" w:color="auto"/>
              <w:left w:val="outset" w:sz="6" w:space="0" w:color="auto"/>
              <w:bottom w:val="outset" w:sz="6" w:space="0" w:color="auto"/>
              <w:right w:val="outset" w:sz="6" w:space="0" w:color="auto"/>
            </w:tcBorders>
            <w:shd w:val="clear" w:color="auto" w:fill="D0D0D0"/>
          </w:tcPr>
          <w:p w:rsidR="00DC2E1A" w:rsidRPr="00DE74B3" w:rsidRDefault="006C4ADC" w:rsidP="00DC2E1A">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rPr>
              <w:t>26.10.2021</w:t>
            </w:r>
            <w:r w:rsidRPr="00DE74B3">
              <w:rPr>
                <w:rFonts w:ascii="GHEA Grapalat" w:eastAsia="Times New Roman" w:hAnsi="GHEA Grapalat" w:cs="Times New Roman"/>
                <w:color w:val="000000"/>
                <w:sz w:val="24"/>
                <w:szCs w:val="24"/>
                <w:lang w:val="ru-RU"/>
              </w:rPr>
              <w:t>թ.</w:t>
            </w:r>
          </w:p>
        </w:tc>
      </w:tr>
      <w:tr w:rsidR="00DC2E1A" w:rsidRPr="00DE74B3" w:rsidTr="005754DC">
        <w:trPr>
          <w:tblCellSpacing w:w="0" w:type="dxa"/>
          <w:jc w:val="center"/>
        </w:trPr>
        <w:tc>
          <w:tcPr>
            <w:tcW w:w="831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DE74B3" w:rsidRDefault="00DC2E1A" w:rsidP="00DC2E1A">
            <w:pPr>
              <w:spacing w:after="0" w:line="240" w:lineRule="auto"/>
              <w:rPr>
                <w:rFonts w:ascii="GHEA Grapalat" w:eastAsia="Times New Roman" w:hAnsi="GHEA Grapalat" w:cs="Times New Roman"/>
                <w:color w:val="000000"/>
                <w:sz w:val="24"/>
                <w:szCs w:val="24"/>
              </w:rPr>
            </w:pPr>
          </w:p>
        </w:tc>
        <w:tc>
          <w:tcPr>
            <w:tcW w:w="7057" w:type="dxa"/>
            <w:tcBorders>
              <w:top w:val="outset" w:sz="6" w:space="0" w:color="auto"/>
              <w:left w:val="outset" w:sz="6" w:space="0" w:color="auto"/>
              <w:bottom w:val="outset" w:sz="6" w:space="0" w:color="auto"/>
              <w:right w:val="outset" w:sz="6" w:space="0" w:color="auto"/>
            </w:tcBorders>
            <w:shd w:val="clear" w:color="auto" w:fill="D0D0D0"/>
          </w:tcPr>
          <w:p w:rsidR="00DC2E1A" w:rsidRPr="00DE74B3" w:rsidRDefault="006C4ADC" w:rsidP="00DC2E1A">
            <w:pPr>
              <w:spacing w:after="0" w:line="240" w:lineRule="auto"/>
              <w:jc w:val="center"/>
              <w:rPr>
                <w:rFonts w:ascii="GHEA Grapalat" w:eastAsia="Times New Roman" w:hAnsi="GHEA Grapalat" w:cs="Times New Roman"/>
                <w:color w:val="000000"/>
                <w:sz w:val="24"/>
                <w:szCs w:val="24"/>
              </w:rPr>
            </w:pPr>
            <w:r w:rsidRPr="00DE74B3">
              <w:rPr>
                <w:rFonts w:ascii="GHEA Grapalat" w:eastAsia="Times New Roman" w:hAnsi="GHEA Grapalat" w:cs="Times New Roman"/>
                <w:color w:val="000000"/>
                <w:sz w:val="24"/>
                <w:szCs w:val="24"/>
                <w:lang w:val="hy-AM"/>
              </w:rPr>
              <w:t>N01/2/17432-2021</w:t>
            </w:r>
          </w:p>
        </w:tc>
      </w:tr>
      <w:tr w:rsidR="00C42BA1" w:rsidRPr="00DE74B3" w:rsidTr="005754DC">
        <w:trPr>
          <w:trHeight w:val="1306"/>
          <w:tblCellSpacing w:w="0" w:type="dxa"/>
          <w:jc w:val="center"/>
        </w:trPr>
        <w:tc>
          <w:tcPr>
            <w:tcW w:w="8313" w:type="dxa"/>
            <w:tcBorders>
              <w:top w:val="outset" w:sz="6" w:space="0" w:color="auto"/>
              <w:left w:val="outset" w:sz="6" w:space="0" w:color="auto"/>
              <w:right w:val="outset" w:sz="6" w:space="0" w:color="auto"/>
            </w:tcBorders>
            <w:shd w:val="clear" w:color="auto" w:fill="FFFFFF"/>
          </w:tcPr>
          <w:p w:rsidR="006C4ADC" w:rsidRPr="00DE74B3" w:rsidRDefault="006C4ADC" w:rsidP="006C4ADC">
            <w:pPr>
              <w:tabs>
                <w:tab w:val="left" w:pos="831"/>
              </w:tabs>
              <w:spacing w:after="0" w:line="240" w:lineRule="auto"/>
              <w:ind w:left="99" w:right="127" w:firstLine="425"/>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Ձեր թիվ 01/3-4/15704-2021 գրությամբ ներկայացված՝ «Հայաստանի Հանրապետու</w:t>
            </w:r>
            <w:r w:rsidRPr="00DE74B3">
              <w:rPr>
                <w:rFonts w:ascii="GHEA Grapalat" w:eastAsia="Times New Roman" w:hAnsi="GHEA Grapalat" w:cs="Times New Roman"/>
                <w:color w:val="000000"/>
                <w:sz w:val="24"/>
                <w:szCs w:val="24"/>
                <w:lang w:val="hy-AM"/>
              </w:rPr>
              <w:softHyphen/>
              <w:t>թյան հարկային օրենսգրքում փոփոխություններ և լրացումներ կատարելու մասին» ՀՀ օրենքի նախագծի վերաբերյալ հայտնում ենք հետևյալը:</w:t>
            </w:r>
          </w:p>
          <w:p w:rsidR="006C4ADC" w:rsidRPr="00DE74B3" w:rsidRDefault="006C4ADC" w:rsidP="006C4ADC">
            <w:pPr>
              <w:tabs>
                <w:tab w:val="left" w:pos="831"/>
              </w:tabs>
              <w:spacing w:after="0" w:line="240" w:lineRule="auto"/>
              <w:ind w:left="99" w:right="127" w:firstLine="425"/>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Նախագծի 2-րդ հոդվածի 3-րդ կետով առաջարկվում է ՀՀ հարկային օրենսգրքի (այսու</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հետ՝ Օրենսգիրք) 53-րդ հոդ</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վածում լրացնել 10.1-ին մաս, որի համաձայն՝ անկախ նույն հոդվածի 10-րդ մասով սահ</w:t>
            </w:r>
            <w:r w:rsidRPr="00DE74B3">
              <w:rPr>
                <w:rFonts w:ascii="GHEA Grapalat" w:eastAsia="Times New Roman" w:hAnsi="GHEA Grapalat" w:cs="Times New Roman"/>
                <w:color w:val="000000"/>
                <w:sz w:val="24"/>
                <w:szCs w:val="24"/>
                <w:lang w:val="hy-AM"/>
              </w:rPr>
              <w:softHyphen/>
              <w:t>ման</w:t>
            </w:r>
            <w:r w:rsidRPr="00DE74B3">
              <w:rPr>
                <w:rFonts w:ascii="GHEA Grapalat" w:eastAsia="Times New Roman" w:hAnsi="GHEA Grapalat" w:cs="Times New Roman"/>
                <w:color w:val="000000"/>
                <w:sz w:val="24"/>
                <w:szCs w:val="24"/>
                <w:lang w:val="hy-AM"/>
              </w:rPr>
              <w:softHyphen/>
              <w:t>ված սահմանափակումներից՝ հարկային պար</w:t>
            </w:r>
            <w:r w:rsidRPr="00DE74B3">
              <w:rPr>
                <w:rFonts w:ascii="GHEA Grapalat" w:eastAsia="Times New Roman" w:hAnsi="GHEA Grapalat" w:cs="Times New Roman"/>
                <w:color w:val="000000"/>
                <w:sz w:val="24"/>
                <w:szCs w:val="24"/>
                <w:lang w:val="hy-AM"/>
              </w:rPr>
              <w:softHyphen/>
              <w:t>տա</w:t>
            </w:r>
            <w:r w:rsidRPr="00DE74B3">
              <w:rPr>
                <w:rFonts w:ascii="GHEA Grapalat" w:eastAsia="Times New Roman" w:hAnsi="GHEA Grapalat" w:cs="Times New Roman"/>
                <w:color w:val="000000"/>
                <w:sz w:val="24"/>
                <w:szCs w:val="24"/>
                <w:lang w:val="hy-AM"/>
              </w:rPr>
              <w:softHyphen/>
              <w:t>վո</w:t>
            </w:r>
            <w:r w:rsidRPr="00DE74B3">
              <w:rPr>
                <w:rFonts w:ascii="GHEA Grapalat" w:eastAsia="Times New Roman" w:hAnsi="GHEA Grapalat" w:cs="Times New Roman"/>
                <w:color w:val="000000"/>
                <w:sz w:val="24"/>
                <w:szCs w:val="24"/>
                <w:lang w:val="hy-AM"/>
              </w:rPr>
              <w:softHyphen/>
              <w:t>րու</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թյունն ավելացնող և (կամ) հաշ</w:t>
            </w:r>
            <w:r w:rsidRPr="00DE74B3">
              <w:rPr>
                <w:rFonts w:ascii="GHEA Grapalat" w:eastAsia="Times New Roman" w:hAnsi="GHEA Grapalat" w:cs="Times New Roman"/>
                <w:color w:val="000000"/>
                <w:sz w:val="24"/>
                <w:szCs w:val="24"/>
                <w:lang w:val="hy-AM"/>
              </w:rPr>
              <w:softHyphen/>
              <w:t>վանց</w:t>
            </w:r>
            <w:r w:rsidRPr="00DE74B3">
              <w:rPr>
                <w:rFonts w:ascii="GHEA Grapalat" w:eastAsia="Times New Roman" w:hAnsi="GHEA Grapalat" w:cs="Times New Roman"/>
                <w:color w:val="000000"/>
                <w:sz w:val="24"/>
                <w:szCs w:val="24"/>
                <w:lang w:val="hy-AM"/>
              </w:rPr>
              <w:softHyphen/>
              <w:t>վող (պակասեցվող) գումարը նվազեցնող հար</w:t>
            </w:r>
            <w:r w:rsidRPr="00DE74B3">
              <w:rPr>
                <w:rFonts w:ascii="GHEA Grapalat" w:eastAsia="Times New Roman" w:hAnsi="GHEA Grapalat" w:cs="Times New Roman"/>
                <w:color w:val="000000"/>
                <w:sz w:val="24"/>
                <w:szCs w:val="24"/>
                <w:lang w:val="hy-AM"/>
              </w:rPr>
              <w:softHyphen/>
              <w:t>կա</w:t>
            </w:r>
            <w:r w:rsidRPr="00DE74B3">
              <w:rPr>
                <w:rFonts w:ascii="GHEA Grapalat" w:eastAsia="Times New Roman" w:hAnsi="GHEA Grapalat" w:cs="Times New Roman"/>
                <w:color w:val="000000"/>
                <w:sz w:val="24"/>
                <w:szCs w:val="24"/>
                <w:lang w:val="hy-AM"/>
              </w:rPr>
              <w:softHyphen/>
              <w:t xml:space="preserve">յին հաշվարկները (այդ թվում՝ ճշտված հարկային հաշվարկները) ներկայացվում են </w:t>
            </w:r>
            <w:r w:rsidRPr="00DE74B3">
              <w:rPr>
                <w:rFonts w:ascii="GHEA Grapalat" w:eastAsia="Times New Roman" w:hAnsi="GHEA Grapalat" w:cs="Times New Roman"/>
                <w:i/>
                <w:color w:val="000000"/>
                <w:sz w:val="24"/>
                <w:szCs w:val="24"/>
                <w:lang w:val="hy-AM"/>
              </w:rPr>
              <w:t>հար</w:t>
            </w:r>
            <w:r w:rsidRPr="00DE74B3">
              <w:rPr>
                <w:rFonts w:ascii="GHEA Grapalat" w:eastAsia="Times New Roman" w:hAnsi="GHEA Grapalat" w:cs="Times New Roman"/>
                <w:i/>
                <w:color w:val="000000"/>
                <w:sz w:val="24"/>
                <w:szCs w:val="24"/>
                <w:lang w:val="hy-AM"/>
              </w:rPr>
              <w:softHyphen/>
              <w:t>կա</w:t>
            </w:r>
            <w:r w:rsidRPr="00DE74B3">
              <w:rPr>
                <w:rFonts w:ascii="GHEA Grapalat" w:eastAsia="Times New Roman" w:hAnsi="GHEA Grapalat" w:cs="Times New Roman"/>
                <w:i/>
                <w:color w:val="000000"/>
                <w:sz w:val="24"/>
                <w:szCs w:val="24"/>
                <w:lang w:val="hy-AM"/>
              </w:rPr>
              <w:softHyphen/>
              <w:t>յին մարմնի սահմանած կար</w:t>
            </w:r>
            <w:r w:rsidRPr="00DE74B3">
              <w:rPr>
                <w:rFonts w:ascii="GHEA Grapalat" w:eastAsia="Times New Roman" w:hAnsi="GHEA Grapalat" w:cs="Times New Roman"/>
                <w:i/>
                <w:color w:val="000000"/>
                <w:sz w:val="24"/>
                <w:szCs w:val="24"/>
                <w:lang w:val="hy-AM"/>
              </w:rPr>
              <w:softHyphen/>
              <w:t>գով</w:t>
            </w:r>
            <w:r w:rsidRPr="00DE74B3">
              <w:rPr>
                <w:rFonts w:ascii="GHEA Grapalat" w:eastAsia="Times New Roman" w:hAnsi="GHEA Grapalat" w:cs="Times New Roman"/>
                <w:color w:val="000000"/>
                <w:sz w:val="24"/>
                <w:szCs w:val="24"/>
                <w:lang w:val="hy-AM"/>
              </w:rPr>
              <w:t>:</w:t>
            </w:r>
          </w:p>
          <w:p w:rsidR="00C42BA1" w:rsidRPr="00DE74B3" w:rsidRDefault="006C4ADC" w:rsidP="006C4ADC">
            <w:pPr>
              <w:tabs>
                <w:tab w:val="left" w:pos="831"/>
              </w:tabs>
              <w:spacing w:after="0" w:line="240" w:lineRule="auto"/>
              <w:ind w:left="99" w:right="127" w:firstLine="425"/>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Հաշվի առնելով այն հանգամանքը, որ խոսքը վերաբերում է հարկային հաշվարկների ներ</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կայացման կարգին, ինչպես նաև այն, որ հարկային հաշ</w:t>
            </w:r>
            <w:r w:rsidRPr="00DE74B3">
              <w:rPr>
                <w:rFonts w:ascii="GHEA Grapalat" w:eastAsia="Times New Roman" w:hAnsi="GHEA Grapalat" w:cs="Times New Roman"/>
                <w:color w:val="000000"/>
                <w:sz w:val="24"/>
                <w:szCs w:val="24"/>
                <w:lang w:val="hy-AM"/>
              </w:rPr>
              <w:softHyphen/>
              <w:t>վարկ</w:t>
            </w:r>
            <w:r w:rsidRPr="00DE74B3">
              <w:rPr>
                <w:rFonts w:ascii="GHEA Grapalat" w:eastAsia="Times New Roman" w:hAnsi="GHEA Grapalat" w:cs="Times New Roman"/>
                <w:color w:val="000000"/>
                <w:sz w:val="24"/>
                <w:szCs w:val="24"/>
                <w:lang w:val="hy-AM"/>
              </w:rPr>
              <w:softHyphen/>
              <w:t>ների ներկայացման հետ կապված հարաբերությունները կարգավոր</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ված են Օրենս</w:t>
            </w:r>
            <w:r w:rsidRPr="00DE74B3">
              <w:rPr>
                <w:rFonts w:ascii="GHEA Grapalat" w:eastAsia="Times New Roman" w:hAnsi="GHEA Grapalat" w:cs="Times New Roman"/>
                <w:color w:val="000000"/>
                <w:sz w:val="24"/>
                <w:szCs w:val="24"/>
                <w:lang w:val="hy-AM"/>
              </w:rPr>
              <w:softHyphen/>
              <w:t>գրքով՝ առա</w:t>
            </w:r>
            <w:r w:rsidRPr="00DE74B3">
              <w:rPr>
                <w:rFonts w:ascii="GHEA Grapalat" w:eastAsia="Times New Roman" w:hAnsi="GHEA Grapalat" w:cs="Times New Roman"/>
                <w:color w:val="000000"/>
                <w:sz w:val="24"/>
                <w:szCs w:val="24"/>
                <w:lang w:val="hy-AM"/>
              </w:rPr>
              <w:softHyphen/>
              <w:t>ջարկում ենք հարկային պարտավորությունն ավելացնող և (կամ) հաշ</w:t>
            </w:r>
            <w:r w:rsidRPr="00DE74B3">
              <w:rPr>
                <w:rFonts w:ascii="GHEA Grapalat" w:eastAsia="Times New Roman" w:hAnsi="GHEA Grapalat" w:cs="Times New Roman"/>
                <w:color w:val="000000"/>
                <w:sz w:val="24"/>
                <w:szCs w:val="24"/>
                <w:lang w:val="hy-AM"/>
              </w:rPr>
              <w:softHyphen/>
              <w:t>վանց</w:t>
            </w:r>
            <w:r w:rsidRPr="00DE74B3">
              <w:rPr>
                <w:rFonts w:ascii="GHEA Grapalat" w:eastAsia="Times New Roman" w:hAnsi="GHEA Grapalat" w:cs="Times New Roman"/>
                <w:color w:val="000000"/>
                <w:sz w:val="24"/>
                <w:szCs w:val="24"/>
                <w:lang w:val="hy-AM"/>
              </w:rPr>
              <w:softHyphen/>
              <w:t>վող (պակա</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սեց</w:t>
            </w:r>
            <w:r w:rsidRPr="00DE74B3">
              <w:rPr>
                <w:rFonts w:ascii="GHEA Grapalat" w:eastAsia="Times New Roman" w:hAnsi="GHEA Grapalat" w:cs="Times New Roman"/>
                <w:color w:val="000000"/>
                <w:sz w:val="24"/>
                <w:szCs w:val="24"/>
                <w:lang w:val="hy-AM"/>
              </w:rPr>
              <w:softHyphen/>
              <w:t>վող) գումարը նվազեցնող հարկային հաշվարկները (այդ թվում՝ ճշտված հարկային հաշ</w:t>
            </w:r>
            <w:r w:rsidRPr="00DE74B3">
              <w:rPr>
                <w:rFonts w:ascii="GHEA Grapalat" w:eastAsia="Times New Roman" w:hAnsi="GHEA Grapalat" w:cs="Times New Roman"/>
                <w:color w:val="000000"/>
                <w:sz w:val="24"/>
                <w:szCs w:val="24"/>
                <w:lang w:val="hy-AM"/>
              </w:rPr>
              <w:softHyphen/>
              <w:t>վարկ</w:t>
            </w:r>
            <w:r w:rsidRPr="00DE74B3">
              <w:rPr>
                <w:rFonts w:ascii="GHEA Grapalat" w:eastAsia="Times New Roman" w:hAnsi="GHEA Grapalat" w:cs="Times New Roman"/>
                <w:color w:val="000000"/>
                <w:sz w:val="24"/>
                <w:szCs w:val="24"/>
                <w:lang w:val="hy-AM"/>
              </w:rPr>
              <w:softHyphen/>
              <w:t>ները) ներկայացնելու կարգը սահմանել Օրենսգրքով, իսկ դրա անհնա</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րի</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նության դեպ</w:t>
            </w:r>
            <w:r w:rsidRPr="00DE74B3">
              <w:rPr>
                <w:rFonts w:ascii="GHEA Grapalat" w:eastAsia="Times New Roman" w:hAnsi="GHEA Grapalat" w:cs="Times New Roman"/>
                <w:color w:val="000000"/>
                <w:sz w:val="24"/>
                <w:szCs w:val="24"/>
                <w:lang w:val="hy-AM"/>
              </w:rPr>
              <w:softHyphen/>
              <w:t>քում՝ սահմանել, որ խնդրո առարկա դեպքերում հար</w:t>
            </w:r>
            <w:r w:rsidRPr="00DE74B3">
              <w:rPr>
                <w:rFonts w:ascii="GHEA Grapalat" w:eastAsia="Times New Roman" w:hAnsi="GHEA Grapalat" w:cs="Times New Roman"/>
                <w:color w:val="000000"/>
                <w:sz w:val="24"/>
                <w:szCs w:val="24"/>
                <w:lang w:val="hy-AM"/>
              </w:rPr>
              <w:softHyphen/>
              <w:t>կա</w:t>
            </w:r>
            <w:r w:rsidRPr="00DE74B3">
              <w:rPr>
                <w:rFonts w:ascii="GHEA Grapalat" w:eastAsia="Times New Roman" w:hAnsi="GHEA Grapalat" w:cs="Times New Roman"/>
                <w:color w:val="000000"/>
                <w:sz w:val="24"/>
                <w:szCs w:val="24"/>
                <w:lang w:val="hy-AM"/>
              </w:rPr>
              <w:softHyphen/>
              <w:t>յին հաշ</w:t>
            </w:r>
            <w:r w:rsidRPr="00DE74B3">
              <w:rPr>
                <w:rFonts w:ascii="GHEA Grapalat" w:eastAsia="Times New Roman" w:hAnsi="GHEA Grapalat" w:cs="Times New Roman"/>
                <w:color w:val="000000"/>
                <w:sz w:val="24"/>
                <w:szCs w:val="24"/>
                <w:lang w:val="hy-AM"/>
              </w:rPr>
              <w:softHyphen/>
              <w:t>վարկ</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ները (այդ թվում՝ ճշտ</w:t>
            </w:r>
            <w:r w:rsidRPr="00DE74B3">
              <w:rPr>
                <w:rFonts w:ascii="GHEA Grapalat" w:eastAsia="Times New Roman" w:hAnsi="GHEA Grapalat" w:cs="Times New Roman"/>
                <w:color w:val="000000"/>
                <w:sz w:val="24"/>
                <w:szCs w:val="24"/>
                <w:lang w:val="hy-AM"/>
              </w:rPr>
              <w:softHyphen/>
              <w:t>ված հարկային հաշվարկ</w:t>
            </w:r>
            <w:r w:rsidRPr="00DE74B3">
              <w:rPr>
                <w:rFonts w:ascii="GHEA Grapalat" w:eastAsia="Times New Roman" w:hAnsi="GHEA Grapalat" w:cs="Times New Roman"/>
                <w:color w:val="000000"/>
                <w:sz w:val="24"/>
                <w:szCs w:val="24"/>
                <w:lang w:val="hy-AM"/>
              </w:rPr>
              <w:softHyphen/>
              <w:t>ները) ներկայացվում են ՀՀ կառա</w:t>
            </w:r>
            <w:r w:rsidRPr="00DE74B3">
              <w:rPr>
                <w:rFonts w:ascii="GHEA Grapalat" w:eastAsia="Times New Roman" w:hAnsi="GHEA Grapalat" w:cs="Times New Roman"/>
                <w:color w:val="000000"/>
                <w:sz w:val="24"/>
                <w:szCs w:val="24"/>
                <w:lang w:val="hy-AM"/>
              </w:rPr>
              <w:softHyphen/>
              <w:t>վարության սահ</w:t>
            </w:r>
            <w:r w:rsidRPr="00DE74B3">
              <w:rPr>
                <w:rFonts w:ascii="GHEA Grapalat" w:eastAsia="Times New Roman" w:hAnsi="GHEA Grapalat" w:cs="Times New Roman"/>
                <w:color w:val="000000"/>
                <w:sz w:val="24"/>
                <w:szCs w:val="24"/>
                <w:lang w:val="hy-AM"/>
              </w:rPr>
              <w:softHyphen/>
              <w:t>մանած կարգով:</w:t>
            </w:r>
          </w:p>
        </w:tc>
        <w:tc>
          <w:tcPr>
            <w:tcW w:w="7057" w:type="dxa"/>
            <w:tcBorders>
              <w:top w:val="outset" w:sz="6" w:space="0" w:color="auto"/>
              <w:left w:val="outset" w:sz="6" w:space="0" w:color="auto"/>
              <w:right w:val="outset" w:sz="6" w:space="0" w:color="auto"/>
            </w:tcBorders>
            <w:shd w:val="clear" w:color="auto" w:fill="FFFFFF"/>
          </w:tcPr>
          <w:p w:rsidR="00D218FE" w:rsidRPr="00DE74B3" w:rsidRDefault="00D218FE" w:rsidP="00D218FE">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Չի ընդունվել</w:t>
            </w:r>
          </w:p>
          <w:p w:rsidR="008E6A3D" w:rsidRPr="00DE74B3" w:rsidRDefault="00D218FE" w:rsidP="008E6A3D">
            <w:pPr>
              <w:spacing w:after="0" w:line="240" w:lineRule="auto"/>
              <w:ind w:left="127" w:right="166" w:firstLine="283"/>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Չնայած նրան, որ հարկային հաշ</w:t>
            </w:r>
            <w:r w:rsidRPr="00DE74B3">
              <w:rPr>
                <w:rFonts w:ascii="GHEA Grapalat" w:eastAsia="Times New Roman" w:hAnsi="GHEA Grapalat" w:cs="Times New Roman"/>
                <w:color w:val="000000"/>
                <w:sz w:val="24"/>
                <w:szCs w:val="24"/>
                <w:lang w:val="hy-AM"/>
              </w:rPr>
              <w:softHyphen/>
              <w:t>վարկ</w:t>
            </w:r>
            <w:r w:rsidRPr="00DE74B3">
              <w:rPr>
                <w:rFonts w:ascii="GHEA Grapalat" w:eastAsia="Times New Roman" w:hAnsi="GHEA Grapalat" w:cs="Times New Roman"/>
                <w:color w:val="000000"/>
                <w:sz w:val="24"/>
                <w:szCs w:val="24"/>
                <w:lang w:val="hy-AM"/>
              </w:rPr>
              <w:softHyphen/>
              <w:t>ների ներկայացման հետ կապված հարաբերությունները կարգավոր</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ված են օրենս</w:t>
            </w:r>
            <w:r w:rsidRPr="00DE74B3">
              <w:rPr>
                <w:rFonts w:ascii="GHEA Grapalat" w:eastAsia="Times New Roman" w:hAnsi="GHEA Grapalat" w:cs="Times New Roman"/>
                <w:color w:val="000000"/>
                <w:sz w:val="24"/>
                <w:szCs w:val="24"/>
                <w:lang w:val="hy-AM"/>
              </w:rPr>
              <w:softHyphen/>
              <w:t>գրքով՝ հարկային պարտավորությունն ավելացնող և (կամ) հաշ</w:t>
            </w:r>
            <w:r w:rsidRPr="00DE74B3">
              <w:rPr>
                <w:rFonts w:ascii="GHEA Grapalat" w:eastAsia="Times New Roman" w:hAnsi="GHEA Grapalat" w:cs="Times New Roman"/>
                <w:color w:val="000000"/>
                <w:sz w:val="24"/>
                <w:szCs w:val="24"/>
                <w:lang w:val="hy-AM"/>
              </w:rPr>
              <w:softHyphen/>
              <w:t>վանց</w:t>
            </w:r>
            <w:r w:rsidRPr="00DE74B3">
              <w:rPr>
                <w:rFonts w:ascii="GHEA Grapalat" w:eastAsia="Times New Roman" w:hAnsi="GHEA Grapalat" w:cs="Times New Roman"/>
                <w:color w:val="000000"/>
                <w:sz w:val="24"/>
                <w:szCs w:val="24"/>
                <w:lang w:val="hy-AM"/>
              </w:rPr>
              <w:softHyphen/>
              <w:t>վող (պակա</w:t>
            </w:r>
            <w:r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softHyphen/>
              <w:t>սեց</w:t>
            </w:r>
            <w:r w:rsidRPr="00DE74B3">
              <w:rPr>
                <w:rFonts w:ascii="GHEA Grapalat" w:eastAsia="Times New Roman" w:hAnsi="GHEA Grapalat" w:cs="Times New Roman"/>
                <w:color w:val="000000"/>
                <w:sz w:val="24"/>
                <w:szCs w:val="24"/>
                <w:lang w:val="hy-AM"/>
              </w:rPr>
              <w:softHyphen/>
              <w:t>վող) գումարը նվազեցնող հարկային հաշվարկները (այդ թվում՝ ճշտված հարկային հաշ</w:t>
            </w:r>
            <w:r w:rsidRPr="00DE74B3">
              <w:rPr>
                <w:rFonts w:ascii="GHEA Grapalat" w:eastAsia="Times New Roman" w:hAnsi="GHEA Grapalat" w:cs="Times New Roman"/>
                <w:color w:val="000000"/>
                <w:sz w:val="24"/>
                <w:szCs w:val="24"/>
                <w:lang w:val="hy-AM"/>
              </w:rPr>
              <w:softHyphen/>
              <w:t>վարկ</w:t>
            </w:r>
            <w:r w:rsidRPr="00DE74B3">
              <w:rPr>
                <w:rFonts w:ascii="GHEA Grapalat" w:eastAsia="Times New Roman" w:hAnsi="GHEA Grapalat" w:cs="Times New Roman"/>
                <w:color w:val="000000"/>
                <w:sz w:val="24"/>
                <w:szCs w:val="24"/>
                <w:lang w:val="hy-AM"/>
              </w:rPr>
              <w:softHyphen/>
              <w:t>ները) ներկայացնելու պահանջն, ըստ էության, հարկ վճարողների համար չի կրում պարտադիր պահանջ</w:t>
            </w:r>
            <w:r w:rsidR="008E6A3D" w:rsidRPr="00DE74B3">
              <w:rPr>
                <w:rFonts w:ascii="GHEA Grapalat" w:eastAsia="Times New Roman" w:hAnsi="GHEA Grapalat" w:cs="Times New Roman"/>
                <w:color w:val="000000"/>
                <w:sz w:val="24"/>
                <w:szCs w:val="24"/>
                <w:lang w:val="hy-AM"/>
              </w:rPr>
              <w:t>, առավել ևս, որ նման հաշվարկները վերաբերելու են հաշվարկների ներկայացման համար օրենսգրքով սահմանված վաղեմության ժամկետները ավարտված հաշվետու ժամանակաշրջաններին: Հ</w:t>
            </w:r>
            <w:r w:rsidRPr="00DE74B3">
              <w:rPr>
                <w:rFonts w:ascii="GHEA Grapalat" w:eastAsia="Times New Roman" w:hAnsi="GHEA Grapalat" w:cs="Times New Roman"/>
                <w:color w:val="000000"/>
                <w:sz w:val="24"/>
                <w:szCs w:val="24"/>
                <w:lang w:val="hy-AM"/>
              </w:rPr>
              <w:t xml:space="preserve">ետևաբար օրենսգրքով կամ կառավարության որոշմամբ հարկ վճարողների նկատմամբ նման պահանջներ սահմանելը նպատակահարմար չէ՝ հաշվի առնելով նաև այն, որ նման հաշվարկների ներկայացումը կապված է լինելու կոնկրետ դեպքերի հետ: </w:t>
            </w:r>
          </w:p>
          <w:p w:rsidR="00D218FE" w:rsidRPr="00DE74B3" w:rsidRDefault="00D218FE" w:rsidP="008E6A3D">
            <w:pPr>
              <w:spacing w:after="0" w:line="240" w:lineRule="auto"/>
              <w:ind w:left="127" w:right="166" w:firstLine="283"/>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Նման դեպքերի վերաբերյալ օրենսգրքով կամ կառավարության որոշմամբ համընդհանուր կարգավորումների սահմանումն իրատեսական չէ, ուստի նպատակահարմար է դրանք կարգավորել հարկային մարմնի սահմանած կարգով:</w:t>
            </w:r>
          </w:p>
        </w:tc>
      </w:tr>
      <w:tr w:rsidR="00DC2E1A" w:rsidRPr="00DE74B3" w:rsidTr="005754DC">
        <w:trPr>
          <w:tblCellSpacing w:w="0" w:type="dxa"/>
          <w:jc w:val="center"/>
        </w:trPr>
        <w:tc>
          <w:tcPr>
            <w:tcW w:w="831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DE74B3" w:rsidRDefault="00DC2E1A" w:rsidP="00DC2E1A">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2. ՀՀ էկոնոմիկայի նախարարություն</w:t>
            </w:r>
          </w:p>
        </w:tc>
        <w:tc>
          <w:tcPr>
            <w:tcW w:w="7057" w:type="dxa"/>
            <w:tcBorders>
              <w:top w:val="outset" w:sz="6" w:space="0" w:color="auto"/>
              <w:left w:val="outset" w:sz="6" w:space="0" w:color="auto"/>
              <w:bottom w:val="outset" w:sz="6" w:space="0" w:color="auto"/>
              <w:right w:val="outset" w:sz="6" w:space="0" w:color="auto"/>
            </w:tcBorders>
            <w:shd w:val="clear" w:color="auto" w:fill="D0D0D0"/>
            <w:hideMark/>
          </w:tcPr>
          <w:p w:rsidR="00DC2E1A" w:rsidRPr="00DE74B3" w:rsidRDefault="008A7B55" w:rsidP="00AA54A9">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13</w:t>
            </w:r>
            <w:r w:rsidR="00DC2E1A" w:rsidRPr="00DE74B3">
              <w:rPr>
                <w:rFonts w:ascii="GHEA Grapalat" w:eastAsia="Times New Roman" w:hAnsi="GHEA Grapalat" w:cs="Times New Roman"/>
                <w:color w:val="000000"/>
                <w:sz w:val="24"/>
                <w:szCs w:val="24"/>
                <w:lang w:val="hy-AM"/>
              </w:rPr>
              <w:t>.0</w:t>
            </w:r>
            <w:r w:rsidR="00AA54A9" w:rsidRPr="00DE74B3">
              <w:rPr>
                <w:rFonts w:ascii="GHEA Grapalat" w:eastAsia="Times New Roman" w:hAnsi="GHEA Grapalat" w:cs="Times New Roman"/>
                <w:color w:val="000000"/>
                <w:sz w:val="24"/>
                <w:szCs w:val="24"/>
                <w:lang w:val="hy-AM"/>
              </w:rPr>
              <w:t>4</w:t>
            </w:r>
            <w:r w:rsidR="00DC2E1A" w:rsidRPr="00DE74B3">
              <w:rPr>
                <w:rFonts w:ascii="GHEA Grapalat" w:eastAsia="Times New Roman" w:hAnsi="GHEA Grapalat" w:cs="Times New Roman"/>
                <w:color w:val="000000"/>
                <w:sz w:val="24"/>
                <w:szCs w:val="24"/>
                <w:lang w:val="hy-AM"/>
              </w:rPr>
              <w:t>.2021թ.</w:t>
            </w:r>
          </w:p>
        </w:tc>
      </w:tr>
      <w:tr w:rsidR="00DC2E1A" w:rsidRPr="00DE74B3" w:rsidTr="005754DC">
        <w:trPr>
          <w:tblCellSpacing w:w="0" w:type="dxa"/>
          <w:jc w:val="center"/>
        </w:trPr>
        <w:tc>
          <w:tcPr>
            <w:tcW w:w="831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DE74B3" w:rsidRDefault="00DC2E1A" w:rsidP="00DC2E1A">
            <w:pPr>
              <w:spacing w:after="0" w:line="240" w:lineRule="auto"/>
              <w:rPr>
                <w:rFonts w:ascii="GHEA Grapalat" w:eastAsia="Times New Roman" w:hAnsi="GHEA Grapalat" w:cs="Times New Roman"/>
                <w:color w:val="000000"/>
                <w:sz w:val="24"/>
                <w:szCs w:val="24"/>
                <w:lang w:val="hy-AM"/>
              </w:rPr>
            </w:pPr>
          </w:p>
        </w:tc>
        <w:tc>
          <w:tcPr>
            <w:tcW w:w="7057" w:type="dxa"/>
            <w:tcBorders>
              <w:top w:val="outset" w:sz="6" w:space="0" w:color="auto"/>
              <w:left w:val="outset" w:sz="6" w:space="0" w:color="auto"/>
              <w:bottom w:val="outset" w:sz="6" w:space="0" w:color="auto"/>
              <w:right w:val="outset" w:sz="6" w:space="0" w:color="auto"/>
            </w:tcBorders>
            <w:shd w:val="clear" w:color="auto" w:fill="D0D0D0"/>
            <w:hideMark/>
          </w:tcPr>
          <w:p w:rsidR="00DC2E1A" w:rsidRPr="00DE74B3" w:rsidRDefault="00DC2E1A" w:rsidP="00DC2E1A">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N</w:t>
            </w:r>
            <w:r w:rsidR="008A7B55" w:rsidRPr="00DE74B3">
              <w:rPr>
                <w:rFonts w:ascii="GHEA Grapalat" w:eastAsia="Times New Roman" w:hAnsi="GHEA Grapalat" w:cs="Times New Roman"/>
                <w:color w:val="000000"/>
                <w:sz w:val="24"/>
                <w:szCs w:val="24"/>
                <w:lang w:val="hy-AM"/>
              </w:rPr>
              <w:t>01/4160-2021</w:t>
            </w:r>
          </w:p>
        </w:tc>
      </w:tr>
      <w:tr w:rsidR="008A7B55"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FFFFFF"/>
            <w:vAlign w:val="center"/>
          </w:tcPr>
          <w:p w:rsidR="008A7B55" w:rsidRPr="00DE74B3" w:rsidRDefault="008A7B55" w:rsidP="003C7328">
            <w:pPr>
              <w:spacing w:after="0" w:line="240" w:lineRule="auto"/>
              <w:ind w:left="76" w:right="149" w:firstLine="284"/>
              <w:jc w:val="both"/>
              <w:rPr>
                <w:rFonts w:ascii="GHEA Grapalat" w:eastAsia="Times New Roman" w:hAnsi="GHEA Grapalat" w:cs="Times New Roman"/>
                <w:color w:val="000000"/>
                <w:sz w:val="24"/>
                <w:szCs w:val="24"/>
              </w:rPr>
            </w:pPr>
            <w:r w:rsidRPr="00DE74B3">
              <w:rPr>
                <w:rFonts w:ascii="GHEA Grapalat" w:eastAsia="Times New Roman" w:hAnsi="GHEA Grapalat" w:cs="Times New Roman"/>
                <w:color w:val="000000"/>
                <w:sz w:val="24"/>
                <w:szCs w:val="24"/>
                <w:lang w:val="hy-AM"/>
              </w:rPr>
              <w:t>Քննության առնելով «Հայաստանի Հանրապետությա</w:t>
            </w:r>
            <w:r w:rsidRPr="00DE74B3">
              <w:rPr>
                <w:rFonts w:ascii="GHEA Grapalat" w:eastAsia="Times New Roman" w:hAnsi="GHEA Grapalat" w:cs="Times New Roman"/>
                <w:color w:val="000000"/>
                <w:sz w:val="24"/>
                <w:szCs w:val="24"/>
              </w:rPr>
              <w:t xml:space="preserve">ն </w:t>
            </w:r>
            <w:proofErr w:type="spellStart"/>
            <w:r w:rsidRPr="00DE74B3">
              <w:rPr>
                <w:rFonts w:ascii="GHEA Grapalat" w:eastAsia="Times New Roman" w:hAnsi="GHEA Grapalat" w:cs="Times New Roman"/>
                <w:color w:val="000000"/>
                <w:sz w:val="24"/>
                <w:szCs w:val="24"/>
              </w:rPr>
              <w:t>հարկային</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օրենսգրքում</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փոփոխություններ</w:t>
            </w:r>
            <w:proofErr w:type="spellEnd"/>
            <w:r w:rsidRPr="00DE74B3">
              <w:rPr>
                <w:rFonts w:ascii="GHEA Grapalat" w:eastAsia="Times New Roman" w:hAnsi="GHEA Grapalat" w:cs="Times New Roman"/>
                <w:color w:val="000000"/>
                <w:sz w:val="24"/>
                <w:szCs w:val="24"/>
              </w:rPr>
              <w:t xml:space="preserve"> և </w:t>
            </w:r>
            <w:proofErr w:type="spellStart"/>
            <w:r w:rsidRPr="00DE74B3">
              <w:rPr>
                <w:rFonts w:ascii="GHEA Grapalat" w:eastAsia="Times New Roman" w:hAnsi="GHEA Grapalat" w:cs="Times New Roman"/>
                <w:color w:val="000000"/>
                <w:sz w:val="24"/>
                <w:szCs w:val="24"/>
              </w:rPr>
              <w:t>լրացումներ</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կատարելու</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մասին</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Հայաստանի</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Հանրապետության</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օրենքի</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նախագիծ</w:t>
            </w:r>
            <w:proofErr w:type="spellEnd"/>
            <w:r w:rsidRPr="00DE74B3">
              <w:rPr>
                <w:rFonts w:ascii="GHEA Grapalat" w:eastAsia="Times New Roman" w:hAnsi="GHEA Grapalat" w:cs="Times New Roman"/>
                <w:color w:val="000000"/>
                <w:sz w:val="24"/>
                <w:szCs w:val="24"/>
                <w:lang w:val="hy-AM"/>
              </w:rPr>
              <w:t xml:space="preserve">ը </w:t>
            </w:r>
            <w:r w:rsidRPr="00DE74B3">
              <w:rPr>
                <w:rFonts w:ascii="GHEA Grapalat" w:eastAsia="Times New Roman" w:hAnsi="GHEA Grapalat" w:cs="Times New Roman"/>
                <w:color w:val="000000"/>
                <w:sz w:val="24"/>
                <w:szCs w:val="24"/>
              </w:rPr>
              <w:t>(</w:t>
            </w:r>
            <w:r w:rsidRPr="00DE74B3">
              <w:rPr>
                <w:rFonts w:ascii="GHEA Grapalat" w:eastAsia="Times New Roman" w:hAnsi="GHEA Grapalat" w:cs="Times New Roman"/>
                <w:color w:val="000000"/>
                <w:sz w:val="24"/>
                <w:szCs w:val="24"/>
                <w:lang w:val="hy-AM"/>
              </w:rPr>
              <w:t>այսուհետ՝ Նախագիծ</w:t>
            </w:r>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հայտնում</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ենք</w:t>
            </w:r>
            <w:proofErr w:type="spellEnd"/>
            <w:r w:rsidRPr="00DE74B3">
              <w:rPr>
                <w:rFonts w:ascii="GHEA Grapalat" w:eastAsia="Times New Roman" w:hAnsi="GHEA Grapalat" w:cs="Times New Roman"/>
                <w:color w:val="000000"/>
                <w:sz w:val="24"/>
                <w:szCs w:val="24"/>
              </w:rPr>
              <w:t xml:space="preserve"> </w:t>
            </w:r>
            <w:proofErr w:type="spellStart"/>
            <w:r w:rsidRPr="00DE74B3">
              <w:rPr>
                <w:rFonts w:ascii="GHEA Grapalat" w:eastAsia="Times New Roman" w:hAnsi="GHEA Grapalat" w:cs="Times New Roman"/>
                <w:color w:val="000000"/>
                <w:sz w:val="24"/>
                <w:szCs w:val="24"/>
              </w:rPr>
              <w:t>հետևյալը</w:t>
            </w:r>
            <w:proofErr w:type="spellEnd"/>
            <w:r w:rsidRPr="00DE74B3">
              <w:rPr>
                <w:rFonts w:ascii="GHEA Grapalat" w:eastAsia="Times New Roman" w:hAnsi="GHEA Grapalat" w:cs="Times New Roman"/>
                <w:color w:val="000000"/>
                <w:sz w:val="24"/>
                <w:szCs w:val="24"/>
              </w:rPr>
              <w:t>.</w:t>
            </w:r>
          </w:p>
          <w:p w:rsidR="008A7B55" w:rsidRPr="00DE74B3" w:rsidRDefault="008A7B55" w:rsidP="003C7328">
            <w:pPr>
              <w:spacing w:after="0" w:line="240" w:lineRule="auto"/>
              <w:ind w:left="76" w:right="149" w:firstLine="284"/>
              <w:jc w:val="both"/>
              <w:rPr>
                <w:rFonts w:ascii="GHEA Grapalat" w:eastAsia="Times New Roman" w:hAnsi="GHEA Grapalat" w:cs="Times New Roman"/>
                <w:color w:val="000000"/>
                <w:sz w:val="24"/>
                <w:szCs w:val="24"/>
              </w:rPr>
            </w:pPr>
            <w:r w:rsidRPr="00DE74B3">
              <w:rPr>
                <w:rFonts w:ascii="GHEA Grapalat" w:eastAsia="Times New Roman" w:hAnsi="GHEA Grapalat" w:cs="Times New Roman"/>
                <w:color w:val="000000"/>
                <w:sz w:val="24"/>
                <w:szCs w:val="24"/>
                <w:lang w:val="ru-RU"/>
              </w:rPr>
              <w:t>Նախագծի</w:t>
            </w:r>
            <w:r w:rsidRPr="00DE74B3">
              <w:rPr>
                <w:rFonts w:ascii="GHEA Grapalat" w:eastAsia="Times New Roman" w:hAnsi="GHEA Grapalat" w:cs="Times New Roman"/>
                <w:color w:val="000000"/>
                <w:sz w:val="24"/>
                <w:szCs w:val="24"/>
              </w:rPr>
              <w:t xml:space="preserve"> 10-</w:t>
            </w:r>
            <w:r w:rsidRPr="00DE74B3">
              <w:rPr>
                <w:rFonts w:ascii="GHEA Grapalat" w:eastAsia="Times New Roman" w:hAnsi="GHEA Grapalat" w:cs="Times New Roman"/>
                <w:color w:val="000000"/>
                <w:sz w:val="24"/>
                <w:szCs w:val="24"/>
                <w:lang w:val="hy-AM"/>
              </w:rPr>
              <w:t>րդ հոդվածով</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առաջարկվում</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է</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ուժը</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կորցրած</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ճանաչել</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hy-AM"/>
              </w:rPr>
              <w:t>ՀՀ հարկային օ</w:t>
            </w:r>
            <w:r w:rsidRPr="00DE74B3">
              <w:rPr>
                <w:rFonts w:ascii="GHEA Grapalat" w:eastAsia="Times New Roman" w:hAnsi="GHEA Grapalat" w:cs="Times New Roman"/>
                <w:color w:val="000000"/>
                <w:sz w:val="24"/>
                <w:szCs w:val="24"/>
                <w:lang w:val="ru-RU"/>
              </w:rPr>
              <w:t>րենսգրքի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այսուհետ՝</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hy-AM"/>
              </w:rPr>
              <w:t>Օրենսգիրք</w:t>
            </w:r>
            <w:r w:rsidRPr="00DE74B3">
              <w:rPr>
                <w:rFonts w:ascii="GHEA Grapalat" w:eastAsia="Times New Roman" w:hAnsi="GHEA Grapalat" w:cs="Times New Roman"/>
                <w:color w:val="000000"/>
                <w:sz w:val="24"/>
                <w:szCs w:val="24"/>
              </w:rPr>
              <w:t>) 65-</w:t>
            </w:r>
            <w:r w:rsidRPr="00DE74B3">
              <w:rPr>
                <w:rFonts w:ascii="GHEA Grapalat" w:eastAsia="Times New Roman" w:hAnsi="GHEA Grapalat" w:cs="Times New Roman"/>
                <w:color w:val="000000"/>
                <w:sz w:val="24"/>
                <w:szCs w:val="24"/>
                <w:lang w:val="ru-RU"/>
              </w:rPr>
              <w:t>րդ</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գլուխը</w:t>
            </w:r>
            <w:r w:rsidRPr="00DE74B3">
              <w:rPr>
                <w:rFonts w:ascii="GHEA Grapalat" w:eastAsia="Times New Roman" w:hAnsi="GHEA Grapalat" w:cs="Times New Roman"/>
                <w:color w:val="000000"/>
                <w:sz w:val="24"/>
                <w:szCs w:val="24"/>
                <w:lang w:val="hy-AM"/>
              </w:rPr>
              <w:t xml:space="preserve"> և Նախագծին կ</w:t>
            </w:r>
            <w:r w:rsidRPr="00DE74B3">
              <w:rPr>
                <w:rFonts w:ascii="GHEA Grapalat" w:eastAsia="Times New Roman" w:hAnsi="GHEA Grapalat" w:cs="Times New Roman"/>
                <w:color w:val="000000"/>
                <w:sz w:val="24"/>
                <w:szCs w:val="24"/>
                <w:lang w:val="ru-RU"/>
              </w:rPr>
              <w:t>ից</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հիմնավոր</w:t>
            </w:r>
            <w:r w:rsidRPr="00DE74B3">
              <w:rPr>
                <w:rFonts w:ascii="GHEA Grapalat" w:eastAsia="Times New Roman" w:hAnsi="GHEA Grapalat" w:cs="Times New Roman"/>
                <w:color w:val="000000"/>
                <w:sz w:val="24"/>
                <w:szCs w:val="24"/>
                <w:lang w:val="hy-AM"/>
              </w:rPr>
              <w:t>ման մեջ վերջինիս վերաբերյալ</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նշվ</w:t>
            </w:r>
            <w:r w:rsidRPr="00DE74B3">
              <w:rPr>
                <w:rFonts w:ascii="GHEA Grapalat" w:eastAsia="Times New Roman" w:hAnsi="GHEA Grapalat" w:cs="Times New Roman"/>
                <w:color w:val="000000"/>
                <w:sz w:val="24"/>
                <w:szCs w:val="24"/>
                <w:lang w:val="hy-AM"/>
              </w:rPr>
              <w:t>ած</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է</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որ</w:t>
            </w:r>
            <w:r w:rsidRPr="00DE74B3">
              <w:rPr>
                <w:rFonts w:ascii="GHEA Grapalat" w:eastAsia="Times New Roman" w:hAnsi="GHEA Grapalat" w:cs="Times New Roman"/>
                <w:color w:val="000000"/>
                <w:sz w:val="24"/>
                <w:szCs w:val="24"/>
              </w:rPr>
              <w:t xml:space="preserve"> «2019</w:t>
            </w:r>
            <w:r w:rsidRPr="00DE74B3">
              <w:rPr>
                <w:rFonts w:ascii="GHEA Grapalat" w:eastAsia="Times New Roman" w:hAnsi="GHEA Grapalat" w:cs="Times New Roman"/>
                <w:color w:val="000000"/>
                <w:sz w:val="24"/>
                <w:szCs w:val="24"/>
                <w:lang w:val="ru-RU"/>
              </w:rPr>
              <w:t>թ</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հունվարի</w:t>
            </w:r>
            <w:r w:rsidRPr="00DE74B3">
              <w:rPr>
                <w:rFonts w:ascii="GHEA Grapalat" w:eastAsia="Times New Roman" w:hAnsi="GHEA Grapalat" w:cs="Times New Roman"/>
                <w:color w:val="000000"/>
                <w:sz w:val="24"/>
                <w:szCs w:val="24"/>
              </w:rPr>
              <w:t xml:space="preserve"> 1-</w:t>
            </w:r>
            <w:r w:rsidRPr="00DE74B3">
              <w:rPr>
                <w:rFonts w:ascii="GHEA Grapalat" w:eastAsia="Times New Roman" w:hAnsi="GHEA Grapalat" w:cs="Times New Roman"/>
                <w:color w:val="000000"/>
                <w:sz w:val="24"/>
                <w:szCs w:val="24"/>
                <w:lang w:val="ru-RU"/>
              </w:rPr>
              <w:t>ից</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ուժի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մեջ</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է</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մտել</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ՀՀ</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հարկային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օրենսգրքով</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նախատեսված</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Հորիզոնական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մոնիթորինգին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վերաբերող</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դրույթները</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սակայն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մինչ</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օրս</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որևէ</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հարկ</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վճարող</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ցանկություն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չի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հայտնել</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հորիզոնական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մոնիտորինգի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համակարգից</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օգտվելու</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համար</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Հաշվի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առնելով</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վերոնշյալը</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և</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այն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որ</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առկա</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վիճակը</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գնահատելու</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նպատակով</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իրականացված՝</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համակարգի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համակողմանի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վերլուծության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հանգեցրել</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են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այն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եզրակացության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որ</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հորիզոնական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մոնիթորինգի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գործող</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համակարգը</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ՀՀ</w:t>
            </w:r>
            <w:r w:rsidRPr="00DE74B3">
              <w:rPr>
                <w:rFonts w:ascii="GHEA Grapalat" w:eastAsia="Times New Roman" w:hAnsi="GHEA Grapalat" w:cs="Times New Roman"/>
                <w:color w:val="000000"/>
                <w:sz w:val="24"/>
                <w:szCs w:val="24"/>
              </w:rPr>
              <w:t>-</w:t>
            </w:r>
            <w:r w:rsidRPr="00DE74B3">
              <w:rPr>
                <w:rFonts w:ascii="GHEA Grapalat" w:eastAsia="Times New Roman" w:hAnsi="GHEA Grapalat" w:cs="Times New Roman"/>
                <w:color w:val="000000"/>
                <w:sz w:val="24"/>
                <w:szCs w:val="24"/>
                <w:lang w:val="ru-RU"/>
              </w:rPr>
              <w:t>ում</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բավարար</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արդյունավետություն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չի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կարող</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ապահովել</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ինչի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վերաբերյալ</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իրենց</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կարծիքն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են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հայտնել</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նաև</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միջազգային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փորձագետները</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նախատեսվում</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է</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ուժը</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կորցրած</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ճանաչել</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hy-AM"/>
              </w:rPr>
              <w:t>Օ</w:t>
            </w:r>
            <w:r w:rsidRPr="00DE74B3">
              <w:rPr>
                <w:rFonts w:ascii="GHEA Grapalat" w:eastAsia="Times New Roman" w:hAnsi="GHEA Grapalat" w:cs="Times New Roman"/>
                <w:color w:val="000000"/>
                <w:sz w:val="24"/>
                <w:szCs w:val="24"/>
                <w:lang w:val="ru-RU"/>
              </w:rPr>
              <w:t>րենսգրքի</w:t>
            </w:r>
            <w:r w:rsidRPr="00DE74B3">
              <w:rPr>
                <w:rFonts w:ascii="GHEA Grapalat" w:eastAsia="Times New Roman" w:hAnsi="GHEA Grapalat" w:cs="Times New Roman"/>
                <w:color w:val="000000"/>
                <w:sz w:val="24"/>
                <w:szCs w:val="24"/>
              </w:rPr>
              <w:t xml:space="preserve"> 65-</w:t>
            </w:r>
            <w:r w:rsidRPr="00DE74B3">
              <w:rPr>
                <w:rFonts w:ascii="GHEA Grapalat" w:eastAsia="Times New Roman" w:hAnsi="GHEA Grapalat" w:cs="Times New Roman"/>
                <w:color w:val="000000"/>
                <w:sz w:val="24"/>
                <w:szCs w:val="24"/>
                <w:lang w:val="ru-RU"/>
              </w:rPr>
              <w:t>րդ</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գլուխը</w:t>
            </w:r>
            <w:r w:rsidRPr="00DE74B3">
              <w:rPr>
                <w:rFonts w:ascii="GHEA Grapalat" w:eastAsia="Times New Roman" w:hAnsi="GHEA Grapalat" w:cs="Times New Roman"/>
                <w:color w:val="000000"/>
                <w:sz w:val="24"/>
                <w:szCs w:val="24"/>
              </w:rPr>
              <w:t xml:space="preserve">:» </w:t>
            </w:r>
          </w:p>
          <w:p w:rsidR="008A7B55" w:rsidRPr="00DE74B3" w:rsidRDefault="008A7B55" w:rsidP="003C7328">
            <w:pPr>
              <w:spacing w:after="0" w:line="240" w:lineRule="auto"/>
              <w:ind w:left="76" w:right="149"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ru-RU"/>
              </w:rPr>
              <w:t>Հաշվի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առնելով</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որ</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Հորիզոնական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մոնիթորինգի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համակարգը</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ենթադրում</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է</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փոխշահավետ</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արդյունքներ</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հարկատուի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և</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հարկային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մարմնի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համար</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քանի</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որ</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նվազեցնում</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է</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հարկային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ռիսկերը</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և</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դրա</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հետևանքով</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կիրառվող</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լրացուցիչ</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վարչարարության</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անհրաժեշտությունը</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առաջարկում</w:t>
            </w:r>
            <w:r w:rsidRPr="00DE74B3">
              <w:rPr>
                <w:rFonts w:ascii="GHEA Grapalat" w:eastAsia="Times New Roman" w:hAnsi="GHEA Grapalat" w:cs="Times New Roman"/>
                <w:color w:val="000000"/>
                <w:sz w:val="24"/>
                <w:szCs w:val="24"/>
              </w:rPr>
              <w:t xml:space="preserve"> </w:t>
            </w:r>
            <w:r w:rsidRPr="00DE74B3">
              <w:rPr>
                <w:rFonts w:ascii="GHEA Grapalat" w:eastAsia="Times New Roman" w:hAnsi="GHEA Grapalat" w:cs="Times New Roman"/>
                <w:color w:val="000000"/>
                <w:sz w:val="24"/>
                <w:szCs w:val="24"/>
                <w:lang w:val="ru-RU"/>
              </w:rPr>
              <w:t>ենք</w:t>
            </w:r>
            <w:r w:rsidRPr="00DE74B3">
              <w:rPr>
                <w:rFonts w:ascii="GHEA Grapalat" w:eastAsia="Times New Roman" w:hAnsi="GHEA Grapalat" w:cs="Times New Roman"/>
                <w:color w:val="000000"/>
                <w:sz w:val="24"/>
                <w:szCs w:val="24"/>
                <w:lang w:val="hy-AM"/>
              </w:rPr>
              <w:t>՝</w:t>
            </w:r>
          </w:p>
          <w:p w:rsidR="008A7B55" w:rsidRPr="00DE74B3" w:rsidRDefault="008A7B55" w:rsidP="003C7328">
            <w:pPr>
              <w:spacing w:after="0" w:line="240" w:lineRule="auto"/>
              <w:ind w:left="76" w:right="149"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ա/ հետաձգել Հորիզոնական մոնիթորինգին վերաբերող դրույթների չեղարկումը,</w:t>
            </w:r>
          </w:p>
          <w:p w:rsidR="008A7B55" w:rsidRPr="00DE74B3" w:rsidRDefault="008A7B55" w:rsidP="003C7328">
            <w:pPr>
              <w:spacing w:after="0" w:line="240" w:lineRule="auto"/>
              <w:ind w:left="76" w:right="149"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բ/ հաշվի առնելով հեռանկարում նման համակարգի կիրառման նորից անհրաժեշտության առաջացումը, միջազգային փորձագետների հիշատակված կարծիքների վերլուծությամբ, քննարկել անցած ժամանակահատվածում համակարգի չաշխատելու պատճառները,</w:t>
            </w:r>
          </w:p>
          <w:p w:rsidR="008A7B55" w:rsidRPr="00DE74B3" w:rsidRDefault="008A7B55" w:rsidP="003C7328">
            <w:pPr>
              <w:spacing w:after="0" w:line="240" w:lineRule="auto"/>
              <w:ind w:left="76" w:right="149"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 xml:space="preserve">գ/ կատարել անհրաժեշտ իրազեկում խոշոր հարկատուների </w:t>
            </w:r>
            <w:r w:rsidRPr="00DE74B3">
              <w:rPr>
                <w:rFonts w:ascii="GHEA Grapalat" w:eastAsia="Times New Roman" w:hAnsi="GHEA Grapalat" w:cs="Times New Roman"/>
                <w:color w:val="000000"/>
                <w:sz w:val="24"/>
                <w:szCs w:val="24"/>
                <w:lang w:val="hy-AM"/>
              </w:rPr>
              <w:lastRenderedPageBreak/>
              <w:t xml:space="preserve">շրջանում, կամովիության հիմունքով մեկնարկել փորձնական գործընթաց, լուսաբանել ծրագրի շահավետությունը և հաջողված փորձը: </w:t>
            </w:r>
          </w:p>
          <w:p w:rsidR="008A7B55" w:rsidRPr="00DE74B3" w:rsidRDefault="008A7B55" w:rsidP="003C7328">
            <w:pPr>
              <w:spacing w:after="0" w:line="240" w:lineRule="auto"/>
              <w:ind w:left="76" w:right="149"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Միաժամանակ հայտնում ենք, որ Նախագծի մյուս կետերի վերաբերյալ առաջարկություններ և առարկություններ ՀՀ էկոնոմիկայի նախարարությունը չունի:</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8A7B55" w:rsidRPr="00DE74B3" w:rsidRDefault="00EB276F" w:rsidP="00DC2E1A">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lastRenderedPageBreak/>
              <w:t>Չի ընդունվել</w:t>
            </w:r>
          </w:p>
          <w:p w:rsidR="00EB276F" w:rsidRPr="00DE74B3" w:rsidRDefault="00EB276F" w:rsidP="00EB276F">
            <w:pPr>
              <w:spacing w:after="0" w:line="240" w:lineRule="auto"/>
              <w:ind w:left="127" w:right="166" w:firstLine="142"/>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Նախագծի հիմնավորումը խմբագրվել է, առավել մանրամասն ներկայացվել է հորիզոնական մոնիթորինգին վերաբերող դրույթները ուժը կորցրած ճանաչելու նպատակահարմարությունը:</w:t>
            </w:r>
          </w:p>
        </w:tc>
      </w:tr>
      <w:tr w:rsidR="00DF25BE" w:rsidRPr="00DE74B3" w:rsidTr="005754DC">
        <w:trPr>
          <w:tblCellSpacing w:w="0" w:type="dxa"/>
          <w:jc w:val="center"/>
        </w:trPr>
        <w:tc>
          <w:tcPr>
            <w:tcW w:w="831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F25BE" w:rsidRPr="00DE74B3" w:rsidRDefault="00AC5E5C" w:rsidP="00BB32AC">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rPr>
              <w:lastRenderedPageBreak/>
              <w:t>3</w:t>
            </w:r>
            <w:r w:rsidR="00DF25BE" w:rsidRPr="00DE74B3">
              <w:rPr>
                <w:rFonts w:ascii="GHEA Grapalat" w:eastAsia="Times New Roman" w:hAnsi="GHEA Grapalat" w:cs="Times New Roman"/>
                <w:color w:val="000000"/>
                <w:sz w:val="24"/>
                <w:szCs w:val="24"/>
                <w:lang w:val="hy-AM"/>
              </w:rPr>
              <w:t>. ՀՀ արդարադատության նախարարություն</w:t>
            </w:r>
          </w:p>
        </w:tc>
        <w:tc>
          <w:tcPr>
            <w:tcW w:w="7057" w:type="dxa"/>
            <w:tcBorders>
              <w:top w:val="outset" w:sz="6" w:space="0" w:color="auto"/>
              <w:left w:val="outset" w:sz="6" w:space="0" w:color="auto"/>
              <w:bottom w:val="outset" w:sz="6" w:space="0" w:color="auto"/>
              <w:right w:val="outset" w:sz="6" w:space="0" w:color="auto"/>
            </w:tcBorders>
            <w:shd w:val="clear" w:color="auto" w:fill="D0D0D0"/>
            <w:hideMark/>
          </w:tcPr>
          <w:p w:rsidR="00DF25BE" w:rsidRPr="00DE74B3" w:rsidRDefault="00DF25BE" w:rsidP="00DF25BE">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rPr>
              <w:t>09</w:t>
            </w:r>
            <w:r w:rsidRPr="00DE74B3">
              <w:rPr>
                <w:rFonts w:ascii="GHEA Grapalat" w:eastAsia="Times New Roman" w:hAnsi="GHEA Grapalat" w:cs="Times New Roman"/>
                <w:color w:val="000000"/>
                <w:sz w:val="24"/>
                <w:szCs w:val="24"/>
                <w:lang w:val="hy-AM"/>
              </w:rPr>
              <w:t>.</w:t>
            </w:r>
            <w:r w:rsidRPr="00DE74B3">
              <w:rPr>
                <w:rFonts w:ascii="GHEA Grapalat" w:eastAsia="Times New Roman" w:hAnsi="GHEA Grapalat" w:cs="Times New Roman"/>
                <w:color w:val="000000"/>
                <w:sz w:val="24"/>
                <w:szCs w:val="24"/>
              </w:rPr>
              <w:t>11</w:t>
            </w:r>
            <w:r w:rsidRPr="00DE74B3">
              <w:rPr>
                <w:rFonts w:ascii="GHEA Grapalat" w:eastAsia="Times New Roman" w:hAnsi="GHEA Grapalat" w:cs="Times New Roman"/>
                <w:color w:val="000000"/>
                <w:sz w:val="24"/>
                <w:szCs w:val="24"/>
                <w:lang w:val="hy-AM"/>
              </w:rPr>
              <w:t>.2021թ.</w:t>
            </w:r>
          </w:p>
        </w:tc>
      </w:tr>
      <w:tr w:rsidR="00DF25BE" w:rsidRPr="00DE74B3" w:rsidTr="005754DC">
        <w:trPr>
          <w:tblCellSpacing w:w="0" w:type="dxa"/>
          <w:jc w:val="center"/>
        </w:trPr>
        <w:tc>
          <w:tcPr>
            <w:tcW w:w="831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F25BE" w:rsidRPr="00DE74B3" w:rsidRDefault="00DF25BE" w:rsidP="00BB32AC">
            <w:pPr>
              <w:spacing w:after="0" w:line="240" w:lineRule="auto"/>
              <w:rPr>
                <w:rFonts w:ascii="GHEA Grapalat" w:eastAsia="Times New Roman" w:hAnsi="GHEA Grapalat" w:cs="Times New Roman"/>
                <w:color w:val="000000"/>
                <w:sz w:val="24"/>
                <w:szCs w:val="24"/>
                <w:lang w:val="hy-AM"/>
              </w:rPr>
            </w:pPr>
          </w:p>
        </w:tc>
        <w:tc>
          <w:tcPr>
            <w:tcW w:w="7057" w:type="dxa"/>
            <w:tcBorders>
              <w:top w:val="outset" w:sz="6" w:space="0" w:color="auto"/>
              <w:left w:val="outset" w:sz="6" w:space="0" w:color="auto"/>
              <w:bottom w:val="outset" w:sz="6" w:space="0" w:color="auto"/>
              <w:right w:val="outset" w:sz="6" w:space="0" w:color="auto"/>
            </w:tcBorders>
            <w:shd w:val="clear" w:color="auto" w:fill="D0D0D0"/>
            <w:hideMark/>
          </w:tcPr>
          <w:p w:rsidR="00DF25BE" w:rsidRPr="00DE74B3" w:rsidRDefault="00DF25BE" w:rsidP="00BB32AC">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N01/27.2/36391-2021</w:t>
            </w:r>
          </w:p>
        </w:tc>
      </w:tr>
      <w:tr w:rsidR="00DF25BE"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«Հայաստանի Հանրապետության հարկային օրենսգրքում փոփոխություններ և լրացումներ կատարելու մասին» Հայաստանի Հանրապետության օրենքի նախագծի (այսուհետ նաև՝ Նախագիծ) վերաբերյալ հարկ ենք համարում ներկայացնել հետևյալ դիտողություններն ու առաջարկությունները.</w:t>
            </w:r>
          </w:p>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1. Նախագծի 1-ին հոդվածով առաջարկվում է ուժը կորցրած ճանաչել Հայաստանի Հանրապետության հարկային օրենսգրքի 44-րդ հոդվածի 5-րդ մասը:</w:t>
            </w:r>
          </w:p>
          <w:p w:rsidR="00DF25BE" w:rsidRPr="00DE74B3" w:rsidRDefault="00DF25BE" w:rsidP="00AC5E5C">
            <w:pPr>
              <w:spacing w:after="0" w:line="240" w:lineRule="auto"/>
              <w:ind w:left="76" w:right="126" w:firstLine="284"/>
              <w:jc w:val="both"/>
              <w:rPr>
                <w:rFonts w:ascii="GHEA Grapalat" w:eastAsia="Times New Roman" w:hAnsi="GHEA Grapalat" w:cs="Times New Roman"/>
                <w:i/>
                <w:iCs/>
                <w:sz w:val="24"/>
                <w:szCs w:val="24"/>
                <w:lang w:val="hy-AM" w:eastAsia="ru-RU"/>
              </w:rPr>
            </w:pPr>
            <w:r w:rsidRPr="00DE74B3">
              <w:rPr>
                <w:rFonts w:ascii="GHEA Grapalat" w:eastAsia="Times New Roman" w:hAnsi="GHEA Grapalat" w:cs="Times New Roman"/>
                <w:sz w:val="24"/>
                <w:szCs w:val="24"/>
                <w:lang w:val="hy-AM" w:eastAsia="ru-RU"/>
              </w:rPr>
              <w:t xml:space="preserve">Նախագծին կից ներկայացված հիմնավորմամբ (այսուհետ նաև՝ Հիմնավորում) նշվում է, որ </w:t>
            </w:r>
            <w:r w:rsidRPr="00DE74B3">
              <w:rPr>
                <w:rFonts w:ascii="GHEA Grapalat" w:eastAsia="Times New Roman" w:hAnsi="GHEA Grapalat" w:cs="Times New Roman"/>
                <w:b/>
                <w:bCs/>
                <w:i/>
                <w:iCs/>
                <w:sz w:val="24"/>
                <w:szCs w:val="24"/>
                <w:lang w:val="hy-AM" w:eastAsia="ru-RU"/>
              </w:rPr>
              <w:t>խնդիրն այն է, որ օրենսգրքի 44-րդ հոդվածի 5-րդ մասի առաջին պարբերությունը կրկնում է 53-րդ հոդվածի 10-րդ մասի 1-ին կետով սահմանված կարգավորումը</w:t>
            </w:r>
            <w:r w:rsidRPr="00DE74B3">
              <w:rPr>
                <w:rFonts w:ascii="GHEA Grapalat" w:eastAsia="Times New Roman" w:hAnsi="GHEA Grapalat" w:cs="Times New Roman"/>
                <w:bCs/>
                <w:i/>
                <w:iCs/>
                <w:sz w:val="24"/>
                <w:szCs w:val="24"/>
                <w:lang w:val="hy-AM" w:eastAsia="ru-RU"/>
              </w:rPr>
              <w:t xml:space="preserve">, </w:t>
            </w:r>
            <w:r w:rsidRPr="00DE74B3">
              <w:rPr>
                <w:rFonts w:ascii="GHEA Grapalat" w:eastAsia="Times New Roman" w:hAnsi="GHEA Grapalat" w:cs="Times New Roman"/>
                <w:b/>
                <w:i/>
                <w:iCs/>
                <w:sz w:val="24"/>
                <w:szCs w:val="24"/>
                <w:lang w:val="hy-AM" w:eastAsia="ru-RU"/>
              </w:rPr>
              <w:t>իսկ 44-րդ հոդվածի 5-րդ մասի 2-րդ պարբերությունը գործնականում առաջացնում է անլուծելի տեխնիկական խնդիրներ</w:t>
            </w:r>
            <w:r w:rsidRPr="00DE74B3">
              <w:rPr>
                <w:rFonts w:ascii="GHEA Grapalat" w:eastAsia="Times New Roman" w:hAnsi="GHEA Grapalat" w:cs="Times New Roman"/>
                <w:i/>
                <w:iCs/>
                <w:sz w:val="24"/>
                <w:szCs w:val="24"/>
                <w:lang w:val="hy-AM" w:eastAsia="ru-RU"/>
              </w:rPr>
              <w:t xml:space="preserve">, </w:t>
            </w:r>
            <w:r w:rsidRPr="00DE74B3">
              <w:rPr>
                <w:rFonts w:ascii="GHEA Grapalat" w:eastAsia="Times New Roman" w:hAnsi="GHEA Grapalat" w:cs="Times New Roman"/>
                <w:b/>
                <w:bCs/>
                <w:i/>
                <w:iCs/>
                <w:sz w:val="24"/>
                <w:szCs w:val="24"/>
                <w:lang w:val="hy-AM" w:eastAsia="ru-RU"/>
              </w:rPr>
              <w:t>քանի որ հաշվետվությունները ներկայացվում են բացառապես էլեկտրոնային եղանակով և այդ եղանակով ներկայացված հարկային հաշվարկի ընդունումից հետո է հնարավոր ճշտել, թե տվյալ հաշվարկով հարկային պարտավորությունները նվազեցվում են, թե հաշվանցվող (պակասեցվող) գումարներն ավելացվում են</w:t>
            </w:r>
            <w:r w:rsidRPr="00DE74B3">
              <w:rPr>
                <w:rFonts w:ascii="GHEA Grapalat" w:eastAsia="Times New Roman" w:hAnsi="GHEA Grapalat" w:cs="Times New Roman"/>
                <w:i/>
                <w:iCs/>
                <w:sz w:val="24"/>
                <w:szCs w:val="24"/>
                <w:lang w:val="hy-AM" w:eastAsia="ru-RU"/>
              </w:rPr>
              <w:t>: Արդյունքում ստացվում է, որ հարկային մարմնի կողմից հաշվարկն ընդունվել է, սակայն այն չի համապատասխանում օրենսգրքի 44-րդ հոդվածի 5-րդ մասի 2-րդ պարբերությամբ սահմանված պահանջին և հնարավոր չէ իրականացնել հաշվարկի ճշգրտման ծրագրային ապահովում (…):</w:t>
            </w:r>
          </w:p>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 xml:space="preserve">Վերոգրյալի կապակցությամբ հարկ ենք համարում նշել, որ ՀՀ </w:t>
            </w:r>
            <w:r w:rsidRPr="00DE74B3">
              <w:rPr>
                <w:rFonts w:ascii="GHEA Grapalat" w:eastAsia="Times New Roman" w:hAnsi="GHEA Grapalat" w:cs="Times New Roman"/>
                <w:sz w:val="24"/>
                <w:szCs w:val="24"/>
                <w:lang w:val="hy-AM" w:eastAsia="ru-RU"/>
              </w:rPr>
              <w:lastRenderedPageBreak/>
              <w:t xml:space="preserve">հարկային օրենսգրքի (այսուհետ նաև՝ Օրենսգիրք) 44-րդ հոդվածի 5-րդ մասի 1-ին պարբերությունը վերաբերում է այն դեպքերին, երբ </w:t>
            </w:r>
            <w:r w:rsidRPr="00DE74B3">
              <w:rPr>
                <w:rFonts w:ascii="GHEA Grapalat" w:eastAsia="Times New Roman" w:hAnsi="GHEA Grapalat" w:cs="Times New Roman"/>
                <w:b/>
                <w:bCs/>
                <w:i/>
                <w:iCs/>
                <w:sz w:val="24"/>
                <w:szCs w:val="24"/>
                <w:lang w:val="hy-AM" w:eastAsia="ru-RU"/>
              </w:rPr>
              <w:t>ներկայացվող հարկային հաշվարկները վերաբերում են այն հաշվետու ժամանակաշրջանին, որի վերջին օրվանից անցել է երեք տարի</w:t>
            </w:r>
            <w:r w:rsidRPr="00DE74B3">
              <w:rPr>
                <w:rFonts w:ascii="GHEA Grapalat" w:eastAsia="Times New Roman" w:hAnsi="GHEA Grapalat" w:cs="Times New Roman"/>
                <w:sz w:val="24"/>
                <w:szCs w:val="24"/>
                <w:lang w:val="hy-AM" w:eastAsia="ru-RU"/>
              </w:rPr>
              <w:t xml:space="preserve">, մինչդեռ նույն օրենսգրքի 53-րդ հոդվածի 10-րդ մասի 1-ին կետով </w:t>
            </w:r>
            <w:r w:rsidRPr="00DE74B3">
              <w:rPr>
                <w:rFonts w:ascii="GHEA Grapalat" w:eastAsia="Times New Roman" w:hAnsi="GHEA Grapalat" w:cs="Times New Roman"/>
                <w:b/>
                <w:bCs/>
                <w:i/>
                <w:iCs/>
                <w:sz w:val="24"/>
                <w:szCs w:val="24"/>
                <w:lang w:val="hy-AM" w:eastAsia="ru-RU"/>
              </w:rPr>
              <w:t>կարգավորվում են ստուգված ժամանակահատվածին վերագրվող հարկային հաշվարկների ներկայացման սահմանափակումները</w:t>
            </w:r>
            <w:r w:rsidRPr="00DE74B3">
              <w:rPr>
                <w:rFonts w:ascii="GHEA Grapalat" w:eastAsia="Times New Roman" w:hAnsi="GHEA Grapalat" w:cs="Times New Roman"/>
                <w:sz w:val="24"/>
                <w:szCs w:val="24"/>
                <w:lang w:val="hy-AM" w:eastAsia="ru-RU"/>
              </w:rPr>
              <w:t xml:space="preserve">: Այսինքն, 1-ին դեպքում հարկային հաշվարկի ներկայացման սահմանափակումն օրենսդրի կողմից կապվում է որոշակի ժամանակահատված անցած լինելու հետ (վերջին օրվանից անցել է երեք տարի), մինչդեռ, մյուս դեպքում օրենսդիրը հարկային հաշվարկի ներկայացման սահմանափակումը պայմանավորում է որոշակի իրավաբանական փաստի վրա հասնելու հետ (ստուգված ժամանակահատվածին վերագրվող հարկային հաշվարկներ): </w:t>
            </w:r>
          </w:p>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Այս առումով նկատի ունենալով վերոգրյալը՝ հարկ ենք համարում նշել, որ Հայաստանի Հանրապետության հարկային օրենսգրքի 44-րդ հոդվածի 5-րդ մասը ուժը կորցրած ճանաչելու կարգավորումը և դրան համապատասխան առաջարկվող այլ փոփոխությունները Նախագծով լրացուցիչ հիմնավորման, իսկ Նախագծին կից ներկայացված հիմնավորումը՝ վերանայման կարիք ունեն:</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DF25BE" w:rsidRPr="00DE74B3" w:rsidRDefault="008A40EB" w:rsidP="00BB32AC">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lastRenderedPageBreak/>
              <w:t>Ը</w:t>
            </w:r>
            <w:r w:rsidR="002C7DA7" w:rsidRPr="00DE74B3">
              <w:rPr>
                <w:rFonts w:ascii="GHEA Grapalat" w:eastAsia="Times New Roman" w:hAnsi="GHEA Grapalat" w:cs="Times New Roman"/>
                <w:color w:val="000000"/>
                <w:sz w:val="24"/>
                <w:szCs w:val="24"/>
                <w:lang w:val="hy-AM"/>
              </w:rPr>
              <w:t>նդունվել</w:t>
            </w:r>
            <w:r w:rsidRPr="00DE74B3">
              <w:rPr>
                <w:rFonts w:ascii="GHEA Grapalat" w:eastAsia="Times New Roman" w:hAnsi="GHEA Grapalat" w:cs="Times New Roman"/>
                <w:color w:val="000000"/>
                <w:sz w:val="24"/>
                <w:szCs w:val="24"/>
                <w:lang w:val="hy-AM"/>
              </w:rPr>
              <w:t xml:space="preserve"> է</w:t>
            </w:r>
          </w:p>
          <w:p w:rsidR="002C7DA7" w:rsidRPr="00DE74B3" w:rsidRDefault="008A40EB" w:rsidP="008A40EB">
            <w:pPr>
              <w:spacing w:after="0" w:line="240" w:lineRule="auto"/>
              <w:ind w:left="127" w:right="189"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 xml:space="preserve">Նախագծին կից ներկայացված հիմնավորումը վերանայվել է, </w:t>
            </w:r>
            <w:r w:rsidR="002C7DA7" w:rsidRPr="00DE74B3">
              <w:rPr>
                <w:rFonts w:ascii="GHEA Grapalat" w:eastAsia="Times New Roman" w:hAnsi="GHEA Grapalat" w:cs="Times New Roman"/>
                <w:color w:val="000000"/>
                <w:sz w:val="24"/>
                <w:szCs w:val="24"/>
                <w:lang w:val="hy-AM"/>
              </w:rPr>
              <w:t>շտկվել է</w:t>
            </w:r>
            <w:r w:rsidRPr="00DE74B3">
              <w:rPr>
                <w:rFonts w:ascii="GHEA Grapalat" w:eastAsia="Times New Roman" w:hAnsi="GHEA Grapalat" w:cs="Times New Roman"/>
                <w:color w:val="000000"/>
                <w:sz w:val="24"/>
                <w:szCs w:val="24"/>
                <w:lang w:val="hy-AM"/>
              </w:rPr>
              <w:t xml:space="preserve"> </w:t>
            </w:r>
            <w:r w:rsidR="002C7DA7" w:rsidRPr="00DE74B3">
              <w:rPr>
                <w:rFonts w:ascii="GHEA Grapalat" w:eastAsia="Times New Roman" w:hAnsi="GHEA Grapalat" w:cs="Times New Roman"/>
                <w:sz w:val="24"/>
                <w:szCs w:val="24"/>
                <w:lang w:val="hy-AM" w:eastAsia="ru-RU"/>
              </w:rPr>
              <w:t xml:space="preserve">ՀՀ հարկային օրենսգրքի 44-րդ հոդվածի 5-րդ մասը ուժը կորցրած ճանաչելու հիմնավորման </w:t>
            </w:r>
            <w:r w:rsidRPr="00DE74B3">
              <w:rPr>
                <w:rFonts w:ascii="GHEA Grapalat" w:eastAsia="Times New Roman" w:hAnsi="GHEA Grapalat" w:cs="Times New Roman"/>
                <w:sz w:val="24"/>
                <w:szCs w:val="24"/>
                <w:lang w:val="hy-AM" w:eastAsia="ru-RU"/>
              </w:rPr>
              <w:t>մեջ</w:t>
            </w:r>
            <w:r w:rsidR="002C7DA7" w:rsidRPr="00DE74B3">
              <w:rPr>
                <w:rFonts w:ascii="GHEA Grapalat" w:eastAsia="Times New Roman" w:hAnsi="GHEA Grapalat" w:cs="Times New Roman"/>
                <w:sz w:val="24"/>
                <w:szCs w:val="24"/>
                <w:lang w:val="hy-AM" w:eastAsia="ru-RU"/>
              </w:rPr>
              <w:t xml:space="preserve"> օրենսգրքի 53-րդ հոդվածի 10-րդ մասի 1-ին կետին կատարված հղումը (վերջինս պետք է վերաբերեր օրենսգրքի 53-րդ հոդվածի 10-րդ մասի 3-րդ կետին): </w:t>
            </w:r>
          </w:p>
        </w:tc>
      </w:tr>
      <w:tr w:rsidR="00DF25BE"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lastRenderedPageBreak/>
              <w:t>2. Նախագծի 4-րդ հոդվածի 1-ին կետով առաջարկվում է Օրենսգրքի 308-րդ հոդվածի 1-ին մասի 1-ին կետի «ե» ենթակետը ուժը կորցրած ճանաչել:</w:t>
            </w:r>
          </w:p>
          <w:p w:rsidR="00DF25BE" w:rsidRPr="00DE74B3" w:rsidRDefault="00DF25BE" w:rsidP="00AC5E5C">
            <w:pPr>
              <w:spacing w:after="0" w:line="240" w:lineRule="auto"/>
              <w:ind w:left="76" w:right="126" w:firstLine="284"/>
              <w:jc w:val="both"/>
              <w:rPr>
                <w:rFonts w:ascii="GHEA Grapalat" w:eastAsia="Times New Roman" w:hAnsi="GHEA Grapalat" w:cs="Times New Roman"/>
                <w:i/>
                <w:iCs/>
                <w:sz w:val="24"/>
                <w:szCs w:val="24"/>
                <w:lang w:val="hy-AM" w:eastAsia="ru-RU"/>
              </w:rPr>
            </w:pPr>
            <w:r w:rsidRPr="00DE74B3">
              <w:rPr>
                <w:rFonts w:ascii="GHEA Grapalat" w:eastAsia="Times New Roman" w:hAnsi="GHEA Grapalat" w:cs="Times New Roman"/>
                <w:sz w:val="24"/>
                <w:szCs w:val="24"/>
                <w:lang w:val="hy-AM" w:eastAsia="ru-RU"/>
              </w:rPr>
              <w:t xml:space="preserve">Նախագծին կից ներկայացված հիմնավորմամբ նշվում է, որ </w:t>
            </w:r>
            <w:r w:rsidRPr="00DE74B3">
              <w:rPr>
                <w:rFonts w:ascii="GHEA Grapalat" w:eastAsia="Times New Roman" w:hAnsi="GHEA Grapalat" w:cs="Times New Roman"/>
                <w:i/>
                <w:iCs/>
                <w:sz w:val="24"/>
                <w:szCs w:val="24"/>
                <w:lang w:val="hy-AM" w:eastAsia="ru-RU"/>
              </w:rPr>
              <w:t>հաշվի առնելով նաև այն հանգամանքը, որ Հայաստանի Հանրապետության հարկային օրենսգրքի փոփոխությունների այլ նախագծով նախատեսվում է ուժը կորցրած ճանաչել ՀԴՄ կիրառության կանոնների մեկ տարվա ընթացքում 2-րդ և ավելի խախտման դեպքում հարկ վճարողի գործունեության կասեցման վերաբերյալ դրույթները, նախագծով նախատեսվել է հանել նաև այդ հարկ վճարողների վերաբերյալ ցանկերը հրապարակելու պահանջը:</w:t>
            </w:r>
          </w:p>
          <w:p w:rsidR="00DF25BE" w:rsidRPr="00DE74B3" w:rsidRDefault="00DF25BE" w:rsidP="008026C3">
            <w:pPr>
              <w:spacing w:after="0" w:line="240" w:lineRule="auto"/>
              <w:ind w:left="76" w:right="126"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sz w:val="24"/>
                <w:szCs w:val="24"/>
                <w:lang w:val="hy-AM" w:eastAsia="ru-RU"/>
              </w:rPr>
              <w:lastRenderedPageBreak/>
              <w:t xml:space="preserve">Տվյալ պարագայում նկատի ունենալով </w:t>
            </w:r>
            <w:bookmarkStart w:id="0" w:name="_Hlk86761221"/>
            <w:r w:rsidRPr="00DE74B3">
              <w:rPr>
                <w:rFonts w:ascii="GHEA Grapalat" w:eastAsia="Times New Roman" w:hAnsi="GHEA Grapalat" w:cs="Times New Roman"/>
                <w:sz w:val="24"/>
                <w:szCs w:val="24"/>
                <w:lang w:val="hy-AM" w:eastAsia="ru-RU"/>
              </w:rPr>
              <w:t>Նախագծին կից ներկայացված հիմնավոր</w:t>
            </w:r>
            <w:bookmarkEnd w:id="0"/>
            <w:r w:rsidRPr="00DE74B3">
              <w:rPr>
                <w:rFonts w:ascii="GHEA Grapalat" w:eastAsia="Times New Roman" w:hAnsi="GHEA Grapalat" w:cs="Times New Roman"/>
                <w:sz w:val="24"/>
                <w:szCs w:val="24"/>
                <w:lang w:val="hy-AM" w:eastAsia="ru-RU"/>
              </w:rPr>
              <w:t xml:space="preserve">ումները, մասնավորապես այն, որ Նախագծի 4-րդ հոդվածի 1-ին կետով առաջարկվող կարգավորումը ըստ Նախագծի հիմնավորման պայմանավորված է </w:t>
            </w:r>
            <w:r w:rsidRPr="00DE74B3">
              <w:rPr>
                <w:rFonts w:ascii="GHEA Grapalat" w:eastAsia="Times New Roman" w:hAnsi="GHEA Grapalat" w:cs="Times New Roman"/>
                <w:b/>
                <w:bCs/>
                <w:i/>
                <w:iCs/>
                <w:sz w:val="24"/>
                <w:szCs w:val="24"/>
                <w:lang w:val="hy-AM" w:eastAsia="ru-RU"/>
              </w:rPr>
              <w:t>Հայաստանի Հանրապետության հարկային օրենսգրքի փոփոխություններ պարունակող այլ նախագծի առկայությամբ</w:t>
            </w:r>
            <w:r w:rsidRPr="00DE74B3">
              <w:rPr>
                <w:rFonts w:ascii="GHEA Grapalat" w:eastAsia="Times New Roman" w:hAnsi="GHEA Grapalat" w:cs="Times New Roman"/>
                <w:sz w:val="24"/>
                <w:szCs w:val="24"/>
                <w:lang w:val="hy-AM" w:eastAsia="ru-RU"/>
              </w:rPr>
              <w:t>՝ հարկ ենք համարում նշել, որ ներկայացված Նախագծի 4-րդ հոդվածի 1-ին կետով առաջարկվող կարգավորման ընդունման նպատակահարմարությունը և իրավաչափությունը</w:t>
            </w:r>
            <w:r w:rsidRPr="00DE74B3">
              <w:rPr>
                <w:rFonts w:ascii="GHEA Grapalat" w:eastAsia="Times New Roman" w:hAnsi="GHEA Grapalat" w:cs="Times New Roman"/>
                <w:b/>
                <w:bCs/>
                <w:i/>
                <w:iCs/>
                <w:sz w:val="24"/>
                <w:szCs w:val="24"/>
                <w:lang w:val="hy-AM" w:eastAsia="ru-RU"/>
              </w:rPr>
              <w:t xml:space="preserve"> </w:t>
            </w:r>
            <w:r w:rsidRPr="00DE74B3">
              <w:rPr>
                <w:rFonts w:ascii="GHEA Grapalat" w:eastAsia="Times New Roman" w:hAnsi="GHEA Grapalat" w:cs="Times New Roman"/>
                <w:sz w:val="24"/>
                <w:szCs w:val="24"/>
                <w:lang w:val="hy-AM" w:eastAsia="ru-RU"/>
              </w:rPr>
              <w:t xml:space="preserve">հնարավոր կլինի գնահատել միայն Նախագծին կից ներկայացված հիմնավորման մեջ մատնանշված Նախագծի ընդունվելու՝ իրավական ուժ ստանալու պարագայում: </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DF25BE" w:rsidRPr="00DE74B3" w:rsidRDefault="0050324A" w:rsidP="00BB32AC">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lastRenderedPageBreak/>
              <w:t xml:space="preserve">Ընդունվել է </w:t>
            </w:r>
          </w:p>
          <w:p w:rsidR="0050324A" w:rsidRPr="00DE74B3" w:rsidRDefault="00BD01C0" w:rsidP="008A40EB">
            <w:pPr>
              <w:spacing w:after="0" w:line="240" w:lineRule="auto"/>
              <w:ind w:left="127" w:right="189" w:firstLine="284"/>
              <w:jc w:val="both"/>
              <w:rPr>
                <w:rFonts w:ascii="GHEA Grapalat" w:eastAsia="Times New Roman" w:hAnsi="GHEA Grapalat" w:cs="Times New Roman"/>
                <w:bCs/>
                <w:iCs/>
                <w:sz w:val="24"/>
                <w:szCs w:val="24"/>
                <w:lang w:val="hy-AM" w:eastAsia="ru-RU"/>
              </w:rPr>
            </w:pPr>
            <w:r w:rsidRPr="00DE74B3">
              <w:rPr>
                <w:rFonts w:ascii="GHEA Grapalat" w:eastAsia="Times New Roman" w:hAnsi="GHEA Grapalat" w:cs="Times New Roman"/>
                <w:sz w:val="24"/>
                <w:szCs w:val="24"/>
                <w:lang w:val="hy-AM" w:eastAsia="ru-RU"/>
              </w:rPr>
              <w:t>Նախագծից օ</w:t>
            </w:r>
            <w:r w:rsidR="0050324A" w:rsidRPr="00DE74B3">
              <w:rPr>
                <w:rFonts w:ascii="GHEA Grapalat" w:eastAsia="Times New Roman" w:hAnsi="GHEA Grapalat" w:cs="Times New Roman"/>
                <w:sz w:val="24"/>
                <w:szCs w:val="24"/>
                <w:lang w:val="hy-AM" w:eastAsia="ru-RU"/>
              </w:rPr>
              <w:t>րենսգրքի 308-րդ հոդվածի 1-ին մասի 1-ին կետի «ե» ենթակետը ուժը կորցրած</w:t>
            </w:r>
            <w:r w:rsidRPr="00DE74B3">
              <w:rPr>
                <w:rFonts w:ascii="GHEA Grapalat" w:eastAsia="Times New Roman" w:hAnsi="GHEA Grapalat" w:cs="Times New Roman"/>
                <w:sz w:val="24"/>
                <w:szCs w:val="24"/>
                <w:lang w:val="hy-AM" w:eastAsia="ru-RU"/>
              </w:rPr>
              <w:t xml:space="preserve"> ճանաչելու վերաբերյալ կարգավորումը </w:t>
            </w:r>
            <w:r w:rsidR="008026C3" w:rsidRPr="00DE74B3">
              <w:rPr>
                <w:rFonts w:ascii="GHEA Grapalat" w:eastAsia="Times New Roman" w:hAnsi="GHEA Grapalat" w:cs="Times New Roman"/>
                <w:sz w:val="24"/>
                <w:szCs w:val="24"/>
                <w:lang w:val="hy-AM" w:eastAsia="ru-RU"/>
              </w:rPr>
              <w:t xml:space="preserve">տվյալ նախագծից հանվել և ներառվել է </w:t>
            </w:r>
            <w:r w:rsidR="008026C3" w:rsidRPr="00DE74B3">
              <w:rPr>
                <w:rFonts w:ascii="GHEA Grapalat" w:eastAsia="Times New Roman" w:hAnsi="GHEA Grapalat" w:cs="Times New Roman"/>
                <w:bCs/>
                <w:iCs/>
                <w:sz w:val="24"/>
                <w:szCs w:val="24"/>
                <w:lang w:val="hy-AM" w:eastAsia="ru-RU"/>
              </w:rPr>
              <w:t>Հայաստանի Հանրապետության հարկային օրենսգրքի՝ ՀԴՄ-ների կարգավորումների փոփոխություններին վերաբերող նախագծում:</w:t>
            </w:r>
          </w:p>
          <w:p w:rsidR="008026C3" w:rsidRPr="00DE74B3" w:rsidRDefault="008026C3" w:rsidP="008026C3">
            <w:pPr>
              <w:spacing w:after="0" w:line="240" w:lineRule="auto"/>
              <w:ind w:right="189"/>
              <w:jc w:val="both"/>
              <w:rPr>
                <w:rFonts w:ascii="GHEA Grapalat" w:eastAsia="Times New Roman" w:hAnsi="GHEA Grapalat" w:cs="Times New Roman"/>
                <w:color w:val="000000"/>
                <w:sz w:val="24"/>
                <w:szCs w:val="24"/>
                <w:lang w:val="hy-AM"/>
              </w:rPr>
            </w:pPr>
          </w:p>
        </w:tc>
      </w:tr>
      <w:tr w:rsidR="008026C3"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8026C3" w:rsidRPr="00DE74B3" w:rsidRDefault="008026C3" w:rsidP="008026C3">
            <w:pPr>
              <w:spacing w:after="0" w:line="240" w:lineRule="auto"/>
              <w:ind w:left="76" w:right="126" w:firstLine="284"/>
              <w:jc w:val="both"/>
              <w:rPr>
                <w:rFonts w:ascii="GHEA Grapalat" w:eastAsia="Times New Roman" w:hAnsi="GHEA Grapalat" w:cs="Times New Roman"/>
                <w:i/>
                <w:iCs/>
                <w:sz w:val="24"/>
                <w:szCs w:val="24"/>
                <w:lang w:val="hy-AM" w:eastAsia="ru-RU"/>
              </w:rPr>
            </w:pPr>
            <w:r w:rsidRPr="00DE74B3">
              <w:rPr>
                <w:rFonts w:ascii="GHEA Grapalat" w:eastAsia="Times New Roman" w:hAnsi="GHEA Grapalat" w:cs="Times New Roman"/>
                <w:sz w:val="24"/>
                <w:szCs w:val="24"/>
                <w:lang w:val="hy-AM" w:eastAsia="ru-RU"/>
              </w:rPr>
              <w:lastRenderedPageBreak/>
              <w:t xml:space="preserve">Միաժամանակ, Նախագծի 4-րդ հոդվածի 2-րդ կետով առաջարկվում է Օրենսգրքի 308-րդ հոդվածի 1-ին մասի 1-ին կետի «ե.1» ենթակետոմ նշված «ապրանքների» բառը փոխարինել «արտադրատեսակների» բառով և հանել «բնաիրային» բառը՝ արդյունքում նախատեսելով, որ՝  </w:t>
            </w:r>
            <w:r w:rsidRPr="00DE74B3">
              <w:rPr>
                <w:rFonts w:ascii="GHEA Grapalat" w:eastAsia="Times New Roman" w:hAnsi="GHEA Grapalat" w:cs="Times New Roman"/>
                <w:i/>
                <w:iCs/>
                <w:sz w:val="24"/>
                <w:szCs w:val="24"/>
                <w:lang w:val="hy-AM" w:eastAsia="ru-RU"/>
              </w:rPr>
              <w:t>հարկային մարմինը հարկ վճարողների իրազեկման նպատակով Կառավարության սահմանած ձևով և կարգով հարկային մարմնի պաշտոնական ինտերնետային կայքում հրապարակում է` մինչև հարկային տարվան հաջորդող հարկային տարվա հուլիսի 1-ը ներառյալ` մետաղական օգտակար հանածոյի արդյունահանման թույլտվություն ստացած ընդերքօգտագործող հարկ վճարողների` տարվա արդյունքներով վճարած հարկերի և վճարների ցանկերը, արտահանած արտադրատեսակների ցանկերը` արժեքային և քանակական չափերով:</w:t>
            </w:r>
          </w:p>
          <w:p w:rsidR="008026C3" w:rsidRPr="00DE74B3" w:rsidRDefault="008026C3" w:rsidP="008026C3">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Այս առումով նախևառաջ անդրադառնալով ներկայացված Նախագծի հիմնավորմանը՝ հարկ ենք համարում նշել, որ «Նորմատիվ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8026C3" w:rsidRPr="00DE74B3" w:rsidRDefault="008026C3" w:rsidP="008026C3">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lastRenderedPageBreak/>
              <w:t>Վերոգրյալ կարգավորման բովանդակությունից պարզ է դառնում, որ նորմատիվ իրավական ակտի ընդունման հիմնավորման ճիշտ կառուցվածքն ու բովանդակությունն ունեն առանցքային և կարևոր նշանակություն, հետևաբար նորմատիվ իրավական ակտի հիմնավորման մեջ պետք է ներառել նորմատիվ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պարագայում նախագծին կից ներկայացված հիմնավորումից հնարավոր չէ լիարժեք ձևով գնահատել Նախագծի 4-րդ հոդվածի 2-րդ կետով առաջարկվող կարգավորումների արդյունավետությունը, քանի որ Նախագծին կից ներկայացված հիմնավորման մեջ բացակայում են առաջարկվող կարգավորումների նպատակի բնույթի և ակնկալվող արդյունքի համապատասխան վերլուծությունները, ինչը, սակայն, էական նշանակություն ունի ներկայացված առաջարկությունների հիմնավորվածությունը գնահատելու համար:</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8026C3" w:rsidRPr="00DE74B3" w:rsidRDefault="00652484" w:rsidP="00BB32AC">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lastRenderedPageBreak/>
              <w:t>Ընդունվել է</w:t>
            </w:r>
          </w:p>
          <w:p w:rsidR="00652484" w:rsidRPr="00DE74B3" w:rsidRDefault="00652484" w:rsidP="00652484">
            <w:pPr>
              <w:spacing w:after="0" w:line="240" w:lineRule="auto"/>
              <w:ind w:left="127" w:right="189"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Նախագծով առաջարկվող փոփոխությունն, ըստ էության, հստակեցնում է օրենսգրքի 308-րդ հոդվածի 1-ին մասի 1-ին կետի «ե.1» ենթակետով սահմանված կարգավորումը՝ նախատեսելով, որ, մասնավորպես՝ մետաղական օգտակար հանածոյի արդյունահանման թույլտվություն ստացած ընդերքօգտագործող հարկ վճարողների կողմից արտահանած ապրանքների ցանկերի հրապարակման համար բավարար հիմք կհանդիսանա դրանց արժեքային և քանակական չափերը, որոնք արտացոլվում են արտահանվող ապրանքների մաքսային հայտարարագրում:</w:t>
            </w:r>
          </w:p>
        </w:tc>
      </w:tr>
      <w:tr w:rsidR="008026C3"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8026C3" w:rsidRPr="00DE74B3" w:rsidRDefault="008026C3" w:rsidP="008026C3">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lastRenderedPageBreak/>
              <w:t>Նախագծի հիմնավորման վերաբերյալ ներկայացված դիտարկումները վերաբերելի են նաև Նախագծի 5-րդ, 7-րդ և 8-րդ հոդվածներով առաջարկվող կարգավորումներին:</w:t>
            </w:r>
          </w:p>
          <w:p w:rsidR="008026C3" w:rsidRPr="00DE74B3" w:rsidRDefault="008026C3" w:rsidP="008026C3">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 xml:space="preserve">Մասնավորապես, օրինակ՝ Նախագծի 7-րդ հոդվածով առաջարկվում է ուժը կորցրած ճանաչել նաև Օրենսգրքի 65-րդ գլուխը: Նախագծի հիմնավորմամբ որպես առաջարկվող կարգավորման ընդունման հիմնավորում հիմնականում նշվում է այն հանգամանքը, որ 2019 թվականի հունվարի 1-ից ուժի մեջ է մտել Հայաստանի Հանրապետության հարկային օրենսգրքով նախատեսված հորիզոնական մոնիթորինգին վերաբերող դրույթները, սակայն մինչ օրս որևէ հարկ վճարող ցանկություն չի հայտնել հորիզոնական մոնիտորինգի համակարգից օգտվելու համար: Փաստորեն, ինչպես պարզ է դառնում, Նախագծի հիմնավորմամբ նշվում է հարկ վճարողների հորիզոնական մոնիտորինգի համակարգից օգտվելու ցանկություն չունենալու մասին, մինչդեռ, այս, առումով գտնում ենք, որ </w:t>
            </w:r>
            <w:r w:rsidRPr="00DE74B3">
              <w:rPr>
                <w:rFonts w:ascii="GHEA Grapalat" w:eastAsia="Times New Roman" w:hAnsi="GHEA Grapalat" w:cs="Times New Roman"/>
                <w:sz w:val="24"/>
                <w:szCs w:val="24"/>
                <w:lang w:val="hy-AM" w:eastAsia="ru-RU"/>
              </w:rPr>
              <w:lastRenderedPageBreak/>
              <w:t>օրենսդրական փոփոխությունը պետք է պայմանավորել առավելապես ոչ թե ներկայումս հորիզոնական մոնիտորինգի համակարգից օգտվելու ցանկություն չունենալու հանգամանքով, այլ՝ համակարգի հետագայում գործողության արդյունավետությունը գնահատելով:</w:t>
            </w:r>
          </w:p>
          <w:p w:rsidR="008026C3" w:rsidRPr="00DE74B3" w:rsidRDefault="008026C3" w:rsidP="008026C3">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 xml:space="preserve">Այս առումով հարկ է նկատի ունենալ, որ Սահմանադրական դատարանը իր 2014 թվականի դեկտեմբերի 2-ի ՍԴՈ–1176 որոշմամբ անդրադառնալով օրենքների հիմնավորվածությանը, արձանագրել է. </w:t>
            </w:r>
            <w:r w:rsidRPr="00DE74B3">
              <w:rPr>
                <w:rFonts w:ascii="GHEA Grapalat" w:eastAsia="Times New Roman" w:hAnsi="GHEA Grapalat" w:cs="Times New Roman"/>
                <w:i/>
                <w:iCs/>
                <w:sz w:val="24"/>
                <w:szCs w:val="24"/>
                <w:lang w:val="hy-AM" w:eastAsia="ru-RU"/>
              </w:rPr>
              <w:t>«(…)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Միևնույն ժամանակ, սահմանադրական դատարանը կարևորել է օրենսդրական փոփոխությունների գործընթացի կայունությունն ու ներդաշնակությունը, օրենքների փոփոխման հիմնավորվածությունն ու դրանց կատարման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սուբյեկտիվիզմի դրսևորում և հայեցողության ընդլայնում։</w:t>
            </w:r>
            <w:bookmarkStart w:id="1" w:name="_Hlk86763140"/>
            <w:r w:rsidRPr="00DE74B3">
              <w:rPr>
                <w:rFonts w:ascii="GHEA Grapalat" w:eastAsia="Times New Roman" w:hAnsi="GHEA Grapalat" w:cs="Times New Roman"/>
                <w:i/>
                <w:iCs/>
                <w:sz w:val="24"/>
                <w:szCs w:val="24"/>
                <w:lang w:val="hy-AM" w:eastAsia="ru-RU"/>
              </w:rPr>
              <w:t>»</w:t>
            </w:r>
            <w:bookmarkEnd w:id="1"/>
            <w:r w:rsidRPr="00DE74B3">
              <w:rPr>
                <w:rFonts w:ascii="GHEA Grapalat" w:eastAsia="Times New Roman" w:hAnsi="GHEA Grapalat" w:cs="Times New Roman"/>
                <w:i/>
                <w:iCs/>
                <w:sz w:val="24"/>
                <w:szCs w:val="24"/>
                <w:lang w:val="hy-AM" w:eastAsia="ru-RU"/>
              </w:rPr>
              <w:t>:</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8026C3" w:rsidRPr="00DE74B3" w:rsidRDefault="00920598" w:rsidP="00BB32AC">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lastRenderedPageBreak/>
              <w:t>Չի ընդունվել</w:t>
            </w:r>
          </w:p>
          <w:p w:rsidR="00910453" w:rsidRPr="00DE74B3" w:rsidRDefault="00920598" w:rsidP="00910453">
            <w:pPr>
              <w:spacing w:after="0" w:line="240" w:lineRule="auto"/>
              <w:ind w:left="127" w:right="189"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Նախագծի հիմնավորմամբ հստակ նշված են հորիզոնական մոնիթորինգի համակարգի հետ կապված խնդիր</w:t>
            </w:r>
            <w:r w:rsidR="00910453" w:rsidRPr="00DE74B3">
              <w:rPr>
                <w:rFonts w:ascii="GHEA Grapalat" w:eastAsia="Times New Roman" w:hAnsi="GHEA Grapalat" w:cs="Times New Roman"/>
                <w:color w:val="000000"/>
                <w:sz w:val="24"/>
                <w:szCs w:val="24"/>
                <w:lang w:val="hy-AM"/>
              </w:rPr>
              <w:t>ներ</w:t>
            </w:r>
            <w:r w:rsidRPr="00DE74B3">
              <w:rPr>
                <w:rFonts w:ascii="GHEA Grapalat" w:eastAsia="Times New Roman" w:hAnsi="GHEA Grapalat" w:cs="Times New Roman"/>
                <w:color w:val="000000"/>
                <w:sz w:val="24"/>
                <w:szCs w:val="24"/>
                <w:lang w:val="hy-AM"/>
              </w:rPr>
              <w:t xml:space="preserve">ը, որոնց </w:t>
            </w:r>
            <w:r w:rsidR="00910453" w:rsidRPr="00DE74B3">
              <w:rPr>
                <w:rFonts w:ascii="GHEA Grapalat" w:eastAsia="Times New Roman" w:hAnsi="GHEA Grapalat" w:cs="Times New Roman"/>
                <w:color w:val="000000"/>
                <w:sz w:val="24"/>
                <w:szCs w:val="24"/>
                <w:lang w:val="hy-AM"/>
              </w:rPr>
              <w:t>ցանկում բացի հարկ վճարողների՝ տվյալ համակարգից օգտվելու ցանկություն չունենալու հանգամանքից նշվել են նաև մի շարք այլ խնդիրներ (անհրաժեշտ մարդկային, տեխնիկական, ֆինանսական, ժամանակային, ծրագրային ռեսուրսների հետ կապված): Միաժամանակ, հաշվի է առնվել նաև նշված համակարգի՝ ՀՀ-ում բավարար արդյունավետություն չապահովելու վերաբերյալ միջազգային փորձագետների կարծիքը:</w:t>
            </w:r>
          </w:p>
          <w:p w:rsidR="00920598" w:rsidRPr="00DE74B3" w:rsidRDefault="00920598" w:rsidP="00910453">
            <w:pPr>
              <w:spacing w:after="0" w:line="240" w:lineRule="auto"/>
              <w:jc w:val="center"/>
              <w:rPr>
                <w:rFonts w:ascii="GHEA Grapalat" w:eastAsia="Times New Roman" w:hAnsi="GHEA Grapalat" w:cs="Times New Roman"/>
                <w:color w:val="000000"/>
                <w:sz w:val="24"/>
                <w:szCs w:val="24"/>
                <w:lang w:val="hy-AM"/>
              </w:rPr>
            </w:pPr>
          </w:p>
        </w:tc>
      </w:tr>
      <w:tr w:rsidR="00DF25BE"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lastRenderedPageBreak/>
              <w:t xml:space="preserve">3. Նախագծի 5-րդ հոդվածի 1-ին կետով առաջարկվում է Օրենսգրքի 398-րդ հոդվածի 1-ին մասում «հարկային իրավախախտում հայտնաբերելուց» բառերը փոխարինել «հնարավոր հարկային իրավախախտման ռիսկեր հայտնաբերելուց» բառերով՝ արդյունքում նախատեսելով, որ՝ </w:t>
            </w:r>
            <w:r w:rsidRPr="00DE74B3">
              <w:rPr>
                <w:rFonts w:ascii="GHEA Grapalat" w:eastAsia="Times New Roman" w:hAnsi="GHEA Grapalat" w:cs="Times New Roman"/>
                <w:i/>
                <w:iCs/>
                <w:sz w:val="24"/>
                <w:szCs w:val="24"/>
                <w:lang w:val="hy-AM" w:eastAsia="ru-RU"/>
              </w:rPr>
              <w:t xml:space="preserve">հարկային վարչարարության իրականացման ընթացքում </w:t>
            </w:r>
            <w:r w:rsidRPr="00DE74B3">
              <w:rPr>
                <w:rFonts w:ascii="GHEA Grapalat" w:eastAsia="Times New Roman" w:hAnsi="GHEA Grapalat" w:cs="Times New Roman"/>
                <w:b/>
                <w:bCs/>
                <w:i/>
                <w:iCs/>
                <w:sz w:val="24"/>
                <w:szCs w:val="24"/>
                <w:lang w:val="hy-AM" w:eastAsia="ru-RU"/>
              </w:rPr>
              <w:t xml:space="preserve">հնարավոր հարկային իրավախախտման ռիսկեր հայտնաբերելուց </w:t>
            </w:r>
            <w:r w:rsidRPr="00DE74B3">
              <w:rPr>
                <w:rFonts w:ascii="GHEA Grapalat" w:eastAsia="Times New Roman" w:hAnsi="GHEA Grapalat" w:cs="Times New Roman"/>
                <w:i/>
                <w:iCs/>
                <w:sz w:val="24"/>
                <w:szCs w:val="24"/>
                <w:lang w:val="hy-AM" w:eastAsia="ru-RU"/>
              </w:rPr>
              <w:t xml:space="preserve">անմիջապես հետո հարկային մարմնի պատասխանատու պաշտոնատար անձը կազմում է արձանագրություն, բացառությամբ այն դեպքերի, երբ </w:t>
            </w:r>
            <w:r w:rsidRPr="00DE74B3">
              <w:rPr>
                <w:rFonts w:ascii="GHEA Grapalat" w:eastAsia="Times New Roman" w:hAnsi="GHEA Grapalat" w:cs="Times New Roman"/>
                <w:b/>
                <w:bCs/>
                <w:i/>
                <w:iCs/>
                <w:sz w:val="24"/>
                <w:szCs w:val="24"/>
                <w:lang w:val="hy-AM" w:eastAsia="ru-RU"/>
              </w:rPr>
              <w:t>հարկային իրավախախտումները</w:t>
            </w:r>
            <w:r w:rsidRPr="00DE74B3">
              <w:rPr>
                <w:rFonts w:ascii="GHEA Grapalat" w:eastAsia="Times New Roman" w:hAnsi="GHEA Grapalat" w:cs="Times New Roman"/>
                <w:i/>
                <w:iCs/>
                <w:sz w:val="24"/>
                <w:szCs w:val="24"/>
                <w:lang w:val="hy-AM" w:eastAsia="ru-RU"/>
              </w:rPr>
              <w:t xml:space="preserve"> բացահայտվում և արձանագրվում են հարկային մարմնի կողմից Օրենսգրքով սահմանված կարգով իրականացվող ստուգումների, </w:t>
            </w:r>
            <w:r w:rsidRPr="00DE74B3">
              <w:rPr>
                <w:rFonts w:ascii="GHEA Grapalat" w:eastAsia="Times New Roman" w:hAnsi="GHEA Grapalat" w:cs="Times New Roman"/>
                <w:i/>
                <w:iCs/>
                <w:sz w:val="24"/>
                <w:szCs w:val="24"/>
                <w:lang w:val="hy-AM" w:eastAsia="ru-RU"/>
              </w:rPr>
              <w:lastRenderedPageBreak/>
              <w:t>ուսումնասիրությունների կամ օրենքով սահմանված կարգով իրականացվող օպերատիվ-հետախուզական միջոցառումների իրականացման կամ հարկ վճարողի անձնական հաշվի քարտերում հարկային պարտավորությունների հաշվառման արդյունքում:</w:t>
            </w:r>
          </w:p>
          <w:p w:rsidR="00DF25BE" w:rsidRPr="00DE74B3" w:rsidRDefault="00DF25BE" w:rsidP="00AC5E5C">
            <w:pPr>
              <w:spacing w:after="0" w:line="240" w:lineRule="auto"/>
              <w:ind w:left="76" w:right="126" w:firstLine="284"/>
              <w:jc w:val="both"/>
              <w:rPr>
                <w:rFonts w:ascii="GHEA Grapalat" w:eastAsia="Times New Roman" w:hAnsi="GHEA Grapalat" w:cs="Times New Roman"/>
                <w:i/>
                <w:iCs/>
                <w:sz w:val="24"/>
                <w:szCs w:val="24"/>
                <w:lang w:val="hy-AM" w:eastAsia="ru-RU"/>
              </w:rPr>
            </w:pPr>
            <w:bookmarkStart w:id="2" w:name="_Hlk86834511"/>
            <w:r w:rsidRPr="00DE74B3">
              <w:rPr>
                <w:rFonts w:ascii="GHEA Grapalat" w:eastAsia="Times New Roman" w:hAnsi="GHEA Grapalat" w:cs="Times New Roman"/>
                <w:sz w:val="24"/>
                <w:szCs w:val="24"/>
                <w:lang w:val="hy-AM" w:eastAsia="ru-RU"/>
              </w:rPr>
              <w:t>Նախագծի 5-րդ հոդվածի 2-րդ կետով</w:t>
            </w:r>
            <w:bookmarkEnd w:id="2"/>
            <w:r w:rsidRPr="00DE74B3">
              <w:rPr>
                <w:rFonts w:ascii="GHEA Grapalat" w:eastAsia="Times New Roman" w:hAnsi="GHEA Grapalat" w:cs="Times New Roman"/>
                <w:sz w:val="24"/>
                <w:szCs w:val="24"/>
                <w:lang w:val="hy-AM" w:eastAsia="ru-RU"/>
              </w:rPr>
              <w:t xml:space="preserve"> առաջարկվում է Օրենսգրքի 398-րդ հոդվածի 3-րդ մասում «հարկային իրավախախտման փաստը» բառերը փոխարինել «հնարավոր հարկային իրավախախտման ռիսկեր հայտնաբերելուց» բառերով՝ արդյունքում նախատեսելով, որ </w:t>
            </w:r>
            <w:r w:rsidRPr="00DE74B3">
              <w:rPr>
                <w:rFonts w:ascii="GHEA Grapalat" w:eastAsia="Times New Roman" w:hAnsi="GHEA Grapalat" w:cs="Times New Roman"/>
                <w:i/>
                <w:iCs/>
                <w:sz w:val="24"/>
                <w:szCs w:val="24"/>
                <w:lang w:val="hy-AM" w:eastAsia="ru-RU"/>
              </w:rPr>
              <w:t>կազմված արձանագրությանը կարող են կցվել հնարավոր հարկային իրավախախտման ռիսկեր հայտնաբերելուց հիմնավորող համապատասխան փաստաթղթեր, լուսանկարներ, էլեկտրոնային տեղեկություններ պարունակող կրիչներ, նյութեր և անհրաժեշտ տեղեկություններ պարունակող այլ իրեր:</w:t>
            </w:r>
          </w:p>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Այս առումով հարկ ենք համարում նշել, որ Նախագծի 5-րդ հոդվածի 1-ին կետով Օրենսգրքի 398-րդ հոդվածի 1-ին մասում կատարվող փոփոխության արդյունքում ստացվում է, որ հարկային վարչարարության իրականացման ընթացքում պատասխանատու պաշտոնատար անձը կազմելու է արձանագրություն՝</w:t>
            </w:r>
            <w:r w:rsidRPr="00DE74B3">
              <w:rPr>
                <w:rFonts w:ascii="GHEA Grapalat" w:eastAsia="Times New Roman" w:hAnsi="GHEA Grapalat" w:cs="Times New Roman"/>
                <w:b/>
                <w:bCs/>
                <w:i/>
                <w:iCs/>
                <w:sz w:val="24"/>
                <w:szCs w:val="24"/>
                <w:lang w:val="hy-AM" w:eastAsia="ru-RU"/>
              </w:rPr>
              <w:t xml:space="preserve"> հնարավոր հարկային իրավախախտման ռիսկեր հայտնաբերելուց հետո:</w:t>
            </w:r>
            <w:r w:rsidRPr="00DE74B3">
              <w:rPr>
                <w:rFonts w:ascii="GHEA Grapalat" w:eastAsia="Times New Roman" w:hAnsi="GHEA Grapalat" w:cs="Times New Roman"/>
                <w:sz w:val="24"/>
                <w:szCs w:val="24"/>
                <w:lang w:val="hy-AM" w:eastAsia="ru-RU"/>
              </w:rPr>
              <w:t xml:space="preserve"> Տվյալ պարագայում հարկ է նկատի ունենալ, որ Օրենսգրքի 398-րդ հոդվածի 2-րդ մասի 2-րդ և 3-րդ կետերի համաձայն՝ արձանագրությունը պետք է պարունակի` </w:t>
            </w:r>
            <w:r w:rsidRPr="00DE74B3">
              <w:rPr>
                <w:rFonts w:ascii="GHEA Grapalat" w:eastAsia="Times New Roman" w:hAnsi="GHEA Grapalat" w:cs="Times New Roman"/>
                <w:b/>
                <w:bCs/>
                <w:i/>
                <w:iCs/>
                <w:sz w:val="24"/>
                <w:szCs w:val="24"/>
                <w:lang w:val="hy-AM" w:eastAsia="ru-RU"/>
              </w:rPr>
              <w:t>հարկային իրավախախտում կատարած անձի</w:t>
            </w:r>
            <w:r w:rsidRPr="00DE74B3">
              <w:rPr>
                <w:rFonts w:ascii="GHEA Grapalat" w:eastAsia="Times New Roman" w:hAnsi="GHEA Grapalat" w:cs="Times New Roman"/>
                <w:sz w:val="24"/>
                <w:szCs w:val="24"/>
                <w:lang w:val="hy-AM" w:eastAsia="ru-RU"/>
              </w:rPr>
              <w:t xml:space="preserve"> անունը, ազգանունը, կազմակերպության լրիվ անվանումը, ՀՎՀՀ-ն` առկայության դեպքում, նրա բնակության (գտնվելու վայրի) հասցեն, ֆիզիկական անձի անձնագրային տվյալները և (կամ) հանրային ծառայությունների համարանիշը (հայտնի լինելու դեպքում), </w:t>
            </w:r>
            <w:r w:rsidRPr="00DE74B3">
              <w:rPr>
                <w:rFonts w:ascii="GHEA Grapalat" w:eastAsia="Times New Roman" w:hAnsi="GHEA Grapalat" w:cs="Times New Roman"/>
                <w:b/>
                <w:bCs/>
                <w:i/>
                <w:iCs/>
                <w:sz w:val="24"/>
                <w:szCs w:val="24"/>
                <w:lang w:val="hy-AM" w:eastAsia="ru-RU"/>
              </w:rPr>
              <w:t>հարկային իրավախախտումների</w:t>
            </w:r>
            <w:r w:rsidRPr="00DE74B3">
              <w:rPr>
                <w:rFonts w:ascii="GHEA Grapalat" w:eastAsia="Times New Roman" w:hAnsi="GHEA Grapalat" w:cs="Times New Roman"/>
                <w:sz w:val="24"/>
                <w:szCs w:val="24"/>
                <w:lang w:val="hy-AM" w:eastAsia="ru-RU"/>
              </w:rPr>
              <w:t xml:space="preserve"> նկարագրությունը, ժամանակահատվածը, ձեռք բերված տեղեկությունները և այն իրավական նորմերը, որոնց պահանջները չեն կատարվել:</w:t>
            </w:r>
          </w:p>
          <w:p w:rsidR="00DF25BE" w:rsidRPr="00DE74B3" w:rsidRDefault="00DF25BE" w:rsidP="00AC5E5C">
            <w:pPr>
              <w:spacing w:after="0" w:line="240" w:lineRule="auto"/>
              <w:ind w:left="76" w:right="126" w:firstLine="284"/>
              <w:jc w:val="both"/>
              <w:rPr>
                <w:rFonts w:ascii="GHEA Grapalat" w:eastAsia="Times New Roman" w:hAnsi="GHEA Grapalat" w:cs="Times New Roman"/>
                <w:b/>
                <w:bCs/>
                <w:i/>
                <w:iCs/>
                <w:sz w:val="24"/>
                <w:szCs w:val="24"/>
                <w:lang w:val="hy-AM" w:eastAsia="ru-RU"/>
              </w:rPr>
            </w:pPr>
            <w:r w:rsidRPr="00DE74B3">
              <w:rPr>
                <w:rFonts w:ascii="GHEA Grapalat" w:eastAsia="Times New Roman" w:hAnsi="GHEA Grapalat" w:cs="Times New Roman"/>
                <w:sz w:val="24"/>
                <w:szCs w:val="24"/>
                <w:lang w:val="hy-AM" w:eastAsia="ru-RU"/>
              </w:rPr>
              <w:t xml:space="preserve">Վերոգրյալից պարզ է դառնում, որ Օրենսգրքի 398-րդ հոդվածի 2-րդ մասի համաձայն՝ արձանագրության մեջ պետք է նշվի հարկային </w:t>
            </w:r>
            <w:r w:rsidRPr="00DE74B3">
              <w:rPr>
                <w:rFonts w:ascii="GHEA Grapalat" w:eastAsia="Times New Roman" w:hAnsi="GHEA Grapalat" w:cs="Times New Roman"/>
                <w:sz w:val="24"/>
                <w:szCs w:val="24"/>
                <w:lang w:val="hy-AM" w:eastAsia="ru-RU"/>
              </w:rPr>
              <w:lastRenderedPageBreak/>
              <w:t xml:space="preserve">իրավախախտման մասին, մինչդեռ Նախագծով առաջարկվող կարգավորման համաձայն՝ արձանագրությունը կազմվելու է </w:t>
            </w:r>
            <w:r w:rsidRPr="00DE74B3">
              <w:rPr>
                <w:rFonts w:ascii="GHEA Grapalat" w:eastAsia="Times New Roman" w:hAnsi="GHEA Grapalat" w:cs="Times New Roman"/>
                <w:b/>
                <w:bCs/>
                <w:i/>
                <w:iCs/>
                <w:sz w:val="24"/>
                <w:szCs w:val="24"/>
                <w:lang w:val="hy-AM" w:eastAsia="ru-RU"/>
              </w:rPr>
              <w:t>հնարավոր հարկային իրավախախտման ռիսկերի հայտնաբերման դեպքում:</w:t>
            </w:r>
          </w:p>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Տվյալ դեպքում ելնելով սույն եզրակացության 2-րդ կետում ներկայացված դիտարկումներից և նկատի ունենալով ՀՀ հարկային օրենսգրքի 76-րդ գլխում, այդ թվում մասնավորապես նաև՝ նույն գլխի 398-րդ հոդվածում ամրագրված կարգավորումները՝ հարկ ենք համարում նշել, որ Նախագծով լրացուցիչ հիմնավորման կարիք ունի Նախագծի 5-րդ հոդվածով առաջարկվող կարգավորման նախատեսման անհրաժեշտությունը: Միաժամանակ Նախագծի 5-րդ հոդվածով նախատեսված կարգավորումն առաջարկում ենք դիտարկել Հայաստանի Հանրապետության հարկային օրենսգրքի 76-րդ գլխում ամրագրված կարգավորումների համատեքստում:</w:t>
            </w:r>
          </w:p>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 xml:space="preserve">Բացի այդ, տվյալ պարագայում հարկ ենք համարում նաև նշել, որ Նախագծով  առաջարկվող կարգավորումը խնդրահարույց է իրավական որոշակիության սկզբունքի պահանջների պահպանման տեսանկյունից, մասնավորապես նախագծով օգտագործվում է </w:t>
            </w:r>
            <w:r w:rsidRPr="00DE74B3">
              <w:rPr>
                <w:rFonts w:ascii="GHEA Grapalat" w:eastAsia="Times New Roman" w:hAnsi="GHEA Grapalat" w:cs="Times New Roman"/>
                <w:b/>
                <w:bCs/>
                <w:sz w:val="24"/>
                <w:szCs w:val="24"/>
                <w:lang w:val="hy-AM" w:eastAsia="ru-RU"/>
              </w:rPr>
              <w:t>«հնարավոր հարկային իրավախախտման ռիսկեր»</w:t>
            </w:r>
            <w:r w:rsidRPr="00DE74B3">
              <w:rPr>
                <w:rFonts w:ascii="GHEA Grapalat" w:eastAsia="Times New Roman" w:hAnsi="GHEA Grapalat" w:cs="Times New Roman"/>
                <w:sz w:val="24"/>
                <w:szCs w:val="24"/>
                <w:lang w:val="hy-AM" w:eastAsia="ru-RU"/>
              </w:rPr>
              <w:t xml:space="preserve"> հասկացությունը, մինչդեռ վերջինիս բովանդակությունը ոչ Օրենսգրքով, ոչ Նախագծով բացահայտված չէ:</w:t>
            </w:r>
          </w:p>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Վերոգրյալի համատեքստում հարկ է նկատի ունենալ, որ Սահմանադրական դատարանն իր բազմաթիվ որոշումներում անդրադառնալով որոշակիության սահմանադրական սկզբունքին արտահայտել է հետևյալ դիրքորոշումները.</w:t>
            </w:r>
          </w:p>
          <w:p w:rsidR="00DF25BE" w:rsidRPr="00DE74B3" w:rsidRDefault="00DF25BE" w:rsidP="00AC5E5C">
            <w:pPr>
              <w:spacing w:after="0" w:line="240" w:lineRule="auto"/>
              <w:ind w:left="76" w:right="126" w:firstLine="284"/>
              <w:jc w:val="both"/>
              <w:rPr>
                <w:rFonts w:ascii="GHEA Grapalat" w:eastAsia="Times New Roman" w:hAnsi="GHEA Grapalat" w:cs="Times New Roman"/>
                <w:i/>
                <w:iCs/>
                <w:sz w:val="24"/>
                <w:szCs w:val="24"/>
                <w:lang w:val="hy-AM" w:eastAsia="ru-RU"/>
              </w:rPr>
            </w:pPr>
            <w:r w:rsidRPr="00DE74B3">
              <w:rPr>
                <w:rFonts w:ascii="GHEA Grapalat" w:eastAsia="Times New Roman" w:hAnsi="GHEA Grapalat" w:cs="Times New Roman"/>
                <w:i/>
                <w:iCs/>
                <w:sz w:val="24"/>
                <w:szCs w:val="24"/>
                <w:lang w:val="hy-AM" w:eastAsia="ru-RU"/>
              </w:rPr>
              <w:t xml:space="preserve"> «1) …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 սկզբունքին, այսինքն՝ ձևակերպված չէ բավարար աստիճանի հստակությամբ, որը թույլ տա քաղաքացուն դրա հետ համատեղելու իր վարքագիծը» (ՍԴՈ-630)</w:t>
            </w:r>
          </w:p>
          <w:p w:rsidR="00DF25BE" w:rsidRPr="00DE74B3" w:rsidRDefault="00DF25BE" w:rsidP="00AC5E5C">
            <w:pPr>
              <w:spacing w:after="0" w:line="240" w:lineRule="auto"/>
              <w:ind w:left="76" w:right="126" w:firstLine="284"/>
              <w:jc w:val="both"/>
              <w:rPr>
                <w:rFonts w:ascii="GHEA Grapalat" w:eastAsia="Times New Roman" w:hAnsi="GHEA Grapalat" w:cs="Times New Roman"/>
                <w:i/>
                <w:iCs/>
                <w:sz w:val="24"/>
                <w:szCs w:val="24"/>
                <w:lang w:val="hy-AM" w:eastAsia="ru-RU"/>
              </w:rPr>
            </w:pPr>
            <w:r w:rsidRPr="00DE74B3">
              <w:rPr>
                <w:rFonts w:ascii="GHEA Grapalat" w:eastAsia="Times New Roman" w:hAnsi="GHEA Grapalat" w:cs="Times New Roman"/>
                <w:i/>
                <w:iCs/>
                <w:sz w:val="24"/>
                <w:szCs w:val="24"/>
                <w:lang w:val="hy-AM" w:eastAsia="ru-RU"/>
              </w:rPr>
              <w:lastRenderedPageBreak/>
              <w:t>«2) … Հայաստանի Հանրապետության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 (ՍԴՈ-1270),</w:t>
            </w:r>
          </w:p>
          <w:p w:rsidR="00DF25BE" w:rsidRPr="00DE74B3" w:rsidRDefault="00DF25BE" w:rsidP="00AC5E5C">
            <w:pPr>
              <w:spacing w:after="0" w:line="240" w:lineRule="auto"/>
              <w:ind w:left="76" w:right="126" w:firstLine="284"/>
              <w:jc w:val="both"/>
              <w:rPr>
                <w:rFonts w:ascii="GHEA Grapalat" w:eastAsia="Times New Roman" w:hAnsi="GHEA Grapalat" w:cs="Times New Roman"/>
                <w:i/>
                <w:iCs/>
                <w:sz w:val="24"/>
                <w:szCs w:val="24"/>
                <w:lang w:val="hy-AM" w:eastAsia="ru-RU"/>
              </w:rPr>
            </w:pPr>
            <w:r w:rsidRPr="00DE74B3">
              <w:rPr>
                <w:rFonts w:ascii="GHEA Grapalat" w:eastAsia="Times New Roman" w:hAnsi="GHEA Grapalat" w:cs="Times New Roman"/>
                <w:i/>
                <w:iCs/>
                <w:sz w:val="24"/>
                <w:szCs w:val="24"/>
                <w:lang w:val="hy-AM" w:eastAsia="ru-RU"/>
              </w:rPr>
              <w:t xml:space="preserve">«3) … օրենսդրության մեջ օգտագործվող հասկացությունները պետք է լինեն հստակ, որոշակի և չհանգեցնեն տարաբնույթ մեկնաբանությունների կամ շփոթության» (ՍԴՈ-1176, ՍԴՈ-1449), </w:t>
            </w:r>
          </w:p>
          <w:p w:rsidR="00DF25BE" w:rsidRPr="00DE74B3" w:rsidRDefault="00DF25BE" w:rsidP="00AC5E5C">
            <w:pPr>
              <w:spacing w:after="0" w:line="240" w:lineRule="auto"/>
              <w:ind w:left="76" w:right="126" w:firstLine="284"/>
              <w:jc w:val="both"/>
              <w:rPr>
                <w:rFonts w:ascii="GHEA Grapalat" w:eastAsia="Times New Roman" w:hAnsi="GHEA Grapalat" w:cs="Times New Roman"/>
                <w:i/>
                <w:iCs/>
                <w:sz w:val="24"/>
                <w:szCs w:val="24"/>
                <w:lang w:val="hy-AM" w:eastAsia="ru-RU"/>
              </w:rPr>
            </w:pPr>
            <w:r w:rsidRPr="00DE74B3">
              <w:rPr>
                <w:rFonts w:ascii="GHEA Grapalat" w:eastAsia="Times New Roman" w:hAnsi="GHEA Grapalat" w:cs="Times New Roman"/>
                <w:i/>
                <w:iCs/>
                <w:sz w:val="24"/>
                <w:szCs w:val="24"/>
                <w:lang w:val="hy-AM" w:eastAsia="ru-RU"/>
              </w:rPr>
              <w:t xml:space="preserve"> «4) … Սահմանադրական դատարանը գտնում է, որ իրավական որոշակիության սկզբունքը ենթադրում է ինչպես հնարավորինս հստակ իրավակարգավորման առկայություն, այնպես էլ դրա կանխատեսելիության ապահովում: Մասնավորապես, իրավակարգավորման ձևակերպումը պետք է հնարավորություն տա անձին ոչ միայն դրան համապատասխան ձևավորելու իր վարքագիծը, այլև կանխատեսելու, թե ինչպիսի՞ն կարող են լինել հանրային իշխանության գործողությունները, և ի՞նչ հետևանքներ կառաջանան տվյալ իրավակարգավորման կիրառման արդյունքում»:</w:t>
            </w:r>
          </w:p>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Միևնույն ժամանակ, հարկ ենք համարում նշել, որ Նախագծի 5-րդ հոդվածի 2-րդ կետով առաջարկվող կարգավորումը բովանդակային առումով անհասկանալի է, ուստի անհրաժեշտ է վերանայել:</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8E765E" w:rsidRPr="005E5648" w:rsidRDefault="008E765E" w:rsidP="008E765E">
            <w:pPr>
              <w:spacing w:after="0" w:line="240" w:lineRule="auto"/>
              <w:jc w:val="center"/>
              <w:rPr>
                <w:rFonts w:ascii="GHEA Grapalat" w:eastAsia="Times New Roman" w:hAnsi="GHEA Grapalat" w:cs="Times New Roman"/>
                <w:color w:val="000000"/>
                <w:sz w:val="24"/>
                <w:szCs w:val="24"/>
                <w:lang w:val="hy-AM"/>
              </w:rPr>
            </w:pPr>
            <w:r w:rsidRPr="005E5648">
              <w:rPr>
                <w:rFonts w:ascii="GHEA Grapalat" w:eastAsia="Times New Roman" w:hAnsi="GHEA Grapalat" w:cs="Times New Roman"/>
                <w:color w:val="000000"/>
                <w:sz w:val="24"/>
                <w:szCs w:val="24"/>
                <w:lang w:val="hy-AM"/>
              </w:rPr>
              <w:lastRenderedPageBreak/>
              <w:t>Չի ընդունվել</w:t>
            </w:r>
          </w:p>
          <w:p w:rsidR="008E765E" w:rsidRPr="00DE74B3" w:rsidRDefault="008E765E" w:rsidP="005E5648">
            <w:pPr>
              <w:spacing w:after="0" w:line="240" w:lineRule="auto"/>
              <w:ind w:left="152" w:right="71" w:firstLine="269"/>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Օրենսգրքի 398-րդ հոդվածով</w:t>
            </w:r>
            <w:r w:rsidR="005754DC" w:rsidRPr="00DE74B3">
              <w:rPr>
                <w:rFonts w:ascii="GHEA Grapalat" w:eastAsia="Times New Roman" w:hAnsi="GHEA Grapalat" w:cs="Times New Roman"/>
                <w:color w:val="000000"/>
                <w:sz w:val="24"/>
                <w:szCs w:val="24"/>
                <w:lang w:val="hy-AM"/>
              </w:rPr>
              <w:t xml:space="preserve"> </w:t>
            </w:r>
            <w:r w:rsidRPr="00DE74B3">
              <w:rPr>
                <w:rFonts w:ascii="GHEA Grapalat" w:eastAsia="Times New Roman" w:hAnsi="GHEA Grapalat" w:cs="Times New Roman"/>
                <w:color w:val="000000"/>
                <w:sz w:val="24"/>
                <w:szCs w:val="24"/>
                <w:lang w:val="hy-AM"/>
              </w:rPr>
              <w:t>սահմանվ</w:t>
            </w:r>
            <w:r w:rsidR="005754DC" w:rsidRPr="00DE74B3">
              <w:rPr>
                <w:rFonts w:ascii="GHEA Grapalat" w:eastAsia="Times New Roman" w:hAnsi="GHEA Grapalat" w:cs="Times New Roman"/>
                <w:color w:val="000000"/>
                <w:sz w:val="24"/>
                <w:szCs w:val="24"/>
                <w:lang w:val="hy-AM"/>
              </w:rPr>
              <w:t>ած</w:t>
            </w:r>
            <w:r w:rsidRPr="00DE74B3">
              <w:rPr>
                <w:rFonts w:ascii="GHEA Grapalat" w:eastAsia="Times New Roman" w:hAnsi="GHEA Grapalat" w:cs="Times New Roman"/>
                <w:color w:val="000000"/>
                <w:sz w:val="24"/>
                <w:szCs w:val="24"/>
                <w:lang w:val="hy-AM"/>
              </w:rPr>
              <w:t xml:space="preserve"> է հարկային մարմնի պատասխանատու պաշտոնատար անձի կողմից հարկային իրավախախտում հայտնաբերելուց անմիջապես հետո արձանագրություն կազմելու պար</w:t>
            </w:r>
            <w:r w:rsidR="00EB6574" w:rsidRPr="00DE74B3">
              <w:rPr>
                <w:rFonts w:ascii="GHEA Grapalat" w:eastAsia="Times New Roman" w:hAnsi="GHEA Grapalat" w:cs="Times New Roman"/>
                <w:color w:val="000000"/>
                <w:sz w:val="24"/>
                <w:szCs w:val="24"/>
                <w:lang w:val="hy-AM"/>
              </w:rPr>
              <w:softHyphen/>
            </w:r>
            <w:r w:rsidRPr="00DE74B3">
              <w:rPr>
                <w:rFonts w:ascii="GHEA Grapalat" w:eastAsia="Times New Roman" w:hAnsi="GHEA Grapalat" w:cs="Times New Roman"/>
                <w:color w:val="000000"/>
                <w:sz w:val="24"/>
                <w:szCs w:val="24"/>
                <w:lang w:val="hy-AM"/>
              </w:rPr>
              <w:t xml:space="preserve">տականություն: </w:t>
            </w:r>
          </w:p>
          <w:p w:rsidR="008E765E" w:rsidRPr="00DE74B3" w:rsidRDefault="008E765E" w:rsidP="005E5648">
            <w:pPr>
              <w:spacing w:after="0" w:line="240" w:lineRule="auto"/>
              <w:ind w:left="152" w:right="71"/>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 xml:space="preserve">Ընդ որում, արձանագրությամբ հարկ վճարողներին հարկային պարտավորություններ չեն առաջադրվում, այլ </w:t>
            </w:r>
            <w:r w:rsidR="00EB6574" w:rsidRPr="00DE74B3">
              <w:rPr>
                <w:rFonts w:ascii="GHEA Grapalat" w:eastAsia="Times New Roman" w:hAnsi="GHEA Grapalat" w:cs="Times New Roman"/>
                <w:color w:val="000000"/>
                <w:sz w:val="24"/>
                <w:szCs w:val="24"/>
                <w:lang w:val="hy-AM"/>
              </w:rPr>
              <w:t xml:space="preserve"> արձա</w:t>
            </w:r>
            <w:r w:rsidR="00EB6574" w:rsidRPr="00DE74B3">
              <w:rPr>
                <w:rFonts w:ascii="GHEA Grapalat" w:eastAsia="Times New Roman" w:hAnsi="GHEA Grapalat" w:cs="Times New Roman"/>
                <w:color w:val="000000"/>
                <w:sz w:val="24"/>
                <w:szCs w:val="24"/>
                <w:lang w:val="hy-AM"/>
              </w:rPr>
              <w:softHyphen/>
              <w:t>նագրու</w:t>
            </w:r>
            <w:r w:rsidR="00EB6574" w:rsidRPr="00DE74B3">
              <w:rPr>
                <w:rFonts w:ascii="GHEA Grapalat" w:eastAsia="Times New Roman" w:hAnsi="GHEA Grapalat" w:cs="Times New Roman"/>
                <w:color w:val="000000"/>
                <w:sz w:val="24"/>
                <w:szCs w:val="24"/>
                <w:lang w:val="hy-AM"/>
              </w:rPr>
              <w:softHyphen/>
              <w:t xml:space="preserve">թյունը կազմելուց հետո այն ներկայացվում է հարկային մարմնի կառուցվածքային ստորաբաժանման ղեկավարին՝ հետագա ընթացքն ապահովելու նպատակով: Եթե կազմված արձանագրության հիման վրա հարուցվում է </w:t>
            </w:r>
            <w:r w:rsidR="00EB6574" w:rsidRPr="00DE74B3">
              <w:rPr>
                <w:rFonts w:ascii="GHEA Grapalat" w:eastAsia="Times New Roman" w:hAnsi="GHEA Grapalat" w:cs="Times New Roman"/>
                <w:color w:val="000000"/>
                <w:sz w:val="24"/>
                <w:szCs w:val="24"/>
                <w:lang w:val="hy-AM"/>
              </w:rPr>
              <w:lastRenderedPageBreak/>
              <w:t>վարչական կամ քրեական վարույթ, ապա արձանագրությունը պահպանվում է վարչական կամ քրեական գործում, իսկ եթե վարույթ չի հարուցվում, այն պահպանվում է հարկ վճարողի հարկային գործում՝ հետագա հարկային հսկողության ընթացքում օգտագործելու նպատակով:</w:t>
            </w:r>
          </w:p>
          <w:p w:rsidR="00DF25BE" w:rsidRPr="00DE74B3" w:rsidRDefault="005754DC" w:rsidP="005E5648">
            <w:pPr>
              <w:spacing w:after="0" w:line="240" w:lineRule="auto"/>
              <w:ind w:left="152" w:right="71"/>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hy-AM"/>
              </w:rPr>
              <w:t>Նախագծով առաջարկվում է արձանագրությունը կազմել ոչ թե հարկային իրավախախտում հայտնաբերելուց հետո, այլ  հնարավոր հարկային իրավախախտմ</w:t>
            </w:r>
            <w:bookmarkStart w:id="3" w:name="_GoBack"/>
            <w:bookmarkEnd w:id="3"/>
            <w:r w:rsidRPr="00DE74B3">
              <w:rPr>
                <w:rFonts w:ascii="GHEA Grapalat" w:eastAsia="Times New Roman" w:hAnsi="GHEA Grapalat" w:cs="Times New Roman"/>
                <w:color w:val="000000"/>
                <w:sz w:val="24"/>
                <w:szCs w:val="24"/>
                <w:lang w:val="hy-AM"/>
              </w:rPr>
              <w:t xml:space="preserve">ան ռիսկեր հայտնաբերելուց հետո, քանի որ </w:t>
            </w:r>
            <w:r w:rsidR="008E765E" w:rsidRPr="00DE74B3">
              <w:rPr>
                <w:rFonts w:ascii="GHEA Grapalat" w:eastAsia="Times New Roman" w:hAnsi="GHEA Grapalat" w:cs="Times New Roman"/>
                <w:color w:val="000000"/>
                <w:sz w:val="24"/>
                <w:szCs w:val="24"/>
                <w:lang w:val="hy-AM"/>
              </w:rPr>
              <w:t>գործնականում ի հայտ եկող հարկային իրավախախտման դեպքեր</w:t>
            </w:r>
            <w:r w:rsidR="00EB6574" w:rsidRPr="00DE74B3">
              <w:rPr>
                <w:rFonts w:ascii="GHEA Grapalat" w:eastAsia="Times New Roman" w:hAnsi="GHEA Grapalat" w:cs="Times New Roman"/>
                <w:color w:val="000000"/>
                <w:sz w:val="24"/>
                <w:szCs w:val="24"/>
                <w:lang w:val="hy-AM"/>
              </w:rPr>
              <w:t xml:space="preserve">ը </w:t>
            </w:r>
            <w:r w:rsidR="008E765E" w:rsidRPr="00DE74B3">
              <w:rPr>
                <w:rFonts w:ascii="GHEA Grapalat" w:eastAsia="Times New Roman" w:hAnsi="GHEA Grapalat" w:cs="Times New Roman"/>
                <w:color w:val="000000"/>
                <w:sz w:val="24"/>
                <w:szCs w:val="24"/>
                <w:lang w:val="hy-AM"/>
              </w:rPr>
              <w:t xml:space="preserve"> բազմազան</w:t>
            </w:r>
            <w:r w:rsidR="00EB6574" w:rsidRPr="00DE74B3">
              <w:rPr>
                <w:rFonts w:ascii="GHEA Grapalat" w:eastAsia="Times New Roman" w:hAnsi="GHEA Grapalat" w:cs="Times New Roman"/>
                <w:color w:val="000000"/>
                <w:sz w:val="24"/>
                <w:szCs w:val="24"/>
                <w:lang w:val="hy-AM"/>
              </w:rPr>
              <w:t xml:space="preserve"> են և դրանց ամբողջական թվարկումը </w:t>
            </w:r>
            <w:r w:rsidR="008E765E" w:rsidRPr="00DE74B3">
              <w:rPr>
                <w:rFonts w:ascii="GHEA Grapalat" w:eastAsia="Times New Roman" w:hAnsi="GHEA Grapalat" w:cs="Times New Roman"/>
                <w:color w:val="000000"/>
                <w:sz w:val="24"/>
                <w:szCs w:val="24"/>
                <w:lang w:val="hy-AM"/>
              </w:rPr>
              <w:t>գրեթե անհնար է</w:t>
            </w:r>
            <w:r w:rsidRPr="00DE74B3">
              <w:rPr>
                <w:rFonts w:ascii="GHEA Grapalat" w:eastAsia="Times New Roman" w:hAnsi="GHEA Grapalat" w:cs="Times New Roman"/>
                <w:color w:val="000000"/>
                <w:sz w:val="24"/>
                <w:szCs w:val="24"/>
                <w:lang w:val="hy-AM"/>
              </w:rPr>
              <w:t xml:space="preserve">: Մյուս կողմից էլ պաշտոնատար անձի կողմից արձանագրության կազմումը դեռևս չի նշանակում, որ առկա է հարկային իրավախախտման փաստ: Հարկ է նկատի ունենալ նաև, որ հարկային իրավախախտման որակումը և համապատասխան հարկային պարտավորության առաջադրումը հնարավոր է միայն համապատասխան վարչական վարույթի արդյունքում ընդունված վարչական ակտով: </w:t>
            </w:r>
          </w:p>
        </w:tc>
      </w:tr>
      <w:tr w:rsidR="00DF25BE"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DF25BE" w:rsidRPr="00DE74B3" w:rsidRDefault="00DF25BE" w:rsidP="00AC5E5C">
            <w:pPr>
              <w:spacing w:after="0" w:line="240" w:lineRule="auto"/>
              <w:ind w:left="76" w:right="126" w:firstLine="284"/>
              <w:jc w:val="both"/>
              <w:rPr>
                <w:rFonts w:ascii="GHEA Grapalat" w:eastAsia="Times New Roman" w:hAnsi="GHEA Grapalat" w:cs="Times New Roman"/>
                <w:b/>
                <w:bCs/>
                <w:i/>
                <w:iCs/>
                <w:sz w:val="24"/>
                <w:szCs w:val="24"/>
                <w:lang w:val="hy-AM" w:eastAsia="ru-RU"/>
              </w:rPr>
            </w:pPr>
            <w:r w:rsidRPr="00DE74B3">
              <w:rPr>
                <w:rFonts w:ascii="GHEA Grapalat" w:eastAsia="Times New Roman" w:hAnsi="GHEA Grapalat" w:cs="Times New Roman"/>
                <w:sz w:val="24"/>
                <w:szCs w:val="24"/>
                <w:lang w:val="hy-AM" w:eastAsia="ru-RU"/>
              </w:rPr>
              <w:lastRenderedPageBreak/>
              <w:t xml:space="preserve">4. Նախագծի 1-ին հոդվածում նշված իրավական ակտի լրիվ անվանումն անհրաժեշտ է համապատասխանեցնել «Նորմատիվ իրավական ակտերի մասին» օրենքի 18-րդ հոդվածի 5-րդ մասի պահանջներին, համաձայն որոնց՝ </w:t>
            </w:r>
            <w:r w:rsidRPr="00DE74B3">
              <w:rPr>
                <w:rFonts w:ascii="GHEA Grapalat" w:eastAsia="Times New Roman" w:hAnsi="GHEA Grapalat" w:cs="Times New Roman"/>
                <w:b/>
                <w:bCs/>
                <w:i/>
                <w:iCs/>
                <w:sz w:val="24"/>
                <w:szCs w:val="24"/>
                <w:lang w:val="hy-AM" w:eastAsia="ru-RU"/>
              </w:rPr>
              <w:t>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DF25BE" w:rsidRPr="00DE74B3" w:rsidRDefault="00DF1A3C" w:rsidP="00BB32AC">
            <w:pPr>
              <w:spacing w:after="0" w:line="240" w:lineRule="auto"/>
              <w:jc w:val="center"/>
              <w:rPr>
                <w:rFonts w:ascii="GHEA Grapalat" w:eastAsia="Times New Roman" w:hAnsi="GHEA Grapalat" w:cs="Times New Roman"/>
                <w:color w:val="000000"/>
                <w:sz w:val="24"/>
                <w:szCs w:val="24"/>
              </w:rPr>
            </w:pPr>
            <w:proofErr w:type="spellStart"/>
            <w:r w:rsidRPr="00DE74B3">
              <w:rPr>
                <w:rFonts w:ascii="GHEA Grapalat" w:eastAsia="Times New Roman" w:hAnsi="GHEA Grapalat" w:cs="Times New Roman"/>
                <w:color w:val="000000"/>
                <w:sz w:val="24"/>
                <w:szCs w:val="24"/>
              </w:rPr>
              <w:t>Ընդունվել</w:t>
            </w:r>
            <w:proofErr w:type="spellEnd"/>
            <w:r w:rsidRPr="00DE74B3">
              <w:rPr>
                <w:rFonts w:ascii="GHEA Grapalat" w:eastAsia="Times New Roman" w:hAnsi="GHEA Grapalat" w:cs="Times New Roman"/>
                <w:color w:val="000000"/>
                <w:sz w:val="24"/>
                <w:szCs w:val="24"/>
              </w:rPr>
              <w:t xml:space="preserve"> է</w:t>
            </w:r>
          </w:p>
        </w:tc>
      </w:tr>
      <w:tr w:rsidR="00DF25BE"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DF25BE" w:rsidRPr="00DE74B3" w:rsidRDefault="00DF25BE" w:rsidP="00AC5E5C">
            <w:pPr>
              <w:spacing w:after="0" w:line="240" w:lineRule="auto"/>
              <w:ind w:left="76" w:right="126"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sz w:val="24"/>
                <w:szCs w:val="24"/>
                <w:lang w:val="hy-AM" w:eastAsia="ru-RU"/>
              </w:rPr>
              <w:t xml:space="preserve">5.  Նախագծի 1-ին հոդվածի 2-րդ կետով Օրենսգրքի 44-րդ հոդվածի </w:t>
            </w:r>
            <w:r w:rsidRPr="00DE74B3">
              <w:rPr>
                <w:rFonts w:ascii="GHEA Grapalat" w:eastAsia="Times New Roman" w:hAnsi="GHEA Grapalat" w:cs="Times New Roman"/>
                <w:sz w:val="24"/>
                <w:szCs w:val="24"/>
                <w:lang w:val="hy-AM" w:eastAsia="ru-RU"/>
              </w:rPr>
              <w:lastRenderedPageBreak/>
              <w:t xml:space="preserve">4-րդ մասում լրացվող նոր կարգավորումն անհրաժեշտ է համապատասխանեցնել «Նորմատիվ իրավական ակտերի մասին» օրենքի 14-րդ հոդվածի 3-րդ մասի պահանջներին, համաձայն որոնց՝ </w:t>
            </w:r>
            <w:r w:rsidRPr="00DE74B3">
              <w:rPr>
                <w:rFonts w:ascii="GHEA Grapalat" w:eastAsia="Times New Roman" w:hAnsi="GHEA Grapalat" w:cs="Times New Roman"/>
                <w:i/>
                <w:iCs/>
                <w:sz w:val="24"/>
                <w:szCs w:val="24"/>
                <w:lang w:val="hy-AM" w:eastAsia="ru-RU"/>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DF25BE" w:rsidRPr="00DE74B3" w:rsidRDefault="00DF1A3C" w:rsidP="00BB32AC">
            <w:pPr>
              <w:spacing w:after="0" w:line="240" w:lineRule="auto"/>
              <w:jc w:val="center"/>
              <w:rPr>
                <w:rFonts w:ascii="GHEA Grapalat" w:eastAsia="Times New Roman" w:hAnsi="GHEA Grapalat" w:cs="Times New Roman"/>
                <w:color w:val="000000"/>
                <w:sz w:val="24"/>
                <w:szCs w:val="24"/>
              </w:rPr>
            </w:pPr>
            <w:proofErr w:type="spellStart"/>
            <w:r w:rsidRPr="00DE74B3">
              <w:rPr>
                <w:rFonts w:ascii="GHEA Grapalat" w:eastAsia="Times New Roman" w:hAnsi="GHEA Grapalat" w:cs="Times New Roman"/>
                <w:color w:val="000000"/>
                <w:sz w:val="24"/>
                <w:szCs w:val="24"/>
              </w:rPr>
              <w:lastRenderedPageBreak/>
              <w:t>Ընդունվել</w:t>
            </w:r>
            <w:proofErr w:type="spellEnd"/>
            <w:r w:rsidRPr="00DE74B3">
              <w:rPr>
                <w:rFonts w:ascii="GHEA Grapalat" w:eastAsia="Times New Roman" w:hAnsi="GHEA Grapalat" w:cs="Times New Roman"/>
                <w:color w:val="000000"/>
                <w:sz w:val="24"/>
                <w:szCs w:val="24"/>
              </w:rPr>
              <w:t xml:space="preserve"> է</w:t>
            </w:r>
          </w:p>
        </w:tc>
      </w:tr>
      <w:tr w:rsidR="00DF25BE"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lastRenderedPageBreak/>
              <w:t xml:space="preserve">6. Նախագծի 2-րդ հոդվածի 3-րդ կետով Օրենսգրքի 53-րդ հոդվածում լրացվող նոր 10.1-ին մասի համարակալումն անհրաժեշտ է համապատասխանեցնել «Նորմատիվ իրավական ակտերի մասին» օրենքի 14-րդ հոդվածի 7-րդ մասի պահանջներին, համաձայն որոնց՝ հոդվածների և </w:t>
            </w:r>
            <w:r w:rsidRPr="00DE74B3">
              <w:rPr>
                <w:rFonts w:ascii="GHEA Grapalat" w:eastAsia="Times New Roman" w:hAnsi="GHEA Grapalat" w:cs="Times New Roman"/>
                <w:b/>
                <w:bCs/>
                <w:i/>
                <w:iCs/>
                <w:sz w:val="24"/>
                <w:szCs w:val="24"/>
                <w:lang w:val="hy-AM" w:eastAsia="ru-RU"/>
              </w:rPr>
              <w:t>մասերի համարները տեքստից բաժանվում են միջակետերով</w:t>
            </w:r>
            <w:r w:rsidRPr="00DE74B3">
              <w:rPr>
                <w:rFonts w:ascii="GHEA Grapalat" w:eastAsia="Times New Roman" w:hAnsi="GHEA Grapalat" w:cs="Times New Roman"/>
                <w:sz w:val="24"/>
                <w:szCs w:val="24"/>
                <w:lang w:val="hy-AM" w:eastAsia="ru-RU"/>
              </w:rPr>
              <w:t>, իսկ հոդվածների կետերի համարները` փակագծերով:</w:t>
            </w:r>
          </w:p>
          <w:p w:rsidR="00DF25BE" w:rsidRPr="00DE74B3" w:rsidRDefault="00DF25BE" w:rsidP="00AC5E5C">
            <w:pPr>
              <w:spacing w:after="0" w:line="240" w:lineRule="auto"/>
              <w:ind w:left="76" w:right="126"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sz w:val="24"/>
                <w:szCs w:val="24"/>
                <w:lang w:val="hy-AM" w:eastAsia="ru-RU"/>
              </w:rPr>
              <w:t xml:space="preserve">Միևնույն ժամանակ, նկատի ունենալով այն հանգամանքը, որ Նախագծի 2-րդ հոդվածի 3-րդ կետով Օրենսգրքի 53-րդ հոդվածում լրացվող նոր 10.1-ին մասում նշվում է հարկային մարմնի կողմից սահմանվող հարկային հաշվարկների ներկայացման կարգի մասին՝ առաջարկում ենք ղեկավարվել «Նորմատիվ իրավական ակտերի մասին» օրենքի 13-րդ հոդվածի 5-րդ մասի 2-րդ կետի պահանջներով՝ համաձայն որոնց՝ </w:t>
            </w:r>
            <w:r w:rsidRPr="00DE74B3">
              <w:rPr>
                <w:rFonts w:ascii="GHEA Grapalat" w:eastAsia="Times New Roman" w:hAnsi="GHEA Grapalat" w:cs="Times New Roman"/>
                <w:i/>
                <w:iCs/>
                <w:sz w:val="24"/>
                <w:szCs w:val="24"/>
                <w:lang w:val="hy-AM" w:eastAsia="ru-RU"/>
              </w:rPr>
              <w:t>եթե օրենսդրական ակտով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DF25BE" w:rsidRPr="00DE74B3" w:rsidRDefault="00DF1A3C" w:rsidP="00BB32AC">
            <w:pPr>
              <w:spacing w:after="0" w:line="240" w:lineRule="auto"/>
              <w:jc w:val="center"/>
              <w:rPr>
                <w:rFonts w:ascii="GHEA Grapalat" w:eastAsia="Times New Roman" w:hAnsi="GHEA Grapalat" w:cs="Times New Roman"/>
                <w:color w:val="000000"/>
                <w:sz w:val="24"/>
                <w:szCs w:val="24"/>
              </w:rPr>
            </w:pPr>
            <w:proofErr w:type="spellStart"/>
            <w:r w:rsidRPr="00DE74B3">
              <w:rPr>
                <w:rFonts w:ascii="GHEA Grapalat" w:eastAsia="Times New Roman" w:hAnsi="GHEA Grapalat" w:cs="Times New Roman"/>
                <w:color w:val="000000"/>
                <w:sz w:val="24"/>
                <w:szCs w:val="24"/>
              </w:rPr>
              <w:t>Ընդունվել</w:t>
            </w:r>
            <w:proofErr w:type="spellEnd"/>
            <w:r w:rsidRPr="00DE74B3">
              <w:rPr>
                <w:rFonts w:ascii="GHEA Grapalat" w:eastAsia="Times New Roman" w:hAnsi="GHEA Grapalat" w:cs="Times New Roman"/>
                <w:color w:val="000000"/>
                <w:sz w:val="24"/>
                <w:szCs w:val="24"/>
              </w:rPr>
              <w:t xml:space="preserve"> է</w:t>
            </w:r>
          </w:p>
        </w:tc>
      </w:tr>
      <w:tr w:rsidR="00DF25BE"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DF25BE" w:rsidRPr="00DE74B3" w:rsidRDefault="00DF25BE" w:rsidP="00AC5E5C">
            <w:pPr>
              <w:spacing w:after="0" w:line="240" w:lineRule="auto"/>
              <w:ind w:left="76" w:right="126"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sz w:val="24"/>
                <w:szCs w:val="24"/>
                <w:lang w:val="hy-AM" w:eastAsia="ru-RU"/>
              </w:rPr>
              <w:t>7. Նախագծի 4-րդ հոդվածի 2-րդ կետում «բառերը» բառն անհրաժեշտ է փոխարինել «բառը» բառով, իսկ «բառերով» բառը՝ «բառով» բառով:</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DF25BE" w:rsidRPr="00DE74B3" w:rsidRDefault="0091034D" w:rsidP="00BB32AC">
            <w:pPr>
              <w:spacing w:after="0" w:line="240" w:lineRule="auto"/>
              <w:jc w:val="center"/>
              <w:rPr>
                <w:rFonts w:ascii="GHEA Grapalat" w:eastAsia="Times New Roman" w:hAnsi="GHEA Grapalat" w:cs="Times New Roman"/>
                <w:color w:val="000000"/>
                <w:sz w:val="24"/>
                <w:szCs w:val="24"/>
                <w:lang w:val="ru-RU"/>
              </w:rPr>
            </w:pPr>
            <w:r w:rsidRPr="00DE74B3">
              <w:rPr>
                <w:rFonts w:ascii="GHEA Grapalat" w:eastAsia="Times New Roman" w:hAnsi="GHEA Grapalat" w:cs="Times New Roman"/>
                <w:color w:val="000000"/>
                <w:sz w:val="24"/>
                <w:szCs w:val="24"/>
                <w:lang w:val="ru-RU"/>
              </w:rPr>
              <w:t>Ընդունվել է</w:t>
            </w:r>
          </w:p>
        </w:tc>
      </w:tr>
      <w:tr w:rsidR="00DF25BE" w:rsidRPr="00DE74B3"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 xml:space="preserve">8. Նախագծի 7-րդ հոդվածով առաջարկվում է Օրենսգրքի 65-րդ գլուխը ուժը կորցրած ճանաչել: Այս առումով հարկ ենք համարում նշել, </w:t>
            </w:r>
            <w:r w:rsidRPr="00DE74B3">
              <w:rPr>
                <w:rFonts w:ascii="GHEA Grapalat" w:eastAsia="Times New Roman" w:hAnsi="GHEA Grapalat" w:cs="Times New Roman"/>
                <w:sz w:val="24"/>
                <w:szCs w:val="24"/>
                <w:lang w:val="hy-AM" w:eastAsia="ru-RU"/>
              </w:rPr>
              <w:lastRenderedPageBreak/>
              <w:t>որ Նախագծի 7-րդ հոդվածով առաջարկվող կարգավորմանը համապատասխան անհրաժեշտ է փոփոխություն կատարել նաև Օրենսգրքի՝ 65-րդ գլխին հղում կատարող այլ հոդվածներում ևս, օրինակ՝ 336-րդ հոդվածի 2-րդ մասում:</w:t>
            </w:r>
          </w:p>
          <w:p w:rsidR="00DF25BE" w:rsidRPr="00DE74B3" w:rsidRDefault="00DF25BE" w:rsidP="00AC5E5C">
            <w:pPr>
              <w:spacing w:after="0" w:line="240" w:lineRule="auto"/>
              <w:ind w:left="76" w:right="126" w:firstLine="284"/>
              <w:jc w:val="both"/>
              <w:rPr>
                <w:rFonts w:ascii="GHEA Grapalat" w:eastAsia="Times New Roman" w:hAnsi="GHEA Grapalat" w:cs="Times New Roman"/>
                <w:sz w:val="24"/>
                <w:szCs w:val="24"/>
                <w:lang w:val="hy-AM" w:eastAsia="ru-RU"/>
              </w:rPr>
            </w:pPr>
            <w:r w:rsidRPr="00DE74B3">
              <w:rPr>
                <w:rFonts w:ascii="GHEA Grapalat" w:eastAsia="Times New Roman" w:hAnsi="GHEA Grapalat" w:cs="Times New Roman"/>
                <w:sz w:val="24"/>
                <w:szCs w:val="24"/>
                <w:lang w:val="hy-AM" w:eastAsia="ru-RU"/>
              </w:rPr>
              <w:t>Միևնույն ժամանակ, Նախագծի 6-րդ հոդվածով առաջարկվում է Նախագծի 7-րդ հոդվածով առաջակվող կարգավորմանը համապատասխան ուժը կորցրած ճանաչել նաև Օրենսգրքի 444-րդ հոդվածի 10-րդ մասը:</w:t>
            </w:r>
          </w:p>
          <w:p w:rsidR="00DF25BE" w:rsidRPr="00DE74B3" w:rsidRDefault="00DF25BE" w:rsidP="00AC5E5C">
            <w:pPr>
              <w:spacing w:after="0" w:line="240" w:lineRule="auto"/>
              <w:ind w:left="76" w:right="126"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sz w:val="24"/>
                <w:szCs w:val="24"/>
                <w:lang w:val="hy-AM" w:eastAsia="ru-RU"/>
              </w:rPr>
              <w:t>Տվյալ պարագայում նկատի ունենալով այն հանգամանքը, որ Օրենսգրքի 444-րդ հոդվածի 10-րդ մասը արդեն իսկ իրագործված դրույթ է՝ առաջարկում ենք Նախագծի 6-րդ հոդվածով առաջարկվող կարգավորումը հանել:</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DF25BE" w:rsidRPr="00DE74B3" w:rsidRDefault="0091034D" w:rsidP="00BB32AC">
            <w:pPr>
              <w:spacing w:after="0" w:line="240" w:lineRule="auto"/>
              <w:jc w:val="center"/>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color w:val="000000"/>
                <w:sz w:val="24"/>
                <w:szCs w:val="24"/>
                <w:lang w:val="ru-RU"/>
              </w:rPr>
              <w:lastRenderedPageBreak/>
              <w:t>Ընդունվել է</w:t>
            </w:r>
          </w:p>
        </w:tc>
      </w:tr>
      <w:tr w:rsidR="00DF25BE" w:rsidRPr="0091034D" w:rsidTr="005754DC">
        <w:trPr>
          <w:tblCellSpacing w:w="0" w:type="dxa"/>
          <w:jc w:val="center"/>
        </w:trPr>
        <w:tc>
          <w:tcPr>
            <w:tcW w:w="8313" w:type="dxa"/>
            <w:tcBorders>
              <w:top w:val="outset" w:sz="6" w:space="0" w:color="auto"/>
              <w:left w:val="outset" w:sz="6" w:space="0" w:color="auto"/>
              <w:bottom w:val="outset" w:sz="6" w:space="0" w:color="auto"/>
              <w:right w:val="outset" w:sz="6" w:space="0" w:color="auto"/>
            </w:tcBorders>
            <w:shd w:val="clear" w:color="auto" w:fill="auto"/>
            <w:vAlign w:val="center"/>
          </w:tcPr>
          <w:p w:rsidR="00DF25BE" w:rsidRPr="00DE74B3" w:rsidRDefault="00DF25BE" w:rsidP="00AC5E5C">
            <w:pPr>
              <w:spacing w:after="0" w:line="240" w:lineRule="auto"/>
              <w:ind w:left="76" w:right="126" w:firstLine="284"/>
              <w:jc w:val="both"/>
              <w:rPr>
                <w:rFonts w:ascii="GHEA Grapalat" w:eastAsia="Times New Roman" w:hAnsi="GHEA Grapalat" w:cs="Times New Roman"/>
                <w:color w:val="000000"/>
                <w:sz w:val="24"/>
                <w:szCs w:val="24"/>
                <w:lang w:val="hy-AM"/>
              </w:rPr>
            </w:pPr>
            <w:r w:rsidRPr="00DE74B3">
              <w:rPr>
                <w:rFonts w:ascii="GHEA Grapalat" w:eastAsia="Times New Roman" w:hAnsi="GHEA Grapalat" w:cs="Times New Roman"/>
                <w:sz w:val="24"/>
                <w:szCs w:val="24"/>
                <w:lang w:val="hy-AM" w:eastAsia="ru-RU"/>
              </w:rPr>
              <w:lastRenderedPageBreak/>
              <w:t>9. Նախագծի 8-րդ հոդվածով առաջարկվող կարգավորումն անհրաժեշտ է համապատասխանեցնել «Նորմատիվ իրավական ակտերի մասին» օրենքի 14-րդ հոդվածի 3-րդ մասի պահանջներին՝ համաձայն որոնց՝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7057" w:type="dxa"/>
            <w:tcBorders>
              <w:top w:val="outset" w:sz="6" w:space="0" w:color="auto"/>
              <w:left w:val="outset" w:sz="6" w:space="0" w:color="auto"/>
              <w:bottom w:val="outset" w:sz="6" w:space="0" w:color="auto"/>
              <w:right w:val="outset" w:sz="6" w:space="0" w:color="auto"/>
            </w:tcBorders>
            <w:shd w:val="clear" w:color="auto" w:fill="auto"/>
          </w:tcPr>
          <w:p w:rsidR="00DF25BE" w:rsidRPr="0091034D" w:rsidRDefault="0091034D" w:rsidP="00BB32AC">
            <w:pPr>
              <w:spacing w:after="0" w:line="240" w:lineRule="auto"/>
              <w:jc w:val="center"/>
              <w:rPr>
                <w:rFonts w:ascii="GHEA Grapalat" w:eastAsia="Times New Roman" w:hAnsi="GHEA Grapalat" w:cs="Times New Roman"/>
                <w:color w:val="000000"/>
                <w:sz w:val="24"/>
                <w:szCs w:val="24"/>
                <w:lang w:val="ru-RU"/>
              </w:rPr>
            </w:pPr>
            <w:r w:rsidRPr="00DE74B3">
              <w:rPr>
                <w:rFonts w:ascii="GHEA Grapalat" w:eastAsia="Times New Roman" w:hAnsi="GHEA Grapalat" w:cs="Times New Roman"/>
                <w:color w:val="000000"/>
                <w:sz w:val="24"/>
                <w:szCs w:val="24"/>
                <w:lang w:val="ru-RU"/>
              </w:rPr>
              <w:t>Ընդունվել է</w:t>
            </w:r>
          </w:p>
        </w:tc>
      </w:tr>
    </w:tbl>
    <w:p w:rsidR="00BC166E" w:rsidRPr="00244248" w:rsidRDefault="00BC166E">
      <w:pPr>
        <w:rPr>
          <w:rFonts w:ascii="GHEA Grapalat" w:hAnsi="GHEA Grapalat"/>
          <w:sz w:val="24"/>
          <w:szCs w:val="24"/>
          <w:lang w:val="hy-AM"/>
        </w:rPr>
      </w:pPr>
    </w:p>
    <w:sectPr w:rsidR="00BC166E" w:rsidRPr="00244248" w:rsidSect="003C7328">
      <w:pgSz w:w="16839" w:h="11907" w:orient="landscape" w:code="9"/>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D4C" w:rsidRDefault="007A6D4C" w:rsidP="00FD11E0">
      <w:pPr>
        <w:spacing w:after="0" w:line="240" w:lineRule="auto"/>
      </w:pPr>
      <w:r>
        <w:separator/>
      </w:r>
    </w:p>
  </w:endnote>
  <w:endnote w:type="continuationSeparator" w:id="0">
    <w:p w:rsidR="007A6D4C" w:rsidRDefault="007A6D4C"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D4C" w:rsidRDefault="007A6D4C" w:rsidP="00FD11E0">
      <w:pPr>
        <w:spacing w:after="0" w:line="240" w:lineRule="auto"/>
      </w:pPr>
      <w:r>
        <w:separator/>
      </w:r>
    </w:p>
  </w:footnote>
  <w:footnote w:type="continuationSeparator" w:id="0">
    <w:p w:rsidR="007A6D4C" w:rsidRDefault="007A6D4C" w:rsidP="00FD1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BE6"/>
    <w:rsid w:val="00007879"/>
    <w:rsid w:val="0001367C"/>
    <w:rsid w:val="000150A4"/>
    <w:rsid w:val="000177E7"/>
    <w:rsid w:val="00030C73"/>
    <w:rsid w:val="00041E5F"/>
    <w:rsid w:val="000470A9"/>
    <w:rsid w:val="00056780"/>
    <w:rsid w:val="00064F8D"/>
    <w:rsid w:val="00070FC4"/>
    <w:rsid w:val="000719B6"/>
    <w:rsid w:val="00081FE7"/>
    <w:rsid w:val="00082281"/>
    <w:rsid w:val="00083DDE"/>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50BA"/>
    <w:rsid w:val="000F3273"/>
    <w:rsid w:val="000F4328"/>
    <w:rsid w:val="000F5783"/>
    <w:rsid w:val="000F7E27"/>
    <w:rsid w:val="00107250"/>
    <w:rsid w:val="0011752A"/>
    <w:rsid w:val="001205C0"/>
    <w:rsid w:val="001241E8"/>
    <w:rsid w:val="00124344"/>
    <w:rsid w:val="00125095"/>
    <w:rsid w:val="00125D06"/>
    <w:rsid w:val="00127DA9"/>
    <w:rsid w:val="00141FA7"/>
    <w:rsid w:val="001457D2"/>
    <w:rsid w:val="001465F8"/>
    <w:rsid w:val="001472BE"/>
    <w:rsid w:val="00161BCE"/>
    <w:rsid w:val="0017184E"/>
    <w:rsid w:val="0018395D"/>
    <w:rsid w:val="00184E0E"/>
    <w:rsid w:val="0018602A"/>
    <w:rsid w:val="00186134"/>
    <w:rsid w:val="00187FC0"/>
    <w:rsid w:val="0019029E"/>
    <w:rsid w:val="00197CBE"/>
    <w:rsid w:val="00197D9F"/>
    <w:rsid w:val="001A4509"/>
    <w:rsid w:val="001A4BB0"/>
    <w:rsid w:val="001B426A"/>
    <w:rsid w:val="001C2AF3"/>
    <w:rsid w:val="001F1074"/>
    <w:rsid w:val="001F6153"/>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4248"/>
    <w:rsid w:val="00263581"/>
    <w:rsid w:val="002710AE"/>
    <w:rsid w:val="002761BA"/>
    <w:rsid w:val="00280963"/>
    <w:rsid w:val="00281290"/>
    <w:rsid w:val="00281634"/>
    <w:rsid w:val="00294D0C"/>
    <w:rsid w:val="00295ED6"/>
    <w:rsid w:val="002979CA"/>
    <w:rsid w:val="002A58CB"/>
    <w:rsid w:val="002B0DAE"/>
    <w:rsid w:val="002B18D9"/>
    <w:rsid w:val="002B2F33"/>
    <w:rsid w:val="002B66C2"/>
    <w:rsid w:val="002C03B8"/>
    <w:rsid w:val="002C5FEE"/>
    <w:rsid w:val="002C7DA7"/>
    <w:rsid w:val="002D31E4"/>
    <w:rsid w:val="002F43C3"/>
    <w:rsid w:val="002F5ABA"/>
    <w:rsid w:val="00301D0B"/>
    <w:rsid w:val="003105E9"/>
    <w:rsid w:val="00313032"/>
    <w:rsid w:val="00314232"/>
    <w:rsid w:val="003160E2"/>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2AB4"/>
    <w:rsid w:val="00373144"/>
    <w:rsid w:val="003744DE"/>
    <w:rsid w:val="00375319"/>
    <w:rsid w:val="003778D0"/>
    <w:rsid w:val="00381D4B"/>
    <w:rsid w:val="00385478"/>
    <w:rsid w:val="00394529"/>
    <w:rsid w:val="003A2774"/>
    <w:rsid w:val="003A341D"/>
    <w:rsid w:val="003B2E0F"/>
    <w:rsid w:val="003B34BF"/>
    <w:rsid w:val="003C11E4"/>
    <w:rsid w:val="003C166D"/>
    <w:rsid w:val="003C44FB"/>
    <w:rsid w:val="003C530E"/>
    <w:rsid w:val="003C5CCF"/>
    <w:rsid w:val="003C69A1"/>
    <w:rsid w:val="003C7328"/>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9529F"/>
    <w:rsid w:val="00497B52"/>
    <w:rsid w:val="004A226A"/>
    <w:rsid w:val="004B0730"/>
    <w:rsid w:val="004C0BE2"/>
    <w:rsid w:val="004C2602"/>
    <w:rsid w:val="004D2206"/>
    <w:rsid w:val="004D5FF4"/>
    <w:rsid w:val="004D647B"/>
    <w:rsid w:val="004E060F"/>
    <w:rsid w:val="004E2A54"/>
    <w:rsid w:val="004F1224"/>
    <w:rsid w:val="0050324A"/>
    <w:rsid w:val="0050418E"/>
    <w:rsid w:val="0050572E"/>
    <w:rsid w:val="005218B7"/>
    <w:rsid w:val="00527DC8"/>
    <w:rsid w:val="0053336E"/>
    <w:rsid w:val="00534D75"/>
    <w:rsid w:val="00552F19"/>
    <w:rsid w:val="00554825"/>
    <w:rsid w:val="005617F4"/>
    <w:rsid w:val="005648D1"/>
    <w:rsid w:val="00565F4F"/>
    <w:rsid w:val="00567213"/>
    <w:rsid w:val="00571404"/>
    <w:rsid w:val="0057400E"/>
    <w:rsid w:val="0057441C"/>
    <w:rsid w:val="00574DB3"/>
    <w:rsid w:val="005754DC"/>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E5648"/>
    <w:rsid w:val="005F6B04"/>
    <w:rsid w:val="005F7812"/>
    <w:rsid w:val="00600D7B"/>
    <w:rsid w:val="0061002A"/>
    <w:rsid w:val="00612920"/>
    <w:rsid w:val="00621798"/>
    <w:rsid w:val="00626257"/>
    <w:rsid w:val="00632BDF"/>
    <w:rsid w:val="00636852"/>
    <w:rsid w:val="00642976"/>
    <w:rsid w:val="00644616"/>
    <w:rsid w:val="00646676"/>
    <w:rsid w:val="00652484"/>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C4ADC"/>
    <w:rsid w:val="006D4063"/>
    <w:rsid w:val="006E1707"/>
    <w:rsid w:val="006E1F5A"/>
    <w:rsid w:val="006E2192"/>
    <w:rsid w:val="006E2EED"/>
    <w:rsid w:val="006E494B"/>
    <w:rsid w:val="006F09AB"/>
    <w:rsid w:val="006F2A4B"/>
    <w:rsid w:val="006F3812"/>
    <w:rsid w:val="006F6D4D"/>
    <w:rsid w:val="00710F95"/>
    <w:rsid w:val="00727FBE"/>
    <w:rsid w:val="00737D5B"/>
    <w:rsid w:val="00745764"/>
    <w:rsid w:val="0075113B"/>
    <w:rsid w:val="0075500C"/>
    <w:rsid w:val="00756A24"/>
    <w:rsid w:val="00760E42"/>
    <w:rsid w:val="0076369C"/>
    <w:rsid w:val="00763AD1"/>
    <w:rsid w:val="007660D9"/>
    <w:rsid w:val="0076661B"/>
    <w:rsid w:val="00772027"/>
    <w:rsid w:val="007725B6"/>
    <w:rsid w:val="00775374"/>
    <w:rsid w:val="00776595"/>
    <w:rsid w:val="00787FDF"/>
    <w:rsid w:val="00790BDC"/>
    <w:rsid w:val="00791CF8"/>
    <w:rsid w:val="00794E9A"/>
    <w:rsid w:val="007A5C1E"/>
    <w:rsid w:val="007A6D4C"/>
    <w:rsid w:val="007B1A3D"/>
    <w:rsid w:val="007B624D"/>
    <w:rsid w:val="007B78BB"/>
    <w:rsid w:val="007B7ED2"/>
    <w:rsid w:val="007C66DC"/>
    <w:rsid w:val="007D3C84"/>
    <w:rsid w:val="007D4F17"/>
    <w:rsid w:val="007D6706"/>
    <w:rsid w:val="007D7059"/>
    <w:rsid w:val="007E48C1"/>
    <w:rsid w:val="007E7CFC"/>
    <w:rsid w:val="007F2A5B"/>
    <w:rsid w:val="007F3CAD"/>
    <w:rsid w:val="0080263A"/>
    <w:rsid w:val="008026C3"/>
    <w:rsid w:val="0080402C"/>
    <w:rsid w:val="00806B08"/>
    <w:rsid w:val="00807D6F"/>
    <w:rsid w:val="00817165"/>
    <w:rsid w:val="0081794A"/>
    <w:rsid w:val="00823010"/>
    <w:rsid w:val="00823882"/>
    <w:rsid w:val="0083122B"/>
    <w:rsid w:val="008316D0"/>
    <w:rsid w:val="008412A4"/>
    <w:rsid w:val="00841482"/>
    <w:rsid w:val="0084220A"/>
    <w:rsid w:val="0084274E"/>
    <w:rsid w:val="008617F4"/>
    <w:rsid w:val="00863152"/>
    <w:rsid w:val="00865014"/>
    <w:rsid w:val="00866823"/>
    <w:rsid w:val="00867028"/>
    <w:rsid w:val="00873495"/>
    <w:rsid w:val="00880AE0"/>
    <w:rsid w:val="00880CBC"/>
    <w:rsid w:val="008848A8"/>
    <w:rsid w:val="00886140"/>
    <w:rsid w:val="00894587"/>
    <w:rsid w:val="00894A78"/>
    <w:rsid w:val="00895E67"/>
    <w:rsid w:val="008A12FF"/>
    <w:rsid w:val="008A184B"/>
    <w:rsid w:val="008A2759"/>
    <w:rsid w:val="008A341A"/>
    <w:rsid w:val="008A40EB"/>
    <w:rsid w:val="008A7B55"/>
    <w:rsid w:val="008C06DA"/>
    <w:rsid w:val="008C0876"/>
    <w:rsid w:val="008C46B4"/>
    <w:rsid w:val="008C5CBF"/>
    <w:rsid w:val="008D1C67"/>
    <w:rsid w:val="008D4C07"/>
    <w:rsid w:val="008E5E8D"/>
    <w:rsid w:val="008E6A3D"/>
    <w:rsid w:val="008E765E"/>
    <w:rsid w:val="008E7E0D"/>
    <w:rsid w:val="008F1AD9"/>
    <w:rsid w:val="00905858"/>
    <w:rsid w:val="00906CF2"/>
    <w:rsid w:val="0091034D"/>
    <w:rsid w:val="00910453"/>
    <w:rsid w:val="00917F40"/>
    <w:rsid w:val="00920598"/>
    <w:rsid w:val="0092068B"/>
    <w:rsid w:val="00930012"/>
    <w:rsid w:val="00931109"/>
    <w:rsid w:val="0095184A"/>
    <w:rsid w:val="00957450"/>
    <w:rsid w:val="00960C1A"/>
    <w:rsid w:val="00962B2B"/>
    <w:rsid w:val="00965289"/>
    <w:rsid w:val="0097276B"/>
    <w:rsid w:val="00973EFB"/>
    <w:rsid w:val="0097607B"/>
    <w:rsid w:val="00984089"/>
    <w:rsid w:val="009863A4"/>
    <w:rsid w:val="00987F41"/>
    <w:rsid w:val="009B205F"/>
    <w:rsid w:val="009B2DF4"/>
    <w:rsid w:val="009B4857"/>
    <w:rsid w:val="009B50B1"/>
    <w:rsid w:val="009C5572"/>
    <w:rsid w:val="009C5DC0"/>
    <w:rsid w:val="009E7CA6"/>
    <w:rsid w:val="009F1141"/>
    <w:rsid w:val="009F34B3"/>
    <w:rsid w:val="009F4C12"/>
    <w:rsid w:val="00A10766"/>
    <w:rsid w:val="00A115E8"/>
    <w:rsid w:val="00A12E67"/>
    <w:rsid w:val="00A16452"/>
    <w:rsid w:val="00A16F80"/>
    <w:rsid w:val="00A265C4"/>
    <w:rsid w:val="00A26EAF"/>
    <w:rsid w:val="00A30737"/>
    <w:rsid w:val="00A31EC6"/>
    <w:rsid w:val="00A3575D"/>
    <w:rsid w:val="00A35AC4"/>
    <w:rsid w:val="00A44111"/>
    <w:rsid w:val="00A47BC5"/>
    <w:rsid w:val="00A7398B"/>
    <w:rsid w:val="00A827D1"/>
    <w:rsid w:val="00A873DA"/>
    <w:rsid w:val="00A91B53"/>
    <w:rsid w:val="00A92AA3"/>
    <w:rsid w:val="00A9775F"/>
    <w:rsid w:val="00AA07C0"/>
    <w:rsid w:val="00AA119B"/>
    <w:rsid w:val="00AA54A9"/>
    <w:rsid w:val="00AB31D5"/>
    <w:rsid w:val="00AB38E6"/>
    <w:rsid w:val="00AB3CFF"/>
    <w:rsid w:val="00AB4EC8"/>
    <w:rsid w:val="00AB6992"/>
    <w:rsid w:val="00AC1EB1"/>
    <w:rsid w:val="00AC5E5C"/>
    <w:rsid w:val="00AC6FDB"/>
    <w:rsid w:val="00AD4004"/>
    <w:rsid w:val="00AD42A3"/>
    <w:rsid w:val="00AE1864"/>
    <w:rsid w:val="00AE33B4"/>
    <w:rsid w:val="00AF09A0"/>
    <w:rsid w:val="00AF6CE1"/>
    <w:rsid w:val="00B06F1B"/>
    <w:rsid w:val="00B07A77"/>
    <w:rsid w:val="00B25DDB"/>
    <w:rsid w:val="00B3396D"/>
    <w:rsid w:val="00B36CC0"/>
    <w:rsid w:val="00B42CBE"/>
    <w:rsid w:val="00B453EE"/>
    <w:rsid w:val="00B53DBA"/>
    <w:rsid w:val="00B545C7"/>
    <w:rsid w:val="00B54BAA"/>
    <w:rsid w:val="00B66E37"/>
    <w:rsid w:val="00B80AE3"/>
    <w:rsid w:val="00B86DAE"/>
    <w:rsid w:val="00B86EBF"/>
    <w:rsid w:val="00B94480"/>
    <w:rsid w:val="00BA339E"/>
    <w:rsid w:val="00BA4731"/>
    <w:rsid w:val="00BA55BE"/>
    <w:rsid w:val="00BA6208"/>
    <w:rsid w:val="00BC166E"/>
    <w:rsid w:val="00BC720C"/>
    <w:rsid w:val="00BD01C0"/>
    <w:rsid w:val="00BD18ED"/>
    <w:rsid w:val="00BF19B6"/>
    <w:rsid w:val="00C033EF"/>
    <w:rsid w:val="00C07B5E"/>
    <w:rsid w:val="00C11218"/>
    <w:rsid w:val="00C11EA5"/>
    <w:rsid w:val="00C13CB6"/>
    <w:rsid w:val="00C158A0"/>
    <w:rsid w:val="00C16548"/>
    <w:rsid w:val="00C209C5"/>
    <w:rsid w:val="00C224E3"/>
    <w:rsid w:val="00C23DB1"/>
    <w:rsid w:val="00C254B5"/>
    <w:rsid w:val="00C33196"/>
    <w:rsid w:val="00C34D47"/>
    <w:rsid w:val="00C405E1"/>
    <w:rsid w:val="00C42BA1"/>
    <w:rsid w:val="00C47D27"/>
    <w:rsid w:val="00C57572"/>
    <w:rsid w:val="00C61231"/>
    <w:rsid w:val="00C634EA"/>
    <w:rsid w:val="00C76997"/>
    <w:rsid w:val="00C83A25"/>
    <w:rsid w:val="00C86700"/>
    <w:rsid w:val="00C905E1"/>
    <w:rsid w:val="00CA4D98"/>
    <w:rsid w:val="00CB054A"/>
    <w:rsid w:val="00CB0D92"/>
    <w:rsid w:val="00CB13CF"/>
    <w:rsid w:val="00CD41BA"/>
    <w:rsid w:val="00D01D6E"/>
    <w:rsid w:val="00D13C2B"/>
    <w:rsid w:val="00D2067C"/>
    <w:rsid w:val="00D218FE"/>
    <w:rsid w:val="00D21F3B"/>
    <w:rsid w:val="00D37495"/>
    <w:rsid w:val="00D4029C"/>
    <w:rsid w:val="00D4489E"/>
    <w:rsid w:val="00D470CB"/>
    <w:rsid w:val="00D50E9E"/>
    <w:rsid w:val="00D516FA"/>
    <w:rsid w:val="00D55A27"/>
    <w:rsid w:val="00D61372"/>
    <w:rsid w:val="00D616A4"/>
    <w:rsid w:val="00D64C43"/>
    <w:rsid w:val="00D714A4"/>
    <w:rsid w:val="00D71EFA"/>
    <w:rsid w:val="00D73B3F"/>
    <w:rsid w:val="00D73F98"/>
    <w:rsid w:val="00D73FF8"/>
    <w:rsid w:val="00D77C1A"/>
    <w:rsid w:val="00D81F6B"/>
    <w:rsid w:val="00D84999"/>
    <w:rsid w:val="00D90903"/>
    <w:rsid w:val="00D92DFE"/>
    <w:rsid w:val="00D9378E"/>
    <w:rsid w:val="00DA086B"/>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E74B3"/>
    <w:rsid w:val="00DF191A"/>
    <w:rsid w:val="00DF1A3C"/>
    <w:rsid w:val="00DF25BE"/>
    <w:rsid w:val="00DF3B4B"/>
    <w:rsid w:val="00DF5E23"/>
    <w:rsid w:val="00DF6827"/>
    <w:rsid w:val="00DF77EC"/>
    <w:rsid w:val="00DF7BA5"/>
    <w:rsid w:val="00E00331"/>
    <w:rsid w:val="00E02364"/>
    <w:rsid w:val="00E126B5"/>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92464"/>
    <w:rsid w:val="00E941C9"/>
    <w:rsid w:val="00EA7EE1"/>
    <w:rsid w:val="00EA7F09"/>
    <w:rsid w:val="00EB276F"/>
    <w:rsid w:val="00EB57BB"/>
    <w:rsid w:val="00EB6574"/>
    <w:rsid w:val="00EC3E70"/>
    <w:rsid w:val="00EC51C7"/>
    <w:rsid w:val="00EE0511"/>
    <w:rsid w:val="00EE05AF"/>
    <w:rsid w:val="00EE5DAF"/>
    <w:rsid w:val="00EF0214"/>
    <w:rsid w:val="00EF37B7"/>
    <w:rsid w:val="00F03C24"/>
    <w:rsid w:val="00F057E3"/>
    <w:rsid w:val="00F05824"/>
    <w:rsid w:val="00F120DE"/>
    <w:rsid w:val="00F16A47"/>
    <w:rsid w:val="00F173C4"/>
    <w:rsid w:val="00F30D95"/>
    <w:rsid w:val="00F347DC"/>
    <w:rsid w:val="00F36E9C"/>
    <w:rsid w:val="00F37850"/>
    <w:rsid w:val="00F4521F"/>
    <w:rsid w:val="00F4697F"/>
    <w:rsid w:val="00F53348"/>
    <w:rsid w:val="00F53B7D"/>
    <w:rsid w:val="00F63A40"/>
    <w:rsid w:val="00F63C70"/>
    <w:rsid w:val="00F67DA2"/>
    <w:rsid w:val="00F71D75"/>
    <w:rsid w:val="00F71E0E"/>
    <w:rsid w:val="00F72F60"/>
    <w:rsid w:val="00F74EE9"/>
    <w:rsid w:val="00F85072"/>
    <w:rsid w:val="00F90AE9"/>
    <w:rsid w:val="00F94E60"/>
    <w:rsid w:val="00F95552"/>
    <w:rsid w:val="00F955FC"/>
    <w:rsid w:val="00F960A6"/>
    <w:rsid w:val="00FA2026"/>
    <w:rsid w:val="00FC227F"/>
    <w:rsid w:val="00FC3708"/>
    <w:rsid w:val="00FC467E"/>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12</Pages>
  <Words>3410</Words>
  <Characters>19443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Vardanyan</dc:creator>
  <cp:lastModifiedBy>Irina Vardanyan</cp:lastModifiedBy>
  <cp:revision>9</cp:revision>
  <dcterms:created xsi:type="dcterms:W3CDTF">2021-11-11T11:53:00Z</dcterms:created>
  <dcterms:modified xsi:type="dcterms:W3CDTF">2021-11-15T11:10:00Z</dcterms:modified>
</cp:coreProperties>
</file>