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018D" w:rsidRPr="00212602" w:rsidRDefault="00DA018D" w:rsidP="00DA018D">
      <w:pPr>
        <w:spacing w:after="0" w:line="240" w:lineRule="auto"/>
        <w:ind w:firstLine="375"/>
        <w:jc w:val="right"/>
        <w:rPr>
          <w:rFonts w:ascii="GHEA Grapalat" w:eastAsia="Times New Roman" w:hAnsi="GHEA Grapalat" w:cs="Times New Roman"/>
          <w:sz w:val="24"/>
          <w:szCs w:val="24"/>
        </w:rPr>
      </w:pPr>
      <w:r w:rsidRPr="00212602">
        <w:rPr>
          <w:rFonts w:ascii="Calibri" w:eastAsia="Times New Roman" w:hAnsi="Calibri" w:cs="Calibri"/>
          <w:sz w:val="24"/>
          <w:szCs w:val="24"/>
        </w:rPr>
        <w:t>   </w:t>
      </w:r>
    </w:p>
    <w:p w:rsidR="00DA018D" w:rsidRPr="0059391A" w:rsidRDefault="00DA018D" w:rsidP="00B22DBA">
      <w:pPr>
        <w:spacing w:after="0" w:line="360" w:lineRule="auto"/>
        <w:jc w:val="center"/>
        <w:rPr>
          <w:rFonts w:ascii="GHEA Grapalat" w:eastAsia="Times New Roman" w:hAnsi="GHEA Grapalat" w:cs="Times New Roman"/>
          <w:b/>
          <w:sz w:val="24"/>
          <w:szCs w:val="24"/>
        </w:rPr>
      </w:pPr>
      <w:r w:rsidRPr="0059391A">
        <w:rPr>
          <w:rFonts w:ascii="GHEA Grapalat" w:eastAsia="Times New Roman" w:hAnsi="GHEA Grapalat" w:cs="Times New Roman"/>
          <w:b/>
          <w:sz w:val="24"/>
          <w:szCs w:val="24"/>
        </w:rPr>
        <w:t>ԱՄՓՈՓԱԹԵՐԹ</w:t>
      </w:r>
    </w:p>
    <w:p w:rsidR="00DA018D" w:rsidRPr="0059391A" w:rsidRDefault="00A818B6" w:rsidP="00B22DBA">
      <w:pPr>
        <w:spacing w:after="0" w:line="360" w:lineRule="auto"/>
        <w:jc w:val="center"/>
        <w:rPr>
          <w:rFonts w:ascii="GHEA Grapalat" w:eastAsia="Times New Roman" w:hAnsi="GHEA Grapalat" w:cs="Times New Roman"/>
          <w:b/>
          <w:sz w:val="24"/>
          <w:szCs w:val="24"/>
        </w:rPr>
      </w:pPr>
      <w:r w:rsidRPr="0059391A">
        <w:rPr>
          <w:rFonts w:ascii="GHEA Grapalat" w:hAnsi="GHEA Grapalat"/>
          <w:b/>
          <w:color w:val="000000"/>
          <w:sz w:val="24"/>
          <w:szCs w:val="24"/>
          <w:shd w:val="clear" w:color="auto" w:fill="FFFFFF"/>
        </w:rPr>
        <w:t xml:space="preserve">«ՀԱՅԱՍՏԱՆԻ ՀԱՆՐԱՊԵՏՈՒԹՅԱՆ ԿԱՌԱՎԱՐՈՒԹՅԱՆ 2010 ԹՎԱԿԱՆԻ ՀՈՒՆԻՍԻ 3-Ի N 668-Ն </w:t>
      </w:r>
      <w:r w:rsidR="00E55827" w:rsidRPr="0059391A">
        <w:rPr>
          <w:rFonts w:ascii="GHEA Grapalat" w:hAnsi="GHEA Grapalat"/>
          <w:b/>
          <w:color w:val="000000"/>
          <w:sz w:val="24"/>
          <w:szCs w:val="24"/>
          <w:shd w:val="clear" w:color="auto" w:fill="FFFFFF"/>
        </w:rPr>
        <w:t>ՈՐՈՇ</w:t>
      </w:r>
      <w:r w:rsidR="00E55827" w:rsidRPr="0059391A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ՄԱՆ ՄԵՋ ՓՈՓՈԽՈՒԹՅՈՒՆ </w:t>
      </w:r>
      <w:proofErr w:type="gramStart"/>
      <w:r w:rsidR="00E55827" w:rsidRPr="0059391A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ԿԱՏԱՐԵԼՈՒ</w:t>
      </w:r>
      <w:r w:rsidR="00E55827" w:rsidRPr="0059391A">
        <w:rPr>
          <w:rFonts w:ascii="GHEA Grapalat" w:hAnsi="GHEA Grapalat"/>
          <w:b/>
          <w:color w:val="000000"/>
          <w:sz w:val="24"/>
          <w:szCs w:val="24"/>
          <w:shd w:val="clear" w:color="auto" w:fill="FFFFFF"/>
        </w:rPr>
        <w:t xml:space="preserve"> </w:t>
      </w:r>
      <w:r w:rsidRPr="0059391A">
        <w:rPr>
          <w:rFonts w:ascii="GHEA Grapalat" w:hAnsi="GHEA Grapalat"/>
          <w:b/>
          <w:color w:val="000000"/>
          <w:sz w:val="24"/>
          <w:szCs w:val="24"/>
          <w:shd w:val="clear" w:color="auto" w:fill="FFFFFF"/>
        </w:rPr>
        <w:t xml:space="preserve"> ՄԱՍԻՆ</w:t>
      </w:r>
      <w:proofErr w:type="gramEnd"/>
      <w:r w:rsidRPr="0059391A">
        <w:rPr>
          <w:rFonts w:ascii="GHEA Grapalat" w:hAnsi="GHEA Grapalat"/>
          <w:b/>
          <w:color w:val="000000"/>
          <w:sz w:val="24"/>
          <w:szCs w:val="24"/>
          <w:shd w:val="clear" w:color="auto" w:fill="FFFFFF"/>
        </w:rPr>
        <w:t>»</w:t>
      </w:r>
      <w:r w:rsidR="00964D9B">
        <w:rPr>
          <w:rFonts w:ascii="GHEA Grapalat" w:hAnsi="GHEA Grapalat"/>
          <w:b/>
          <w:color w:val="000000"/>
          <w:sz w:val="24"/>
          <w:szCs w:val="24"/>
          <w:shd w:val="clear" w:color="auto" w:fill="FFFFFF"/>
        </w:rPr>
        <w:t xml:space="preserve"> </w:t>
      </w:r>
      <w:r w:rsidR="00964D9B">
        <w:rPr>
          <w:rStyle w:val="Bodytext3"/>
          <w:rFonts w:ascii="GHEA Grapalat" w:hAnsi="GHEA Grapalat"/>
          <w:sz w:val="24"/>
          <w:szCs w:val="24"/>
        </w:rPr>
        <w:t>ՀԱՅԱՍՏԱՆԻ ՀԱՆՐԱՊԵՏՈՒԹՅԱՆ</w:t>
      </w:r>
      <w:r w:rsidRPr="0059391A">
        <w:rPr>
          <w:rFonts w:ascii="GHEA Grapalat" w:hAnsi="GHEA Grapalat"/>
          <w:b/>
          <w:color w:val="000000"/>
          <w:sz w:val="24"/>
          <w:szCs w:val="24"/>
          <w:shd w:val="clear" w:color="auto" w:fill="FFFFFF"/>
        </w:rPr>
        <w:t xml:space="preserve"> ԿԱՌԱՎԱՐՈՒԹՅԱՆ ՈՐՈՇՄԱՆ ՆԱԽԱԳԾ</w:t>
      </w:r>
      <w:r w:rsidR="00DA018D" w:rsidRPr="0059391A">
        <w:rPr>
          <w:rFonts w:ascii="GHEA Grapalat" w:eastAsia="Times New Roman" w:hAnsi="GHEA Grapalat" w:cs="Times New Roman"/>
          <w:b/>
          <w:sz w:val="24"/>
          <w:szCs w:val="24"/>
        </w:rPr>
        <w:t>Ի</w:t>
      </w:r>
    </w:p>
    <w:p w:rsidR="00DA018D" w:rsidRPr="00212602" w:rsidRDefault="00DA018D" w:rsidP="00B22DBA">
      <w:pPr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sz w:val="24"/>
          <w:szCs w:val="24"/>
        </w:rPr>
      </w:pPr>
      <w:r w:rsidRPr="00212602">
        <w:rPr>
          <w:rFonts w:ascii="Calibri" w:eastAsia="Times New Roman" w:hAnsi="Calibri" w:cs="Calibri"/>
          <w:sz w:val="24"/>
          <w:szCs w:val="24"/>
        </w:rPr>
        <w:t>     </w:t>
      </w:r>
      <w:r w:rsidRPr="00212602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212602">
        <w:rPr>
          <w:rFonts w:ascii="Calibri" w:eastAsia="Times New Roman" w:hAnsi="Calibri" w:cs="Calibri"/>
          <w:sz w:val="24"/>
          <w:szCs w:val="24"/>
        </w:rPr>
        <w:t> </w:t>
      </w:r>
    </w:p>
    <w:tbl>
      <w:tblPr>
        <w:tblW w:w="1465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11271"/>
        <w:gridCol w:w="3379"/>
      </w:tblGrid>
      <w:tr w:rsidR="00DA018D" w:rsidRPr="00212602" w:rsidTr="00242FE0">
        <w:trPr>
          <w:tblCellSpacing w:w="0" w:type="dxa"/>
          <w:jc w:val="center"/>
        </w:trPr>
        <w:tc>
          <w:tcPr>
            <w:tcW w:w="1143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DA018D" w:rsidRPr="00212602" w:rsidRDefault="00DA018D" w:rsidP="00B22DBA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212602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1. </w:t>
            </w:r>
            <w:r w:rsidRPr="0021260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Կադաստրի կոմիտե</w:t>
            </w:r>
          </w:p>
        </w:tc>
        <w:tc>
          <w:tcPr>
            <w:tcW w:w="32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DA018D" w:rsidRPr="00212602" w:rsidRDefault="00422CEC" w:rsidP="00B22DBA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23.09</w:t>
            </w:r>
            <w:r w:rsidR="00DA018D" w:rsidRPr="0021260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.2021թ.</w:t>
            </w:r>
          </w:p>
        </w:tc>
      </w:tr>
      <w:tr w:rsidR="00DA018D" w:rsidRPr="00212602" w:rsidTr="00242FE0">
        <w:trPr>
          <w:tblCellSpacing w:w="0" w:type="dxa"/>
          <w:jc w:val="center"/>
        </w:trPr>
        <w:tc>
          <w:tcPr>
            <w:tcW w:w="1143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A018D" w:rsidRPr="00212602" w:rsidRDefault="00DA018D" w:rsidP="00B22DBA">
            <w:pPr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32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DA018D" w:rsidRPr="00212602" w:rsidRDefault="00DA018D" w:rsidP="00B22DBA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21260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422CEC" w:rsidRPr="00422CEC">
              <w:rPr>
                <w:rFonts w:ascii="GHEA Grapalat" w:hAnsi="GHEA Grapalat" w:cs="Arial"/>
                <w:sz w:val="24"/>
                <w:szCs w:val="24"/>
              </w:rPr>
              <w:t>ՍԹ</w:t>
            </w:r>
            <w:r w:rsidR="00422CEC" w:rsidRPr="00422CEC">
              <w:rPr>
                <w:rFonts w:ascii="GHEA Grapalat" w:hAnsi="GHEA Grapalat"/>
                <w:sz w:val="24"/>
                <w:szCs w:val="24"/>
              </w:rPr>
              <w:t>/8580</w:t>
            </w:r>
          </w:p>
        </w:tc>
      </w:tr>
      <w:tr w:rsidR="0092363F" w:rsidRPr="00055125" w:rsidTr="00242FE0">
        <w:trPr>
          <w:tblCellSpacing w:w="0" w:type="dxa"/>
          <w:jc w:val="center"/>
        </w:trPr>
        <w:tc>
          <w:tcPr>
            <w:tcW w:w="114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642D7" w:rsidRPr="006642D7" w:rsidRDefault="006642D7" w:rsidP="00B22DBA">
            <w:pPr>
              <w:spacing w:after="0" w:line="360" w:lineRule="auto"/>
              <w:ind w:left="132" w:right="75"/>
              <w:jc w:val="both"/>
              <w:rPr>
                <w:rFonts w:ascii="GHEA Grapalat" w:hAnsi="GHEA Grapalat" w:cs="Arial Armenian"/>
                <w:sz w:val="24"/>
                <w:szCs w:val="24"/>
              </w:rPr>
            </w:pPr>
            <w:r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 </w:t>
            </w:r>
            <w:r w:rsidRPr="006642D7">
              <w:rPr>
                <w:rFonts w:ascii="GHEA Grapalat" w:hAnsi="GHEA Grapalat" w:cs="Arial Armenian"/>
                <w:sz w:val="24"/>
                <w:szCs w:val="24"/>
              </w:rPr>
              <w:t xml:space="preserve">«ՀՀ </w:t>
            </w:r>
            <w:proofErr w:type="spellStart"/>
            <w:r w:rsidRPr="006642D7">
              <w:rPr>
                <w:rFonts w:ascii="GHEA Grapalat" w:hAnsi="GHEA Grapalat" w:cs="Arial Armenian"/>
                <w:sz w:val="24"/>
                <w:szCs w:val="24"/>
              </w:rPr>
              <w:t>կառավարության</w:t>
            </w:r>
            <w:proofErr w:type="spellEnd"/>
            <w:r w:rsidRPr="006642D7">
              <w:rPr>
                <w:rFonts w:ascii="GHEA Grapalat" w:hAnsi="GHEA Grapalat" w:cs="Arial Armenian"/>
                <w:sz w:val="24"/>
                <w:szCs w:val="24"/>
              </w:rPr>
              <w:t xml:space="preserve"> 2010 </w:t>
            </w:r>
            <w:proofErr w:type="spellStart"/>
            <w:r w:rsidRPr="006642D7">
              <w:rPr>
                <w:rFonts w:ascii="GHEA Grapalat" w:hAnsi="GHEA Grapalat" w:cs="Arial Armenian"/>
                <w:sz w:val="24"/>
                <w:szCs w:val="24"/>
              </w:rPr>
              <w:t>թվականի</w:t>
            </w:r>
            <w:proofErr w:type="spellEnd"/>
            <w:r w:rsidRPr="006642D7">
              <w:rPr>
                <w:rFonts w:ascii="GHEA Grapalat" w:hAnsi="GHEA Grapalat" w:cs="Arial Armenian"/>
                <w:sz w:val="24"/>
                <w:szCs w:val="24"/>
              </w:rPr>
              <w:t xml:space="preserve"> </w:t>
            </w:r>
            <w:proofErr w:type="spellStart"/>
            <w:r w:rsidRPr="006642D7">
              <w:rPr>
                <w:rFonts w:ascii="GHEA Grapalat" w:hAnsi="GHEA Grapalat" w:cs="Arial Armenian"/>
                <w:sz w:val="24"/>
                <w:szCs w:val="24"/>
              </w:rPr>
              <w:t>հունիսի</w:t>
            </w:r>
            <w:proofErr w:type="spellEnd"/>
            <w:r w:rsidRPr="006642D7">
              <w:rPr>
                <w:rFonts w:ascii="GHEA Grapalat" w:hAnsi="GHEA Grapalat" w:cs="Arial Armenian"/>
                <w:sz w:val="24"/>
                <w:szCs w:val="24"/>
              </w:rPr>
              <w:t xml:space="preserve"> 3-ի N 668-Ն </w:t>
            </w:r>
            <w:proofErr w:type="spellStart"/>
            <w:r w:rsidRPr="006642D7">
              <w:rPr>
                <w:rFonts w:ascii="GHEA Grapalat" w:hAnsi="GHEA Grapalat" w:cs="Arial Armenian"/>
                <w:sz w:val="24"/>
                <w:szCs w:val="24"/>
              </w:rPr>
              <w:t>որոշման</w:t>
            </w:r>
            <w:proofErr w:type="spellEnd"/>
            <w:r w:rsidRPr="006642D7">
              <w:rPr>
                <w:rFonts w:ascii="GHEA Grapalat" w:hAnsi="GHEA Grapalat" w:cs="Arial Armenian"/>
                <w:sz w:val="24"/>
                <w:szCs w:val="24"/>
              </w:rPr>
              <w:t xml:space="preserve"> </w:t>
            </w:r>
            <w:proofErr w:type="spellStart"/>
            <w:r w:rsidRPr="006642D7">
              <w:rPr>
                <w:rFonts w:ascii="GHEA Grapalat" w:hAnsi="GHEA Grapalat" w:cs="Arial Armenian"/>
                <w:sz w:val="24"/>
                <w:szCs w:val="24"/>
              </w:rPr>
              <w:t>մեջ</w:t>
            </w:r>
            <w:proofErr w:type="spellEnd"/>
            <w:r w:rsidRPr="006642D7">
              <w:rPr>
                <w:rFonts w:ascii="GHEA Grapalat" w:hAnsi="GHEA Grapalat" w:cs="Arial Armenian"/>
                <w:sz w:val="24"/>
                <w:szCs w:val="24"/>
              </w:rPr>
              <w:t xml:space="preserve"> </w:t>
            </w:r>
            <w:proofErr w:type="spellStart"/>
            <w:r w:rsidRPr="006642D7">
              <w:rPr>
                <w:rFonts w:ascii="GHEA Grapalat" w:hAnsi="GHEA Grapalat" w:cs="Arial Armenian"/>
                <w:sz w:val="24"/>
                <w:szCs w:val="24"/>
              </w:rPr>
              <w:t>փոփոխություն</w:t>
            </w:r>
            <w:proofErr w:type="spellEnd"/>
            <w:r w:rsidRPr="006642D7">
              <w:rPr>
                <w:rFonts w:ascii="GHEA Grapalat" w:hAnsi="GHEA Grapalat" w:cs="Arial Armenian"/>
                <w:sz w:val="24"/>
                <w:szCs w:val="24"/>
              </w:rPr>
              <w:t xml:space="preserve"> </w:t>
            </w:r>
            <w:proofErr w:type="spellStart"/>
            <w:r w:rsidRPr="006642D7">
              <w:rPr>
                <w:rFonts w:ascii="GHEA Grapalat" w:hAnsi="GHEA Grapalat" w:cs="Arial Armenian"/>
                <w:sz w:val="24"/>
                <w:szCs w:val="24"/>
              </w:rPr>
              <w:t>կատարելու</w:t>
            </w:r>
            <w:proofErr w:type="spellEnd"/>
            <w:r w:rsidRPr="006642D7">
              <w:rPr>
                <w:rFonts w:ascii="GHEA Grapalat" w:hAnsi="GHEA Grapalat" w:cs="Arial Armenian"/>
                <w:sz w:val="24"/>
                <w:szCs w:val="24"/>
              </w:rPr>
              <w:t xml:space="preserve"> </w:t>
            </w:r>
            <w:proofErr w:type="spellStart"/>
            <w:r w:rsidRPr="006642D7">
              <w:rPr>
                <w:rFonts w:ascii="GHEA Grapalat" w:hAnsi="GHEA Grapalat" w:cs="Arial Armenian"/>
                <w:sz w:val="24"/>
                <w:szCs w:val="24"/>
              </w:rPr>
              <w:t>մասին</w:t>
            </w:r>
            <w:proofErr w:type="spellEnd"/>
            <w:r w:rsidRPr="006642D7">
              <w:rPr>
                <w:rFonts w:ascii="GHEA Grapalat" w:hAnsi="GHEA Grapalat" w:cs="Arial Armenian"/>
                <w:sz w:val="24"/>
                <w:szCs w:val="24"/>
              </w:rPr>
              <w:t xml:space="preserve">» ՀՀ </w:t>
            </w:r>
            <w:proofErr w:type="spellStart"/>
            <w:r w:rsidRPr="006642D7">
              <w:rPr>
                <w:rFonts w:ascii="GHEA Grapalat" w:hAnsi="GHEA Grapalat" w:cs="Arial Armenian"/>
                <w:sz w:val="24"/>
                <w:szCs w:val="24"/>
              </w:rPr>
              <w:t>կառավարության</w:t>
            </w:r>
            <w:proofErr w:type="spellEnd"/>
            <w:r w:rsidRPr="006642D7">
              <w:rPr>
                <w:rFonts w:ascii="GHEA Grapalat" w:hAnsi="GHEA Grapalat" w:cs="Arial Armenian"/>
                <w:sz w:val="24"/>
                <w:szCs w:val="24"/>
              </w:rPr>
              <w:t xml:space="preserve"> </w:t>
            </w:r>
            <w:proofErr w:type="spellStart"/>
            <w:r w:rsidRPr="006642D7">
              <w:rPr>
                <w:rFonts w:ascii="GHEA Grapalat" w:hAnsi="GHEA Grapalat" w:cs="Arial Armenian"/>
                <w:sz w:val="24"/>
                <w:szCs w:val="24"/>
              </w:rPr>
              <w:t>որոշման</w:t>
            </w:r>
            <w:proofErr w:type="spellEnd"/>
            <w:r w:rsidRPr="006642D7">
              <w:rPr>
                <w:rFonts w:ascii="GHEA Grapalat" w:hAnsi="GHEA Grapalat" w:cs="Arial Armenian"/>
                <w:sz w:val="24"/>
                <w:szCs w:val="24"/>
              </w:rPr>
              <w:t xml:space="preserve"> </w:t>
            </w:r>
            <w:proofErr w:type="spellStart"/>
            <w:r w:rsidRPr="006642D7">
              <w:rPr>
                <w:rFonts w:ascii="GHEA Grapalat" w:hAnsi="GHEA Grapalat" w:cs="Arial Armenian"/>
                <w:sz w:val="24"/>
                <w:szCs w:val="24"/>
              </w:rPr>
              <w:t>նախագծի</w:t>
            </w:r>
            <w:proofErr w:type="spellEnd"/>
            <w:r w:rsidRPr="006642D7">
              <w:rPr>
                <w:rFonts w:ascii="GHEA Grapalat" w:hAnsi="GHEA Grapalat" w:cs="Arial Armenian"/>
                <w:sz w:val="24"/>
                <w:szCs w:val="24"/>
              </w:rPr>
              <w:t xml:space="preserve"> (</w:t>
            </w:r>
            <w:proofErr w:type="spellStart"/>
            <w:r w:rsidRPr="006642D7">
              <w:rPr>
                <w:rFonts w:ascii="GHEA Grapalat" w:hAnsi="GHEA Grapalat" w:cs="Arial Armenian"/>
                <w:sz w:val="24"/>
                <w:szCs w:val="24"/>
              </w:rPr>
              <w:t>այսուհետ</w:t>
            </w:r>
            <w:proofErr w:type="spellEnd"/>
            <w:r w:rsidRPr="006642D7">
              <w:rPr>
                <w:rFonts w:ascii="GHEA Grapalat" w:hAnsi="GHEA Grapalat" w:cs="Arial Armenian"/>
                <w:sz w:val="24"/>
                <w:szCs w:val="24"/>
              </w:rPr>
              <w:t xml:space="preserve">՝ </w:t>
            </w:r>
            <w:proofErr w:type="spellStart"/>
            <w:r w:rsidRPr="006642D7">
              <w:rPr>
                <w:rFonts w:ascii="GHEA Grapalat" w:hAnsi="GHEA Grapalat" w:cs="Arial Armenian"/>
                <w:sz w:val="24"/>
                <w:szCs w:val="24"/>
              </w:rPr>
              <w:t>Նախագիծ</w:t>
            </w:r>
            <w:proofErr w:type="spellEnd"/>
            <w:r w:rsidRPr="006642D7">
              <w:rPr>
                <w:rFonts w:ascii="GHEA Grapalat" w:hAnsi="GHEA Grapalat" w:cs="Arial Armenian"/>
                <w:sz w:val="24"/>
                <w:szCs w:val="24"/>
              </w:rPr>
              <w:t xml:space="preserve">) </w:t>
            </w:r>
            <w:proofErr w:type="spellStart"/>
            <w:r w:rsidRPr="006642D7">
              <w:rPr>
                <w:rFonts w:ascii="GHEA Grapalat" w:hAnsi="GHEA Grapalat" w:cs="Arial Armenian"/>
                <w:sz w:val="24"/>
                <w:szCs w:val="24"/>
              </w:rPr>
              <w:t>վերաբերյալ</w:t>
            </w:r>
            <w:proofErr w:type="spellEnd"/>
            <w:r w:rsidRPr="006642D7">
              <w:rPr>
                <w:rFonts w:ascii="GHEA Grapalat" w:hAnsi="GHEA Grapalat" w:cs="Arial Armenian"/>
                <w:sz w:val="24"/>
                <w:szCs w:val="24"/>
              </w:rPr>
              <w:t xml:space="preserve"> </w:t>
            </w:r>
            <w:proofErr w:type="spellStart"/>
            <w:r w:rsidRPr="006642D7">
              <w:rPr>
                <w:rFonts w:ascii="GHEA Grapalat" w:hAnsi="GHEA Grapalat" w:cs="Arial Armenian"/>
                <w:sz w:val="24"/>
                <w:szCs w:val="24"/>
              </w:rPr>
              <w:t>ունենք</w:t>
            </w:r>
            <w:proofErr w:type="spellEnd"/>
            <w:r w:rsidRPr="006642D7">
              <w:rPr>
                <w:rFonts w:ascii="GHEA Grapalat" w:hAnsi="GHEA Grapalat" w:cs="Arial Armenian"/>
                <w:sz w:val="24"/>
                <w:szCs w:val="24"/>
              </w:rPr>
              <w:t xml:space="preserve"> </w:t>
            </w:r>
            <w:proofErr w:type="spellStart"/>
            <w:r w:rsidRPr="006642D7">
              <w:rPr>
                <w:rFonts w:ascii="GHEA Grapalat" w:hAnsi="GHEA Grapalat" w:cs="Arial Armenian"/>
                <w:sz w:val="24"/>
                <w:szCs w:val="24"/>
              </w:rPr>
              <w:t>հետևյալ</w:t>
            </w:r>
            <w:proofErr w:type="spellEnd"/>
            <w:r w:rsidRPr="006642D7">
              <w:rPr>
                <w:rFonts w:ascii="GHEA Grapalat" w:hAnsi="GHEA Grapalat" w:cs="Arial Armenian"/>
                <w:sz w:val="24"/>
                <w:szCs w:val="24"/>
              </w:rPr>
              <w:t xml:space="preserve"> </w:t>
            </w:r>
            <w:proofErr w:type="spellStart"/>
            <w:r w:rsidRPr="006642D7">
              <w:rPr>
                <w:rFonts w:ascii="GHEA Grapalat" w:hAnsi="GHEA Grapalat" w:cs="Arial Armenian"/>
                <w:sz w:val="24"/>
                <w:szCs w:val="24"/>
              </w:rPr>
              <w:t>առաջարկությունները</w:t>
            </w:r>
            <w:proofErr w:type="spellEnd"/>
            <w:r w:rsidRPr="006642D7">
              <w:rPr>
                <w:rFonts w:ascii="GHEA Grapalat" w:hAnsi="GHEA Grapalat" w:cs="Arial Armenian"/>
                <w:sz w:val="24"/>
                <w:szCs w:val="24"/>
              </w:rPr>
              <w:t xml:space="preserve"> և </w:t>
            </w:r>
            <w:proofErr w:type="spellStart"/>
            <w:r w:rsidRPr="006642D7">
              <w:rPr>
                <w:rFonts w:ascii="GHEA Grapalat" w:hAnsi="GHEA Grapalat" w:cs="Arial Armenian"/>
                <w:sz w:val="24"/>
                <w:szCs w:val="24"/>
              </w:rPr>
              <w:t>դիտողությունները</w:t>
            </w:r>
            <w:proofErr w:type="spellEnd"/>
            <w:r w:rsidRPr="006642D7">
              <w:rPr>
                <w:rFonts w:ascii="GHEA Grapalat" w:hAnsi="GHEA Grapalat" w:cs="Arial Armenian"/>
                <w:sz w:val="24"/>
                <w:szCs w:val="24"/>
              </w:rPr>
              <w:t>.</w:t>
            </w:r>
          </w:p>
          <w:p w:rsidR="006642D7" w:rsidRPr="006642D7" w:rsidRDefault="006642D7" w:rsidP="00B22DBA">
            <w:pPr>
              <w:spacing w:after="0" w:line="360" w:lineRule="auto"/>
              <w:ind w:left="132" w:right="7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642D7">
              <w:rPr>
                <w:rFonts w:ascii="GHEA Grapalat" w:hAnsi="GHEA Grapalat"/>
                <w:sz w:val="24"/>
                <w:szCs w:val="24"/>
              </w:rPr>
              <w:t xml:space="preserve">   </w:t>
            </w:r>
            <w:r w:rsidRPr="006642D7">
              <w:rPr>
                <w:rFonts w:ascii="GHEA Grapalat" w:hAnsi="GHEA Grapalat"/>
                <w:sz w:val="24"/>
                <w:szCs w:val="24"/>
                <w:lang w:val="hy-AM"/>
              </w:rPr>
              <w:t xml:space="preserve">«Անշարժ գույքի հարկով հարկման նպատակով անշարժ գույքի շուկայական արժեքին մոտարկված կադաստրային գնահատման կարգը սահմանելու մասին»   </w:t>
            </w:r>
            <w:r w:rsidRPr="006642D7">
              <w:rPr>
                <w:rFonts w:ascii="GHEA Grapalat" w:hAnsi="GHEA Grapalat"/>
                <w:sz w:val="24"/>
                <w:szCs w:val="24"/>
              </w:rPr>
              <w:t>(</w:t>
            </w:r>
            <w:proofErr w:type="spellStart"/>
            <w:r w:rsidRPr="006642D7">
              <w:rPr>
                <w:rFonts w:ascii="GHEA Grapalat" w:hAnsi="GHEA Grapalat"/>
                <w:sz w:val="24"/>
                <w:szCs w:val="24"/>
              </w:rPr>
              <w:t>ուժի</w:t>
            </w:r>
            <w:proofErr w:type="spellEnd"/>
            <w:r w:rsidRPr="006642D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6642D7">
              <w:rPr>
                <w:rFonts w:ascii="GHEA Grapalat" w:hAnsi="GHEA Grapalat"/>
                <w:sz w:val="24"/>
                <w:szCs w:val="24"/>
              </w:rPr>
              <w:t>մեջ</w:t>
            </w:r>
            <w:proofErr w:type="spellEnd"/>
            <w:r w:rsidRPr="006642D7">
              <w:rPr>
                <w:rFonts w:ascii="GHEA Grapalat" w:hAnsi="GHEA Grapalat"/>
                <w:sz w:val="24"/>
                <w:szCs w:val="24"/>
              </w:rPr>
              <w:t xml:space="preserve"> է </w:t>
            </w:r>
            <w:proofErr w:type="spellStart"/>
            <w:r w:rsidRPr="006642D7">
              <w:rPr>
                <w:rFonts w:ascii="GHEA Grapalat" w:hAnsi="GHEA Grapalat"/>
                <w:sz w:val="24"/>
                <w:szCs w:val="24"/>
              </w:rPr>
              <w:t>մտել</w:t>
            </w:r>
            <w:proofErr w:type="spellEnd"/>
            <w:r w:rsidRPr="006642D7">
              <w:rPr>
                <w:rFonts w:ascii="GHEA Grapalat" w:hAnsi="GHEA Grapalat"/>
                <w:sz w:val="24"/>
                <w:szCs w:val="24"/>
              </w:rPr>
              <w:t xml:space="preserve"> 2021 </w:t>
            </w:r>
            <w:proofErr w:type="spellStart"/>
            <w:r w:rsidRPr="006642D7">
              <w:rPr>
                <w:rFonts w:ascii="GHEA Grapalat" w:hAnsi="GHEA Grapalat"/>
                <w:sz w:val="24"/>
                <w:szCs w:val="24"/>
              </w:rPr>
              <w:t>թվականի</w:t>
            </w:r>
            <w:proofErr w:type="spellEnd"/>
            <w:r w:rsidRPr="006642D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6642D7">
              <w:rPr>
                <w:rFonts w:ascii="GHEA Grapalat" w:hAnsi="GHEA Grapalat"/>
                <w:sz w:val="24"/>
                <w:szCs w:val="24"/>
              </w:rPr>
              <w:t>հունվարի</w:t>
            </w:r>
            <w:proofErr w:type="spellEnd"/>
            <w:r w:rsidRPr="006642D7">
              <w:rPr>
                <w:rFonts w:ascii="GHEA Grapalat" w:hAnsi="GHEA Grapalat"/>
                <w:sz w:val="24"/>
                <w:szCs w:val="24"/>
              </w:rPr>
              <w:t xml:space="preserve"> 1-ից,</w:t>
            </w:r>
            <w:r w:rsidRPr="006642D7">
              <w:rPr>
                <w:rFonts w:ascii="GHEA Grapalat" w:hAnsi="GHEA Grapalat"/>
                <w:sz w:val="24"/>
                <w:szCs w:val="24"/>
                <w:lang w:val="hy-AM"/>
              </w:rPr>
              <w:t xml:space="preserve"> ՀՕ-225-Ն</w:t>
            </w:r>
            <w:r w:rsidRPr="006642D7">
              <w:rPr>
                <w:rFonts w:ascii="GHEA Grapalat" w:hAnsi="GHEA Grapalat"/>
                <w:sz w:val="24"/>
                <w:szCs w:val="24"/>
              </w:rPr>
              <w:t>)</w:t>
            </w:r>
            <w:r w:rsidRPr="006642D7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ՀՀ օրենքի 6-րդ հոդվածի 2-րդ մասի պահանջների համաձայն՝ պետության և համայնքային սեփականություն հանդիսացող հողամասերի վարձակալության իրավունքով տրամադրելու դեպքերում մեկնարկային նվազագույն գների հաշվարկման համար հիմք են հանդիսանում սույն օրենքի 3-րդ հոդվածով սահմանված կադաստրային գնահատման կարգով հաշվարկված կադաստրային արժեքները։ </w:t>
            </w:r>
          </w:p>
          <w:p w:rsidR="006642D7" w:rsidRPr="006642D7" w:rsidRDefault="006642D7" w:rsidP="00B22DBA">
            <w:pPr>
              <w:spacing w:after="0" w:line="360" w:lineRule="auto"/>
              <w:ind w:left="132" w:right="75"/>
              <w:jc w:val="both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  <w:r w:rsidRPr="006642D7">
              <w:rPr>
                <w:rFonts w:ascii="GHEA Grapalat" w:hAnsi="GHEA Grapalat"/>
                <w:sz w:val="24"/>
                <w:szCs w:val="24"/>
                <w:lang w:val="hy-AM"/>
              </w:rPr>
              <w:t xml:space="preserve">   ՀՀ հողային օրենքսգրքի 81-րդ հոդվածի 3-րդ մասի պահանջների համաձայն՝ պետության և համայնքների սեփականության հողամասերի տարեկան վարձավճարի չափը չի կարող պակաս լինել անշարժ գույքի հարկի տարեկան դրույքաչափից (անտառային նշանակության չկառուցապատված հողամասերի հարկման տարեկան դրույքաչափը սահմանված է մեկ տոկոս), մինչդեռ Նախագծի հավելվածում նշված մի շարք անտառպետությունների համար սահմանված վարձավճարի նվազագույն չափերը ավելի ցածր են, քան վերը նշված իրավական ակտերի պահանջների համաձայն հաշվարկված նվազագույն գները։ Հետևաբար առաջարկում ենք </w:t>
            </w:r>
            <w:r w:rsidRPr="006642D7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Նախագծի հավելվածը համապատասխանեցնել վերոնշյալ իրավական ակտերի պահանջներին: </w:t>
            </w:r>
          </w:p>
          <w:p w:rsidR="0092363F" w:rsidRPr="006642D7" w:rsidRDefault="0092363F" w:rsidP="00B22DBA">
            <w:pPr>
              <w:pStyle w:val="ListParagraph"/>
              <w:tabs>
                <w:tab w:val="left" w:pos="142"/>
                <w:tab w:val="left" w:pos="422"/>
              </w:tabs>
              <w:spacing w:after="0" w:line="360" w:lineRule="auto"/>
              <w:ind w:left="132" w:right="75"/>
              <w:jc w:val="both"/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</w:pPr>
          </w:p>
        </w:tc>
        <w:tc>
          <w:tcPr>
            <w:tcW w:w="32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2363F" w:rsidRPr="00F67671" w:rsidRDefault="0092363F" w:rsidP="00B22DBA">
            <w:pPr>
              <w:spacing w:after="0" w:line="360" w:lineRule="auto"/>
              <w:ind w:left="55" w:right="52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  <w:r w:rsidRPr="00212602">
              <w:rPr>
                <w:rFonts w:ascii="Calibri" w:eastAsia="Times New Roman" w:hAnsi="Calibri" w:cs="Calibri"/>
                <w:sz w:val="24"/>
                <w:szCs w:val="24"/>
                <w:lang w:val="hy-AM"/>
              </w:rPr>
              <w:lastRenderedPageBreak/>
              <w:t> </w:t>
            </w:r>
            <w:r w:rsidRPr="00F67671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Ընդունվել է:</w:t>
            </w:r>
          </w:p>
          <w:p w:rsidR="0092363F" w:rsidRPr="00F67671" w:rsidRDefault="006315F0" w:rsidP="00B22DBA">
            <w:pPr>
              <w:spacing w:after="0" w:line="360" w:lineRule="auto"/>
              <w:ind w:left="55" w:right="52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 xml:space="preserve">Նախագծի </w:t>
            </w:r>
            <w:r w:rsidR="006642D7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 xml:space="preserve">հավելվածում </w:t>
            </w:r>
            <w:r w:rsidR="0092363F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կ</w:t>
            </w:r>
            <w:r w:rsidR="006642D7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ատարվել են</w:t>
            </w:r>
            <w:r w:rsidR="0092363F" w:rsidRPr="00F67671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 xml:space="preserve"> համապատասխան փոփոխություն</w:t>
            </w:r>
            <w:r w:rsidR="006642D7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ներ</w:t>
            </w:r>
            <w:r w:rsidR="0092363F" w:rsidRPr="00F67671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ը</w:t>
            </w:r>
            <w:r w:rsidR="0092363F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։</w:t>
            </w:r>
          </w:p>
        </w:tc>
      </w:tr>
      <w:tr w:rsidR="00242FE0" w:rsidRPr="0059391A" w:rsidTr="000C1BCB">
        <w:trPr>
          <w:tblCellSpacing w:w="0" w:type="dxa"/>
          <w:jc w:val="center"/>
        </w:trPr>
        <w:tc>
          <w:tcPr>
            <w:tcW w:w="1143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</w:tcPr>
          <w:p w:rsidR="00242FE0" w:rsidRPr="00F555D9" w:rsidRDefault="00242FE0" w:rsidP="00B22DBA">
            <w:pPr>
              <w:spacing w:after="0" w:line="360" w:lineRule="auto"/>
              <w:ind w:left="132" w:right="75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212602">
              <w:rPr>
                <w:rFonts w:ascii="GHEA Grapalat" w:eastAsia="Times New Roman" w:hAnsi="GHEA Grapalat" w:cs="Times New Roman"/>
                <w:sz w:val="24"/>
                <w:szCs w:val="24"/>
              </w:rPr>
              <w:lastRenderedPageBreak/>
              <w:t xml:space="preserve">2. 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Կադաստրի կոմիտե</w:t>
            </w:r>
          </w:p>
        </w:tc>
        <w:tc>
          <w:tcPr>
            <w:tcW w:w="32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242FE0" w:rsidRPr="00F555D9" w:rsidRDefault="00242FE0" w:rsidP="00B22DBA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15</w:t>
            </w:r>
            <w:r w:rsidRPr="00F555D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.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10</w:t>
            </w:r>
            <w:r w:rsidRPr="00F555D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.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2021</w:t>
            </w:r>
            <w:r w:rsidRPr="00F555D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թ.</w:t>
            </w:r>
          </w:p>
        </w:tc>
      </w:tr>
      <w:tr w:rsidR="00242FE0" w:rsidRPr="0059391A" w:rsidTr="000C1BCB">
        <w:trPr>
          <w:tblCellSpacing w:w="0" w:type="dxa"/>
          <w:jc w:val="center"/>
        </w:trPr>
        <w:tc>
          <w:tcPr>
            <w:tcW w:w="1143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42FE0" w:rsidRPr="00242FE0" w:rsidRDefault="00242FE0" w:rsidP="00B22DBA">
            <w:pPr>
              <w:spacing w:after="0" w:line="360" w:lineRule="auto"/>
              <w:ind w:left="149" w:right="88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2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242FE0" w:rsidRPr="00F555D9" w:rsidRDefault="00242FE0" w:rsidP="00B22DBA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Pr="00242FE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ՍԹ/9289</w:t>
            </w:r>
          </w:p>
        </w:tc>
      </w:tr>
      <w:tr w:rsidR="00242FE0" w:rsidRPr="00055125" w:rsidTr="00242FE0">
        <w:trPr>
          <w:tblCellSpacing w:w="0" w:type="dxa"/>
          <w:jc w:val="center"/>
        </w:trPr>
        <w:tc>
          <w:tcPr>
            <w:tcW w:w="114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42FE0" w:rsidRPr="00242FE0" w:rsidRDefault="00242FE0" w:rsidP="00B22DBA">
            <w:pPr>
              <w:spacing w:after="0" w:line="360" w:lineRule="auto"/>
              <w:ind w:left="144" w:right="86" w:firstLine="27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42FE0">
              <w:rPr>
                <w:rFonts w:ascii="GHEA Grapalat" w:hAnsi="GHEA Grapalat"/>
                <w:sz w:val="24"/>
                <w:szCs w:val="24"/>
                <w:lang w:val="hy-AM"/>
              </w:rPr>
              <w:t>Ի պատասխան Ձեր 2021 թվականի սեպտեմբերի 8-ի N 1/13.2/12492-2021 գրության՝ հայտնում ենք, որ պետական և համայնքային սեփականություն հանդիսացող հողամասերը (բացառությամբ գյուղատնտեսական նշանակության հողերի) վարձակալության իրավունքով տրամադրելու դեպքում վարձավճարի նվազագույն գների հաշվարկման համար հիմք են հանդիսանում 2019 թվականի նոյեմբերի 19-ի «Անշարժ գույքի հարկով հարկման նպատակով անշարժ գույքի շուկայական արժեքին մոտարկված կադաստրային գնահատման կարգը սահմանելու մասին»  ՀՕ-225-Ն ՀՀ օրենքի (այսուհետ՝ Օրենք) 3-րդ հոդվածով սահմանված հողամասերի՝ շուկայական արժեքին մոտարկված կադաստրային գնահատման կարգով հաշվարկված գները։</w:t>
            </w:r>
          </w:p>
          <w:p w:rsidR="00242FE0" w:rsidRPr="00242FE0" w:rsidRDefault="00242FE0" w:rsidP="00B22DBA">
            <w:pPr>
              <w:spacing w:after="0" w:line="360" w:lineRule="auto"/>
              <w:ind w:left="144" w:right="8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42FE0">
              <w:rPr>
                <w:rFonts w:ascii="GHEA Grapalat" w:hAnsi="GHEA Grapalat"/>
                <w:sz w:val="24"/>
                <w:szCs w:val="24"/>
                <w:lang w:val="hy-AM"/>
              </w:rPr>
              <w:t xml:space="preserve">   Օրենքի 3-րդ հոդվածի 2-րդ մասով սահմանված է հողամասերի մեկ քառակուսի մետր մակերեսի բազային արժեքը՝ 330,000 ՀՀ դրամ, իսկ 3-րդ մասով՝ հողամասերի տարածագնահատման (գտնվելու վայրի) գոտիականության գործակիցները: ՀՀ կառավարության 2020 թվականի հունիսի 4-ի N 1023-Ն որոշմամբ սահմանված են հողամասերի տարածագնահատման (գտնվելու վայրի) նկարագրերը՝ ըստ համայնքների կամ բնակավայրերի (ընդգրկված միայն մեկ գոտում), իսկ 1-ից ավելի գոտում ընդգրկված համայնքների ու բնակավայրերի նկարագրերը՝ ըստ փողոցների, կոորդինատների և այլ աշխարհագրական կողմնորոշիչների։</w:t>
            </w:r>
          </w:p>
          <w:p w:rsidR="00242FE0" w:rsidRPr="00242FE0" w:rsidRDefault="00242FE0" w:rsidP="00B22DBA">
            <w:pPr>
              <w:spacing w:after="0" w:line="360" w:lineRule="auto"/>
              <w:ind w:left="144" w:right="8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42FE0">
              <w:rPr>
                <w:rFonts w:ascii="GHEA Grapalat" w:hAnsi="GHEA Grapalat"/>
                <w:sz w:val="24"/>
                <w:szCs w:val="24"/>
                <w:lang w:val="hy-AM"/>
              </w:rPr>
              <w:t xml:space="preserve">   Ելնելով վերոգրյալից՝ կից տեղեկանքով տրամադրում ենք «ՀՀ կառավարության 2010 թվականի հունիսի 3-ի N 668-Ն որոշման մեջ փոփոխություն կատարելու մասին»                             ՀՀ կառավարության որոշման նախագծի հավելվածում նշված անտառպետությունների տարածագնահատման (գտնվելու վայրի) գոտիների, միայն մեկ գոտում ընդգրկված </w:t>
            </w:r>
            <w:r w:rsidRPr="00242FE0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անտառպետությունների նվազագույն վարձավճարի չափի (անտառային նշանակության հողերի համար այն սահմանված է հողամասի շուկայական արժեքին մոտարկված կադաստրային արժեքի մեկ տոկոսի չափով) վերաբերյալ տեղեկատվություն։</w:t>
            </w:r>
          </w:p>
          <w:p w:rsidR="00242FE0" w:rsidRPr="00242FE0" w:rsidRDefault="00242FE0" w:rsidP="00B22DBA">
            <w:pPr>
              <w:spacing w:after="0" w:line="360" w:lineRule="auto"/>
              <w:ind w:left="144" w:right="8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42FE0">
              <w:rPr>
                <w:rFonts w:ascii="GHEA Grapalat" w:hAnsi="GHEA Grapalat"/>
                <w:sz w:val="24"/>
                <w:szCs w:val="24"/>
                <w:lang w:val="hy-AM"/>
              </w:rPr>
              <w:t xml:space="preserve">   Միաժամանակ տեղեկացնում ենք, որ վարձավճարի նվազագույն չափը հաշվարկված է՝ հավելվածում նշված անտառպետությունները դիտարկելով որպես համանման անվանմամբ համայնք կամ բնակավայր, իսկ 1-ից ավելի գոտիներում ընդգրկված անտառպետությունների նվազագույն վարձավճարի չափի վերաբերյալ տեղեկատվության տրամադրման համար անհրաժեշտ է ներկայացնել համապատասխան տարածքի քարտեզի հատվածը։</w:t>
            </w:r>
          </w:p>
          <w:p w:rsidR="00242FE0" w:rsidRPr="00242FE0" w:rsidRDefault="00242FE0" w:rsidP="00B22DBA">
            <w:pPr>
              <w:spacing w:after="0" w:line="360" w:lineRule="auto"/>
              <w:ind w:left="149" w:right="88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2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91160A" w:rsidRPr="00F67671" w:rsidRDefault="00242FE0" w:rsidP="00B22DBA">
            <w:pPr>
              <w:spacing w:after="0" w:line="360" w:lineRule="auto"/>
              <w:ind w:left="58" w:right="52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   </w:t>
            </w:r>
            <w:r w:rsidR="0091160A" w:rsidRPr="00F67671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Ընդունվել է:</w:t>
            </w:r>
          </w:p>
          <w:p w:rsidR="00242FE0" w:rsidRPr="00242FE0" w:rsidRDefault="0091160A" w:rsidP="00B22DBA">
            <w:pPr>
              <w:spacing w:after="0" w:line="360" w:lineRule="auto"/>
              <w:ind w:left="58" w:right="88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Նախագծի հավելվածում կատարվել են</w:t>
            </w:r>
            <w:r w:rsidRPr="00F67671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 xml:space="preserve"> համապատասխան</w:t>
            </w:r>
            <w:r w:rsidR="003D2FEC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, հնարավոր</w:t>
            </w:r>
            <w:r w:rsidRPr="00F67671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 xml:space="preserve"> փոփոխություն</w:t>
            </w:r>
            <w:r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ներ</w:t>
            </w:r>
            <w:r w:rsidRPr="00F67671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ը</w:t>
            </w:r>
            <w:r w:rsidR="003D2FEC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 xml:space="preserve">, </w:t>
            </w:r>
            <w:r w:rsidR="00FC2641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հաշվի առնելով</w:t>
            </w:r>
            <w:r w:rsidR="009F4531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, որ որոշ</w:t>
            </w:r>
            <w:r w:rsidR="00FC2641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 xml:space="preserve"> անտառպետությունների </w:t>
            </w:r>
            <w:r w:rsidR="00CC4E56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գոտիականությունները</w:t>
            </w:r>
            <w:r w:rsidR="00055125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 xml:space="preserve"> հնարավոր </w:t>
            </w:r>
            <w:bookmarkStart w:id="0" w:name="_GoBack"/>
            <w:bookmarkEnd w:id="0"/>
            <w:r w:rsidR="003D2FEC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 xml:space="preserve">չէ ճշտել քարտեզագրական նյութերի բացակայության և անտառպետությունների անվանումների՝ համայնքների անվանումների անհամապատասխանության պատճառով։ </w:t>
            </w:r>
          </w:p>
        </w:tc>
      </w:tr>
      <w:tr w:rsidR="00242FE0" w:rsidRPr="00F555D9" w:rsidTr="00242FE0">
        <w:trPr>
          <w:tblCellSpacing w:w="0" w:type="dxa"/>
          <w:jc w:val="center"/>
        </w:trPr>
        <w:tc>
          <w:tcPr>
            <w:tcW w:w="1143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242FE0" w:rsidRPr="00F555D9" w:rsidRDefault="00242FE0" w:rsidP="00B22DBA">
            <w:pPr>
              <w:spacing w:after="0" w:line="360" w:lineRule="auto"/>
              <w:ind w:left="132" w:right="75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3</w:t>
            </w:r>
            <w:r w:rsidRPr="00212602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. 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Ֆինանսների նախարարություն</w:t>
            </w:r>
          </w:p>
        </w:tc>
        <w:tc>
          <w:tcPr>
            <w:tcW w:w="32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242FE0" w:rsidRPr="00F555D9" w:rsidRDefault="00242FE0" w:rsidP="00B22DBA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27</w:t>
            </w:r>
            <w:r w:rsidRPr="00F555D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.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09</w:t>
            </w:r>
            <w:r w:rsidRPr="00F555D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.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2021</w:t>
            </w:r>
            <w:r w:rsidRPr="00F555D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թ.</w:t>
            </w:r>
          </w:p>
        </w:tc>
      </w:tr>
      <w:tr w:rsidR="00242FE0" w:rsidRPr="00F555D9" w:rsidTr="00242FE0">
        <w:trPr>
          <w:tblCellSpacing w:w="0" w:type="dxa"/>
          <w:jc w:val="center"/>
        </w:trPr>
        <w:tc>
          <w:tcPr>
            <w:tcW w:w="1143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2FE0" w:rsidRPr="00F555D9" w:rsidRDefault="00242FE0" w:rsidP="00B22DBA">
            <w:pPr>
              <w:spacing w:after="0" w:line="360" w:lineRule="auto"/>
              <w:ind w:left="132" w:right="75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32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242FE0" w:rsidRPr="00F555D9" w:rsidRDefault="00242FE0" w:rsidP="00B22DBA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Pr="00572E0C">
              <w:rPr>
                <w:rFonts w:ascii="GHEA Grapalat" w:hAnsi="GHEA Grapalat"/>
                <w:sz w:val="24"/>
                <w:szCs w:val="24"/>
              </w:rPr>
              <w:t>01/2-3/15356</w:t>
            </w:r>
          </w:p>
        </w:tc>
      </w:tr>
      <w:tr w:rsidR="00242FE0" w:rsidRPr="00E55827" w:rsidTr="00242FE0">
        <w:trPr>
          <w:tblCellSpacing w:w="0" w:type="dxa"/>
          <w:jc w:val="center"/>
        </w:trPr>
        <w:tc>
          <w:tcPr>
            <w:tcW w:w="114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42FE0" w:rsidRPr="00F1658D" w:rsidRDefault="00242FE0" w:rsidP="00B22DBA">
            <w:pPr>
              <w:spacing w:before="120" w:after="0" w:line="360" w:lineRule="auto"/>
              <w:ind w:left="132" w:right="75" w:firstLine="562"/>
              <w:jc w:val="both"/>
              <w:rPr>
                <w:rFonts w:ascii="GHEA Grapalat" w:hAnsi="GHEA Grapalat"/>
                <w:bCs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F1658D">
              <w:rPr>
                <w:rFonts w:ascii="GHEA Grapalat" w:hAnsi="GHEA Grapalat"/>
                <w:bCs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t>«Հայաստանի Հանրապետության կառավարության 2010 թվականի հունիսի 3-ի թիվ 668-Ն որոշման մեջ փոփոխություն կատարելու մասին» ՀՀ կառավարության որոշման նա</w:t>
            </w:r>
            <w:r w:rsidRPr="00F1658D">
              <w:rPr>
                <w:rFonts w:ascii="GHEA Grapalat" w:hAnsi="GHEA Grapalat"/>
                <w:bCs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խա</w:t>
            </w:r>
            <w:r w:rsidRPr="00F1658D">
              <w:rPr>
                <w:rFonts w:ascii="GHEA Grapalat" w:hAnsi="GHEA Grapalat"/>
                <w:bCs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գծի վերա</w:t>
            </w:r>
            <w:r w:rsidRPr="00F1658D">
              <w:rPr>
                <w:rFonts w:ascii="GHEA Grapalat" w:hAnsi="GHEA Grapalat"/>
                <w:bCs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Pr="00F1658D">
              <w:rPr>
                <w:rFonts w:ascii="GHEA Grapalat" w:hAnsi="GHEA Grapalat"/>
                <w:bCs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բերյալ հայտնում ենք, որ դիտողություններ և առաջարկություններ չկան։</w:t>
            </w:r>
          </w:p>
          <w:p w:rsidR="00242FE0" w:rsidRPr="008709D2" w:rsidRDefault="00242FE0" w:rsidP="00B22DBA">
            <w:pPr>
              <w:spacing w:after="0" w:line="360" w:lineRule="auto"/>
              <w:ind w:left="132" w:right="75" w:firstLine="561"/>
              <w:jc w:val="both"/>
              <w:rPr>
                <w:rFonts w:ascii="GHEA Grapalat" w:eastAsia="Tahoma" w:hAnsi="GHEA Grapalat" w:cs="Tahoma"/>
                <w:color w:val="000000"/>
                <w:sz w:val="24"/>
                <w:szCs w:val="24"/>
                <w:lang w:val="hy-AM" w:eastAsia="hy-AM" w:bidi="hy-AM"/>
              </w:rPr>
            </w:pPr>
          </w:p>
        </w:tc>
        <w:tc>
          <w:tcPr>
            <w:tcW w:w="32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42FE0" w:rsidRPr="006315F0" w:rsidRDefault="00242FE0" w:rsidP="00B22DBA">
            <w:pPr>
              <w:spacing w:after="0" w:line="360" w:lineRule="auto"/>
              <w:rPr>
                <w:rFonts w:ascii="GHEA Grapalat" w:eastAsia="Times New Roman" w:hAnsi="GHEA Grapalat" w:cs="Arial"/>
                <w:b/>
                <w:sz w:val="24"/>
                <w:szCs w:val="24"/>
                <w:lang w:val="hy-AM"/>
              </w:rPr>
            </w:pPr>
            <w:r w:rsidRPr="00F555D9">
              <w:rPr>
                <w:rFonts w:ascii="Calibri" w:eastAsia="Times New Roman" w:hAnsi="Calibri" w:cs="Calibri"/>
                <w:sz w:val="24"/>
                <w:szCs w:val="24"/>
                <w:lang w:val="hy-AM"/>
              </w:rPr>
              <w:t> </w:t>
            </w:r>
            <w:r w:rsidRPr="006315F0">
              <w:rPr>
                <w:rFonts w:ascii="GHEA Grapalat" w:eastAsia="Times New Roman" w:hAnsi="GHEA Grapalat" w:cs="Arial"/>
                <w:b/>
                <w:sz w:val="24"/>
                <w:szCs w:val="24"/>
                <w:lang w:val="hy-AM"/>
              </w:rPr>
              <w:t>Ընդունվել է։</w:t>
            </w:r>
          </w:p>
          <w:p w:rsidR="00242FE0" w:rsidRPr="00E23A9E" w:rsidRDefault="00242FE0" w:rsidP="00B22DBA">
            <w:pPr>
              <w:spacing w:after="0" w:line="360" w:lineRule="auto"/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</w:pPr>
          </w:p>
        </w:tc>
      </w:tr>
      <w:tr w:rsidR="007123C5" w:rsidRPr="00E55827" w:rsidTr="003B059F">
        <w:trPr>
          <w:tblCellSpacing w:w="0" w:type="dxa"/>
          <w:jc w:val="center"/>
        </w:trPr>
        <w:tc>
          <w:tcPr>
            <w:tcW w:w="1143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7123C5" w:rsidRPr="00F555D9" w:rsidRDefault="006B3DE5" w:rsidP="00B22DBA">
            <w:pPr>
              <w:spacing w:after="0" w:line="360" w:lineRule="auto"/>
              <w:ind w:left="132" w:right="75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4</w:t>
            </w:r>
            <w:r w:rsidR="007123C5" w:rsidRPr="00212602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. 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Արդարադատության</w:t>
            </w:r>
            <w:r w:rsidR="007123C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նախարարություն</w:t>
            </w:r>
          </w:p>
        </w:tc>
        <w:tc>
          <w:tcPr>
            <w:tcW w:w="32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7123C5" w:rsidRPr="00F555D9" w:rsidRDefault="007C6A7B" w:rsidP="00B22DBA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11</w:t>
            </w:r>
            <w:r w:rsidR="007123C5" w:rsidRPr="00F555D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.</w:t>
            </w:r>
            <w:r w:rsidR="0049517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11</w:t>
            </w:r>
            <w:r w:rsidR="007123C5" w:rsidRPr="00F555D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.</w:t>
            </w:r>
            <w:r w:rsidR="007123C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2021</w:t>
            </w:r>
            <w:r w:rsidR="007123C5" w:rsidRPr="00F555D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թ.</w:t>
            </w:r>
          </w:p>
        </w:tc>
      </w:tr>
      <w:tr w:rsidR="007123C5" w:rsidRPr="00E55827" w:rsidTr="003B059F">
        <w:trPr>
          <w:tblCellSpacing w:w="0" w:type="dxa"/>
          <w:jc w:val="center"/>
        </w:trPr>
        <w:tc>
          <w:tcPr>
            <w:tcW w:w="1143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123C5" w:rsidRPr="00F1658D" w:rsidRDefault="007123C5" w:rsidP="00B22DBA">
            <w:pPr>
              <w:spacing w:before="120" w:after="0" w:line="360" w:lineRule="auto"/>
              <w:ind w:left="132" w:right="75" w:firstLine="562"/>
              <w:jc w:val="both"/>
              <w:rPr>
                <w:rFonts w:ascii="GHEA Grapalat" w:hAnsi="GHEA Grapalat"/>
                <w:bCs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32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7123C5" w:rsidRPr="00F555D9" w:rsidRDefault="007123C5" w:rsidP="00B22DBA">
            <w:pPr>
              <w:spacing w:after="0" w:line="36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7C6A7B" w:rsidRPr="007C6A7B">
              <w:rPr>
                <w:rFonts w:ascii="GHEA Grapalat" w:hAnsi="GHEA Grapalat"/>
                <w:sz w:val="24"/>
                <w:szCs w:val="24"/>
              </w:rPr>
              <w:t>01/27.1/36688</w:t>
            </w:r>
          </w:p>
        </w:tc>
      </w:tr>
      <w:tr w:rsidR="007123C5" w:rsidRPr="00943ACF" w:rsidTr="00242FE0">
        <w:trPr>
          <w:tblCellSpacing w:w="0" w:type="dxa"/>
          <w:jc w:val="center"/>
        </w:trPr>
        <w:tc>
          <w:tcPr>
            <w:tcW w:w="114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F5E8A" w:rsidRPr="004F7B5F" w:rsidRDefault="000F5E8A" w:rsidP="000F5E8A">
            <w:pPr>
              <w:tabs>
                <w:tab w:val="left" w:pos="10221"/>
              </w:tabs>
              <w:spacing w:after="0" w:line="360" w:lineRule="auto"/>
              <w:ind w:hanging="284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 w:rsidRPr="004F7B5F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ՊԵՏԱԿԱՆ ՓՈՐՁԱԳԻՏԱԿԱՆ ԵԶՐԱԿԱՑՈՒԹՅՈՒՆ</w:t>
            </w:r>
          </w:p>
          <w:p w:rsidR="000F5E8A" w:rsidRPr="004F7B5F" w:rsidRDefault="000F5E8A" w:rsidP="000F5E8A">
            <w:pPr>
              <w:tabs>
                <w:tab w:val="left" w:pos="10221"/>
              </w:tabs>
              <w:spacing w:after="0" w:line="360" w:lineRule="auto"/>
              <w:ind w:hanging="284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 w:rsidRPr="004F7B5F">
              <w:rPr>
                <w:rFonts w:ascii="GHEA Grapalat" w:eastAsia="Times New Roman" w:hAnsi="GHEA Grapalat"/>
                <w:b/>
                <w:bCs/>
                <w:color w:val="000000"/>
                <w:sz w:val="24"/>
                <w:szCs w:val="24"/>
                <w:lang w:val="hy-AM"/>
              </w:rPr>
              <w:t>«</w:t>
            </w:r>
            <w:r w:rsidRPr="004F7B5F">
              <w:rPr>
                <w:rFonts w:ascii="GHEA Grapalat" w:hAnsi="GHEA Grapalat" w:cs="Sylfaen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Հայաստանի</w:t>
            </w:r>
            <w:r w:rsidRPr="004F7B5F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4F7B5F">
              <w:rPr>
                <w:rFonts w:ascii="GHEA Grapalat" w:hAnsi="GHEA Grapalat" w:cs="Sylfaen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Հանրապետության</w:t>
            </w:r>
            <w:r w:rsidRPr="004F7B5F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4F7B5F">
              <w:rPr>
                <w:rFonts w:ascii="GHEA Grapalat" w:hAnsi="GHEA Grapalat" w:cs="Sylfaen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կառավարության</w:t>
            </w:r>
            <w:r w:rsidRPr="004F7B5F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2010 </w:t>
            </w:r>
            <w:r w:rsidRPr="004F7B5F">
              <w:rPr>
                <w:rFonts w:ascii="GHEA Grapalat" w:hAnsi="GHEA Grapalat" w:cs="Sylfaen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թվականի</w:t>
            </w:r>
            <w:r w:rsidRPr="004F7B5F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4F7B5F">
              <w:rPr>
                <w:rFonts w:ascii="GHEA Grapalat" w:hAnsi="GHEA Grapalat" w:cs="Sylfaen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հունիսի</w:t>
            </w:r>
            <w:r w:rsidRPr="004F7B5F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3-</w:t>
            </w:r>
            <w:r w:rsidRPr="004F7B5F">
              <w:rPr>
                <w:rFonts w:ascii="GHEA Grapalat" w:hAnsi="GHEA Grapalat" w:cs="Sylfaen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ի</w:t>
            </w:r>
            <w:r w:rsidRPr="004F7B5F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N 668-</w:t>
            </w:r>
            <w:r w:rsidRPr="004F7B5F">
              <w:rPr>
                <w:rFonts w:ascii="GHEA Grapalat" w:hAnsi="GHEA Grapalat" w:cs="Sylfaen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Ն</w:t>
            </w:r>
            <w:r w:rsidRPr="004F7B5F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4F7B5F">
              <w:rPr>
                <w:rFonts w:ascii="GHEA Grapalat" w:hAnsi="GHEA Grapalat" w:cs="Sylfaen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որոշման</w:t>
            </w:r>
            <w:r w:rsidRPr="004F7B5F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4F7B5F">
              <w:rPr>
                <w:rFonts w:ascii="GHEA Grapalat" w:hAnsi="GHEA Grapalat" w:cs="Sylfaen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մեջ</w:t>
            </w:r>
            <w:r w:rsidRPr="004F7B5F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4F7B5F">
              <w:rPr>
                <w:rFonts w:ascii="GHEA Grapalat" w:hAnsi="GHEA Grapalat" w:cs="Sylfaen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փոփոխություն</w:t>
            </w:r>
            <w:r w:rsidRPr="004F7B5F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4F7B5F">
              <w:rPr>
                <w:rFonts w:ascii="GHEA Grapalat" w:hAnsi="GHEA Grapalat" w:cs="Sylfaen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կատարելու</w:t>
            </w:r>
            <w:r w:rsidRPr="004F7B5F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4F7B5F">
              <w:rPr>
                <w:rFonts w:ascii="GHEA Grapalat" w:hAnsi="GHEA Grapalat" w:cs="Sylfaen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մասին</w:t>
            </w:r>
            <w:r w:rsidRPr="004F7B5F">
              <w:rPr>
                <w:rFonts w:ascii="GHEA Grapalat" w:eastAsia="Times New Roman" w:hAnsi="GHEA Grapalat"/>
                <w:b/>
                <w:bCs/>
                <w:color w:val="000000"/>
                <w:sz w:val="24"/>
                <w:szCs w:val="24"/>
                <w:lang w:val="hy-AM"/>
              </w:rPr>
              <w:t xml:space="preserve">» </w:t>
            </w:r>
            <w:r w:rsidRPr="004F7B5F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Հայաստանի Հանրապետության</w:t>
            </w:r>
            <w:r w:rsidRPr="004F7B5F">
              <w:rPr>
                <w:rFonts w:ascii="GHEA Grapalat" w:eastAsia="Times New Roman" w:hAnsi="GHEA Grapalat"/>
                <w:b/>
                <w:bCs/>
                <w:color w:val="000000"/>
                <w:sz w:val="24"/>
                <w:szCs w:val="24"/>
                <w:lang w:val="hy-AM"/>
              </w:rPr>
              <w:t xml:space="preserve"> կառավարության որոշման </w:t>
            </w:r>
            <w:r w:rsidRPr="004F7B5F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 xml:space="preserve">նախագծի վերաբերյալ </w:t>
            </w:r>
          </w:p>
          <w:p w:rsidR="000F5E8A" w:rsidRPr="004F7B5F" w:rsidRDefault="000F5E8A" w:rsidP="000F5E8A">
            <w:pPr>
              <w:tabs>
                <w:tab w:val="left" w:pos="10221"/>
              </w:tabs>
              <w:spacing w:after="0" w:line="360" w:lineRule="auto"/>
              <w:ind w:hanging="284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</w:p>
          <w:p w:rsidR="000F5E8A" w:rsidRPr="004F7B5F" w:rsidRDefault="000F5E8A" w:rsidP="000F5E8A">
            <w:pPr>
              <w:spacing w:line="360" w:lineRule="auto"/>
              <w:jc w:val="both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 w:rsidRPr="004F7B5F"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lang w:val="hy-AM"/>
              </w:rPr>
              <w:t xml:space="preserve">     «</w:t>
            </w:r>
            <w:r w:rsidRPr="004F7B5F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Հայաստանի</w:t>
            </w:r>
            <w:r w:rsidRPr="004F7B5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4F7B5F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Հանրապետության</w:t>
            </w:r>
            <w:r w:rsidRPr="004F7B5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4F7B5F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կառավարության</w:t>
            </w:r>
            <w:r w:rsidRPr="004F7B5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2010 </w:t>
            </w:r>
            <w:r w:rsidRPr="004F7B5F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թվականի</w:t>
            </w:r>
            <w:r w:rsidRPr="004F7B5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4F7B5F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հունիսի</w:t>
            </w:r>
            <w:r w:rsidRPr="004F7B5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3-</w:t>
            </w:r>
            <w:r w:rsidRPr="004F7B5F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ի</w:t>
            </w:r>
            <w:r w:rsidRPr="004F7B5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N 668-</w:t>
            </w:r>
            <w:r w:rsidRPr="004F7B5F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Ն</w:t>
            </w:r>
            <w:r w:rsidRPr="004F7B5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4F7B5F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որոշման</w:t>
            </w:r>
            <w:r w:rsidRPr="004F7B5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4F7B5F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մեջ</w:t>
            </w:r>
            <w:r w:rsidRPr="004F7B5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4F7B5F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փոփոխություն</w:t>
            </w:r>
            <w:r w:rsidRPr="004F7B5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4F7B5F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կատարելու</w:t>
            </w:r>
            <w:r w:rsidRPr="004F7B5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4F7B5F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մասին</w:t>
            </w:r>
            <w:r w:rsidRPr="004F7B5F"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lang w:val="hy-AM"/>
              </w:rPr>
              <w:t xml:space="preserve">» </w:t>
            </w:r>
            <w:r w:rsidRPr="004F7B5F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Հայաստանի Հանրապետության</w:t>
            </w:r>
            <w:r w:rsidRPr="004F7B5F"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lang w:val="hy-AM"/>
              </w:rPr>
              <w:t xml:space="preserve"> կառավարության որոշման </w:t>
            </w:r>
            <w:r w:rsidRPr="004F7B5F">
              <w:rPr>
                <w:rFonts w:ascii="GHEA Grapalat" w:hAnsi="GHEA Grapalat" w:cs="Sylfaen"/>
                <w:sz w:val="24"/>
                <w:szCs w:val="24"/>
                <w:lang w:val="hy-AM"/>
              </w:rPr>
              <w:t>նախագծի վերաբերյալ առարկություններ չունենք:</w:t>
            </w:r>
          </w:p>
          <w:p w:rsidR="00943ACF" w:rsidRPr="004F7B5F" w:rsidRDefault="00943ACF" w:rsidP="00C7057A">
            <w:pPr>
              <w:tabs>
                <w:tab w:val="left" w:pos="10221"/>
              </w:tabs>
              <w:spacing w:after="0" w:line="360" w:lineRule="auto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</w:p>
          <w:p w:rsidR="007123C5" w:rsidRPr="00C7057A" w:rsidRDefault="007123C5" w:rsidP="00C7057A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</w:p>
        </w:tc>
        <w:tc>
          <w:tcPr>
            <w:tcW w:w="32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123C5" w:rsidRPr="00F555D9" w:rsidRDefault="00943ACF" w:rsidP="00B22DBA">
            <w:pPr>
              <w:spacing w:after="0" w:line="360" w:lineRule="auto"/>
              <w:rPr>
                <w:rFonts w:ascii="Calibri" w:eastAsia="Times New Roman" w:hAnsi="Calibri" w:cs="Calibri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Arial"/>
                <w:b/>
                <w:sz w:val="24"/>
                <w:szCs w:val="24"/>
                <w:lang w:val="hy-AM"/>
              </w:rPr>
              <w:lastRenderedPageBreak/>
              <w:t xml:space="preserve"> </w:t>
            </w:r>
            <w:r w:rsidRPr="006315F0">
              <w:rPr>
                <w:rFonts w:ascii="GHEA Grapalat" w:eastAsia="Times New Roman" w:hAnsi="GHEA Grapalat" w:cs="Arial"/>
                <w:b/>
                <w:sz w:val="24"/>
                <w:szCs w:val="24"/>
                <w:lang w:val="hy-AM"/>
              </w:rPr>
              <w:t>Ընդունվել է։</w:t>
            </w:r>
          </w:p>
        </w:tc>
      </w:tr>
    </w:tbl>
    <w:p w:rsidR="006B17FC" w:rsidRPr="008709D2" w:rsidRDefault="006B17FC" w:rsidP="00B22DBA">
      <w:pPr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sectPr w:rsidR="006B17FC" w:rsidRPr="008709D2" w:rsidSect="0027604C">
      <w:pgSz w:w="15840" w:h="12240" w:orient="landscape"/>
      <w:pgMar w:top="274" w:right="547" w:bottom="274" w:left="907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A638B1"/>
    <w:multiLevelType w:val="hybridMultilevel"/>
    <w:tmpl w:val="08ACEAB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4A43582"/>
    <w:multiLevelType w:val="hybridMultilevel"/>
    <w:tmpl w:val="B422064C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/>
  <w:rsids>
    <w:rsidRoot w:val="003210C4"/>
    <w:rsid w:val="00055125"/>
    <w:rsid w:val="0008668F"/>
    <w:rsid w:val="000F5E8A"/>
    <w:rsid w:val="00183D4F"/>
    <w:rsid w:val="001A318B"/>
    <w:rsid w:val="00212602"/>
    <w:rsid w:val="00242FE0"/>
    <w:rsid w:val="00271AF9"/>
    <w:rsid w:val="0027604C"/>
    <w:rsid w:val="003210C4"/>
    <w:rsid w:val="003317B4"/>
    <w:rsid w:val="00337CF4"/>
    <w:rsid w:val="003D2FEC"/>
    <w:rsid w:val="00413B79"/>
    <w:rsid w:val="00422CEC"/>
    <w:rsid w:val="00476BC9"/>
    <w:rsid w:val="00480BCE"/>
    <w:rsid w:val="00495178"/>
    <w:rsid w:val="004B0F28"/>
    <w:rsid w:val="00572E0C"/>
    <w:rsid w:val="00573400"/>
    <w:rsid w:val="00573C9B"/>
    <w:rsid w:val="0059391A"/>
    <w:rsid w:val="005A248E"/>
    <w:rsid w:val="005C41BD"/>
    <w:rsid w:val="005F67F3"/>
    <w:rsid w:val="006315F0"/>
    <w:rsid w:val="006642D7"/>
    <w:rsid w:val="00667A11"/>
    <w:rsid w:val="00672116"/>
    <w:rsid w:val="006B17FC"/>
    <w:rsid w:val="006B3DE5"/>
    <w:rsid w:val="007123C5"/>
    <w:rsid w:val="00714ADF"/>
    <w:rsid w:val="007152C7"/>
    <w:rsid w:val="007C6A7B"/>
    <w:rsid w:val="007C6B82"/>
    <w:rsid w:val="007C7060"/>
    <w:rsid w:val="008709D2"/>
    <w:rsid w:val="008904DA"/>
    <w:rsid w:val="0091160A"/>
    <w:rsid w:val="0092363F"/>
    <w:rsid w:val="00943ACF"/>
    <w:rsid w:val="00964D9B"/>
    <w:rsid w:val="009844C3"/>
    <w:rsid w:val="009F4531"/>
    <w:rsid w:val="00A22E01"/>
    <w:rsid w:val="00A347DB"/>
    <w:rsid w:val="00A818B6"/>
    <w:rsid w:val="00B2259B"/>
    <w:rsid w:val="00B22DBA"/>
    <w:rsid w:val="00BF037B"/>
    <w:rsid w:val="00C7057A"/>
    <w:rsid w:val="00C86D29"/>
    <w:rsid w:val="00CA12EF"/>
    <w:rsid w:val="00CC4E56"/>
    <w:rsid w:val="00CF265B"/>
    <w:rsid w:val="00D0330B"/>
    <w:rsid w:val="00D20782"/>
    <w:rsid w:val="00D7527D"/>
    <w:rsid w:val="00DA018D"/>
    <w:rsid w:val="00DA2CCF"/>
    <w:rsid w:val="00DD2AE6"/>
    <w:rsid w:val="00E23A9E"/>
    <w:rsid w:val="00E55827"/>
    <w:rsid w:val="00E93156"/>
    <w:rsid w:val="00F555D9"/>
    <w:rsid w:val="00F605ED"/>
    <w:rsid w:val="00F67671"/>
    <w:rsid w:val="00FC264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A018D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12602"/>
    <w:pPr>
      <w:ind w:left="720"/>
      <w:contextualSpacing/>
    </w:pPr>
  </w:style>
  <w:style w:type="character" w:customStyle="1" w:styleId="Bodytext3">
    <w:name w:val="Body text (3)"/>
    <w:basedOn w:val="DefaultParagraphFont"/>
    <w:rsid w:val="00964D9B"/>
    <w:rPr>
      <w:rFonts w:ascii="Tahoma" w:eastAsia="Tahoma" w:hAnsi="Tahoma" w:cs="Tahoma" w:hint="default"/>
      <w:b/>
      <w:bCs/>
      <w:i w:val="0"/>
      <w:iCs w:val="0"/>
      <w:smallCaps w:val="0"/>
      <w:strike w:val="0"/>
      <w:dstrike w:val="0"/>
      <w:color w:val="000000"/>
      <w:spacing w:val="0"/>
      <w:w w:val="100"/>
      <w:position w:val="0"/>
      <w:sz w:val="22"/>
      <w:szCs w:val="22"/>
      <w:u w:val="none"/>
      <w:effect w:val="none"/>
      <w:lang w:val="hy-AM" w:eastAsia="hy-AM" w:bidi="hy-AM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21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61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565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B9C6E9E-B500-4327-899F-ABDC17C39A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</TotalTime>
  <Pages>4</Pages>
  <Words>724</Words>
  <Characters>4128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>https://mul2.gov.am/tasks/522894/oneclick/Ampopatert-668.docx?token=6ce696736a32f8644d583c9fd8725eb7</cp:keywords>
  <dc:description/>
  <cp:lastModifiedBy>TatshatH</cp:lastModifiedBy>
  <cp:revision>35</cp:revision>
  <dcterms:created xsi:type="dcterms:W3CDTF">2021-06-11T06:20:00Z</dcterms:created>
  <dcterms:modified xsi:type="dcterms:W3CDTF">2021-11-15T10:53:00Z</dcterms:modified>
</cp:coreProperties>
</file>