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E03" w:rsidRDefault="00635E03" w:rsidP="00635E03">
      <w:pPr>
        <w:tabs>
          <w:tab w:val="left" w:pos="8820"/>
        </w:tabs>
        <w:spacing w:after="0" w:line="240" w:lineRule="auto"/>
        <w:ind w:firstLine="630"/>
        <w:jc w:val="center"/>
        <w:rPr>
          <w:rFonts w:ascii="GHEA Grapalat" w:hAnsi="GHEA Grapalat" w:cs="GHEA Grapalat"/>
          <w:b/>
          <w:sz w:val="24"/>
          <w:szCs w:val="24"/>
          <w:lang w:val="hy-AM" w:eastAsia="ru-RU"/>
        </w:rPr>
      </w:pPr>
      <w:r>
        <w:rPr>
          <w:rFonts w:ascii="GHEA Grapalat" w:hAnsi="GHEA Grapalat" w:cs="GHEA Grapalat"/>
          <w:b/>
          <w:sz w:val="24"/>
          <w:szCs w:val="24"/>
          <w:lang w:val="hy-AM"/>
        </w:rPr>
        <w:t>ՀԻՄՆԱՎՈՐՈՒՄ</w:t>
      </w:r>
    </w:p>
    <w:p w:rsidR="00635E03" w:rsidRDefault="00635E03" w:rsidP="00635E03">
      <w:pPr>
        <w:pStyle w:val="mechtex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635E03" w:rsidRDefault="00635E03" w:rsidP="00635E03">
      <w:pPr>
        <w:shd w:val="clear" w:color="auto" w:fill="FFFFFF"/>
        <w:tabs>
          <w:tab w:val="left" w:pos="8820"/>
        </w:tabs>
        <w:spacing w:after="0" w:line="240" w:lineRule="auto"/>
        <w:ind w:firstLine="63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bCs/>
          <w:color w:val="000000"/>
          <w:sz w:val="24"/>
          <w:szCs w:val="24"/>
          <w:lang w:val="af-ZA"/>
        </w:rPr>
        <w:t xml:space="preserve">ՀԱՅԱՍՏԱՆԻ ՀԱՆՐԱՊԵՏՈՒԹՅԱՆ  ԿԱՌԱՎԱՐՈՒԹՅԱՆ 2020 ԹՎԱԿԱՆԻ ԴԵԿՏԵՄԲԵՐԻ 30-Ի N 2215-Ն ՈՐՈՇՄԱՆ ՄԵՋ ՓՈՓՈԽՈՒԹՅՈՒՆՆԵՐ ԿԱՏԱՐԵԼՈՒ   ՄԱՍԻՆ </w:t>
      </w:r>
    </w:p>
    <w:p w:rsidR="00635E03" w:rsidRDefault="00635E03" w:rsidP="00635E03">
      <w:pPr>
        <w:pStyle w:val="NoSpacing"/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af-ZA"/>
        </w:rPr>
      </w:pPr>
    </w:p>
    <w:p w:rsidR="00635E03" w:rsidRDefault="00635E03" w:rsidP="00635E03">
      <w:pPr>
        <w:spacing w:line="360" w:lineRule="auto"/>
        <w:jc w:val="both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      1. </w:t>
      </w:r>
      <w:proofErr w:type="spellStart"/>
      <w:r>
        <w:rPr>
          <w:rFonts w:ascii="GHEA Grapalat" w:hAnsi="GHEA Grapalat" w:cs="Sylfaen"/>
          <w:b/>
          <w:sz w:val="24"/>
          <w:szCs w:val="24"/>
          <w:lang w:val="af-ZA"/>
        </w:rPr>
        <w:t>Իրավական</w:t>
      </w:r>
      <w:proofErr w:type="spellEnd"/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  <w:lang w:val="af-ZA"/>
        </w:rPr>
        <w:t>ակտի</w:t>
      </w:r>
      <w:proofErr w:type="spellEnd"/>
      <w:r>
        <w:rPr>
          <w:rFonts w:ascii="GHEA Grapalat" w:hAnsi="GHEA Grapalat" w:cs="Sylfaen"/>
          <w:b/>
          <w:sz w:val="24"/>
          <w:szCs w:val="24"/>
          <w:lang w:val="hy-AM"/>
        </w:rPr>
        <w:t xml:space="preserve"> ընդունման </w:t>
      </w:r>
      <w:proofErr w:type="spellStart"/>
      <w:r>
        <w:rPr>
          <w:rFonts w:ascii="GHEA Grapalat" w:hAnsi="GHEA Grapalat" w:cs="Sylfaen"/>
          <w:b/>
          <w:sz w:val="24"/>
          <w:szCs w:val="24"/>
          <w:lang w:val="af-ZA"/>
        </w:rPr>
        <w:t>անհրաժեշտությունը</w:t>
      </w:r>
      <w:proofErr w:type="spellEnd"/>
      <w:r>
        <w:rPr>
          <w:rFonts w:ascii="GHEA Grapalat" w:hAnsi="GHEA Grapalat" w:cs="Times Armenian"/>
          <w:b/>
          <w:sz w:val="24"/>
          <w:szCs w:val="24"/>
          <w:lang w:val="af-ZA"/>
        </w:rPr>
        <w:t xml:space="preserve"> (</w:t>
      </w:r>
      <w:proofErr w:type="spellStart"/>
      <w:r>
        <w:rPr>
          <w:rFonts w:ascii="GHEA Grapalat" w:hAnsi="GHEA Grapalat" w:cs="Sylfaen"/>
          <w:b/>
          <w:sz w:val="24"/>
          <w:szCs w:val="24"/>
          <w:lang w:val="af-ZA"/>
        </w:rPr>
        <w:t>նպատակը</w:t>
      </w:r>
      <w:proofErr w:type="spellEnd"/>
      <w:r>
        <w:rPr>
          <w:rFonts w:ascii="GHEA Grapalat" w:hAnsi="GHEA Grapalat"/>
          <w:b/>
          <w:sz w:val="24"/>
          <w:szCs w:val="24"/>
          <w:lang w:val="af-ZA"/>
        </w:rPr>
        <w:t>)</w:t>
      </w:r>
    </w:p>
    <w:p w:rsidR="00635E03" w:rsidRPr="00635E03" w:rsidRDefault="00635E03" w:rsidP="00635E03">
      <w:pPr>
        <w:overflowPunct w:val="0"/>
        <w:spacing w:after="0" w:line="360" w:lineRule="auto"/>
        <w:ind w:firstLine="709"/>
        <w:jc w:val="both"/>
        <w:textAlignment w:val="baseline"/>
        <w:rPr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Իրավական ակտի ընդունումը պայմանավորված է ՀՀ կառավարության 2021 թվականի օգոստոսի 6-ի  </w:t>
      </w:r>
      <w:r>
        <w:rPr>
          <w:rFonts w:ascii="GHEA Grapalat" w:hAnsi="GHEA Grapalat" w:cs="Sylfaen"/>
          <w:sz w:val="24"/>
          <w:szCs w:val="24"/>
          <w:lang w:val="af-ZA"/>
        </w:rPr>
        <w:t>«</w:t>
      </w:r>
      <w:r>
        <w:rPr>
          <w:rFonts w:ascii="GHEA Grapalat" w:hAnsi="GHEA Grapalat" w:cs="Sylfaen"/>
          <w:sz w:val="24"/>
          <w:szCs w:val="24"/>
          <w:lang w:val="hy-AM"/>
        </w:rPr>
        <w:t>Հայաստանի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2</w:t>
      </w:r>
      <w:r>
        <w:rPr>
          <w:rFonts w:ascii="GHEA Grapalat" w:hAnsi="GHEA Grapalat" w:cs="Sylfaen"/>
          <w:sz w:val="24"/>
          <w:szCs w:val="24"/>
          <w:lang w:val="hy-AM"/>
        </w:rPr>
        <w:t>021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թվականի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պետական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բյուջե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>ի մասին» օրենքում  վերաբաշխում, լրացում և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այաստանի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անրապետության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կառավարության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2020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թվականի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դեկտեմբերի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30-ի N2215-</w:t>
      </w:r>
      <w:r>
        <w:rPr>
          <w:rFonts w:ascii="GHEA Grapalat" w:hAnsi="GHEA Grapalat" w:cs="Sylfaen"/>
          <w:sz w:val="24"/>
          <w:szCs w:val="24"/>
          <w:lang w:val="hy-AM"/>
        </w:rPr>
        <w:t>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որոշման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մեջ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փոփոխություններ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ու լրացումներ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կատարելու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մասին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» N 1285-Ն  որոշման մեջ շտկումներ կատարելու անհրաժեշտությամբ։ Հիմք ընդունելով ՀՀ պետական գույքի կառավարման կոմիտեի առաջարկությունը և ղեկավարվելով  «Նորմատիվ իրավական ակտերի մասին» ՀՀ օրենքի 34-րդ հոդվածի 1֊ին և 5-րդ մասերով,  ՀՀ բարձր տեխնոլոգիական արդյունաբերության նախարարության կողմից մշակվել և շրջանառության մեջ է դրվել 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Հանրապետության կառավարության 2020 թվականի դեկտեմբերի 30-ի «Հայաստանի Հանրապետության 2021 թվականի պետական բյուջեի կատարումն ապահովող միջոցառումների մասին» N 2215-Ն որոշման </w:t>
      </w:r>
      <w:r>
        <w:rPr>
          <w:rFonts w:ascii="GHEA Grapalat" w:hAnsi="GHEA Grapalat" w:cs="Sylfaen"/>
          <w:sz w:val="24"/>
          <w:szCs w:val="24"/>
          <w:lang w:val="af-ZA"/>
        </w:rPr>
        <w:t xml:space="preserve"> NN 9 և 9.1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հավելվածներում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փոփոխություններ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կատարելու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մասին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որոշման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նախագիծ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որով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առաջարկվում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է </w:t>
      </w:r>
      <w:r>
        <w:rPr>
          <w:rFonts w:ascii="GHEA Grapalat" w:hAnsi="GHEA Grapalat" w:cs="Sylfaen"/>
          <w:sz w:val="24"/>
          <w:szCs w:val="24"/>
          <w:lang w:val="hy-AM"/>
        </w:rPr>
        <w:t xml:space="preserve">1079 ծրագրի «Պետական գույքի հաշվառման, գույքագրման, գնահատման, անշարժ գույքի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պահառության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, սպասարկման աշխատանքների և աճուրդների իրականացման ծառայություններ» 11003 միջոցառման ոչ ֆինանսական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ցուցանիշներում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անշարժ գույքի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պահառության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համար սահմանված ոչ ֆինանսական ցուցանիշները նվազեցնել 1-ով։ </w:t>
      </w:r>
    </w:p>
    <w:p w:rsidR="00635E03" w:rsidRDefault="00635E03" w:rsidP="00635E03">
      <w:pPr>
        <w:overflowPunct w:val="0"/>
        <w:spacing w:after="0" w:line="360" w:lineRule="auto"/>
        <w:ind w:firstLine="709"/>
        <w:jc w:val="both"/>
        <w:textAlignment w:val="baseline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Նշված որոշման նախագծի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ընդունմամբ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ՀՀ պետական բյուջեի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եկամուտներում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և ծախսերում փոփոխություններ չի նախատեսվում։ </w:t>
      </w:r>
    </w:p>
    <w:p w:rsidR="00635E03" w:rsidRDefault="00635E03" w:rsidP="00635E03">
      <w:pPr>
        <w:tabs>
          <w:tab w:val="left" w:pos="851"/>
        </w:tabs>
        <w:ind w:firstLine="567"/>
        <w:jc w:val="both"/>
        <w:rPr>
          <w:rFonts w:ascii="GHEA Grapalat" w:hAnsi="GHEA Grapalat" w:cs="GHEA Grapalat"/>
          <w:b/>
          <w:lang w:val="hy-AM"/>
        </w:rPr>
      </w:pPr>
    </w:p>
    <w:p w:rsidR="00635E03" w:rsidRDefault="00635E03" w:rsidP="00635E03">
      <w:pPr>
        <w:tabs>
          <w:tab w:val="left" w:pos="851"/>
        </w:tabs>
        <w:ind w:firstLine="567"/>
        <w:jc w:val="both"/>
        <w:rPr>
          <w:rFonts w:ascii="GHEA Grapalat" w:hAnsi="GHEA Grapalat" w:cs="GHEA Grapalat"/>
          <w:b/>
          <w:lang w:val="hy-AM"/>
        </w:rPr>
      </w:pPr>
    </w:p>
    <w:p w:rsidR="00635E03" w:rsidRDefault="00635E03" w:rsidP="00635E03">
      <w:pPr>
        <w:tabs>
          <w:tab w:val="left" w:pos="851"/>
        </w:tabs>
        <w:ind w:firstLine="567"/>
        <w:jc w:val="both"/>
        <w:rPr>
          <w:rFonts w:ascii="GHEA Grapalat" w:hAnsi="GHEA Grapalat" w:cs="GHEA Grapalat"/>
          <w:b/>
          <w:lang w:val="hy-AM"/>
        </w:rPr>
      </w:pPr>
    </w:p>
    <w:p w:rsidR="00635E03" w:rsidRPr="00E77D40" w:rsidRDefault="00635E03" w:rsidP="00635E03">
      <w:pPr>
        <w:tabs>
          <w:tab w:val="left" w:pos="851"/>
        </w:tabs>
        <w:ind w:firstLine="567"/>
        <w:jc w:val="both"/>
        <w:rPr>
          <w:rFonts w:ascii="GHEA Grapalat" w:hAnsi="GHEA Grapalat" w:cs="GHEA Grapalat"/>
          <w:b/>
          <w:lang w:val="hy-AM"/>
        </w:rPr>
      </w:pPr>
      <w:bookmarkStart w:id="0" w:name="_GoBack"/>
      <w:bookmarkEnd w:id="0"/>
      <w:r>
        <w:rPr>
          <w:rFonts w:ascii="GHEA Grapalat" w:hAnsi="GHEA Grapalat" w:cs="GHEA Grapalat"/>
          <w:b/>
          <w:lang w:val="hy-AM"/>
        </w:rPr>
        <w:lastRenderedPageBreak/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>
        <w:rPr>
          <w:rFonts w:ascii="GHEA Grapalat" w:hAnsi="GHEA Grapalat" w:cs="GHEA Grapalat"/>
          <w:b/>
          <w:lang w:val="hy-AM"/>
        </w:rPr>
        <w:t>ռազմավարություններ</w:t>
      </w:r>
      <w:proofErr w:type="spellEnd"/>
    </w:p>
    <w:p w:rsidR="00635E03" w:rsidRPr="00E77D40" w:rsidRDefault="00635E03" w:rsidP="00635E03">
      <w:pPr>
        <w:tabs>
          <w:tab w:val="left" w:pos="851"/>
        </w:tabs>
        <w:overflowPunct w:val="0"/>
        <w:spacing w:after="0"/>
        <w:ind w:firstLine="567"/>
        <w:jc w:val="both"/>
        <w:textAlignment w:val="baseline"/>
        <w:rPr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Նախագծի մշակման անհրաժեշտությունը չի բխում նշված ռազմավարական ծրագրերից և փաստաթղթերից։ </w:t>
      </w:r>
    </w:p>
    <w:p w:rsidR="00635E03" w:rsidRDefault="00635E03" w:rsidP="00635E03">
      <w:pPr>
        <w:spacing w:after="0" w:line="360" w:lineRule="auto"/>
        <w:ind w:firstLine="720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635E03" w:rsidRDefault="00635E03" w:rsidP="00635E03">
      <w:pPr>
        <w:spacing w:after="0" w:line="360" w:lineRule="auto"/>
        <w:ind w:firstLine="720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635E03" w:rsidRDefault="00635E03" w:rsidP="00635E03">
      <w:pPr>
        <w:spacing w:after="0" w:line="360" w:lineRule="auto"/>
        <w:ind w:firstLine="720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635E03" w:rsidRDefault="00635E03" w:rsidP="00635E03">
      <w:pPr>
        <w:spacing w:after="0" w:line="360" w:lineRule="auto"/>
        <w:ind w:firstLine="720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635E03" w:rsidRDefault="00635E03" w:rsidP="00635E03">
      <w:pPr>
        <w:spacing w:after="0" w:line="360" w:lineRule="auto"/>
        <w:ind w:firstLine="720"/>
        <w:jc w:val="center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ՏԵՂԵԿԱՆՔ</w:t>
      </w:r>
    </w:p>
    <w:p w:rsidR="00635E03" w:rsidRDefault="00635E03" w:rsidP="00635E03">
      <w:pPr>
        <w:tabs>
          <w:tab w:val="left" w:pos="8820"/>
        </w:tabs>
        <w:ind w:firstLine="63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bCs/>
          <w:iCs/>
          <w:color w:val="000000"/>
          <w:sz w:val="24"/>
          <w:szCs w:val="24"/>
          <w:lang w:val="af-ZA"/>
        </w:rPr>
        <w:t>ՀԱՅԱՍՏԱՆԻ ՀԱՆՐԱՊԵՏՈՒԹՅԱՆ  ԿԱՌԱՎԱՐՈՒԹՅԱՆ 2020 ԹՎԱԿԱՆԻ ԴԵԿՏԵՄԲԵՐԻ 30-Ի N 2215-Ն ՈՐՈՇՄԱՆ ՄԵՋ ՓՈՓՈԽՈՒԹՅՈՒՆՆԵՐ ԿԱՏԱՐԵԼՈՒ   ՄԱՍԻՆ  ՈՐՈՇՄԱՄԲ ՊԱՅՄԱՆԱՎՈՐՎԱԾ ԱՅԼ ԻՐԱՎԱԿԱՆ ԱԿՏԵՐՈՒՄ ՓՈՓՈԽՈՒԹՅՈՒՆՆԵՐ ԿԱՏԱՐԵԼՈՒ ԱՆՀՐԱԺԵՇՏՈՒԹՅԱՆ ՄԱՍԻՆ</w:t>
      </w:r>
    </w:p>
    <w:p w:rsidR="00635E03" w:rsidRDefault="00635E03" w:rsidP="00635E03">
      <w:pPr>
        <w:spacing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ab/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Ո</w:t>
      </w:r>
      <w:r>
        <w:rPr>
          <w:rFonts w:ascii="GHEA Grapalat" w:hAnsi="GHEA Grapalat"/>
          <w:sz w:val="24"/>
          <w:szCs w:val="24"/>
          <w:lang w:val="af-ZA"/>
        </w:rPr>
        <w:t>րոշման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ընդունման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կապակցությամբ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այլ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իրավական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ակտեր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ընդունել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ու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անհրաժեշտ</w:t>
      </w:r>
      <w:r>
        <w:rPr>
          <w:rFonts w:ascii="GHEA Grapalat" w:hAnsi="GHEA Grapalat"/>
          <w:sz w:val="24"/>
          <w:szCs w:val="24"/>
          <w:lang w:val="hy-AM"/>
        </w:rPr>
        <w:t>ություն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չի առաջանում</w:t>
      </w:r>
      <w:r>
        <w:rPr>
          <w:rFonts w:ascii="GHEA Grapalat" w:hAnsi="GHEA Grapalat"/>
          <w:sz w:val="24"/>
          <w:szCs w:val="24"/>
          <w:lang w:val="af-ZA"/>
        </w:rPr>
        <w:t>:</w:t>
      </w:r>
    </w:p>
    <w:p w:rsidR="00635E03" w:rsidRDefault="00635E03" w:rsidP="00635E03">
      <w:pPr>
        <w:tabs>
          <w:tab w:val="left" w:pos="8820"/>
        </w:tabs>
        <w:spacing w:after="0" w:line="240" w:lineRule="auto"/>
        <w:ind w:firstLine="630"/>
        <w:jc w:val="center"/>
        <w:rPr>
          <w:rFonts w:ascii="GHEA Grapalat" w:hAnsi="GHEA Grapalat"/>
          <w:sz w:val="24"/>
          <w:szCs w:val="24"/>
          <w:lang w:val="af-ZA"/>
        </w:rPr>
      </w:pPr>
    </w:p>
    <w:p w:rsidR="00EA7ACD" w:rsidRPr="00635E03" w:rsidRDefault="00EA7ACD">
      <w:pPr>
        <w:rPr>
          <w:lang w:val="af-ZA"/>
        </w:rPr>
      </w:pPr>
    </w:p>
    <w:sectPr w:rsidR="00EA7ACD" w:rsidRPr="00635E03">
      <w:pgSz w:w="12240" w:h="15840"/>
      <w:pgMar w:top="720" w:right="810" w:bottom="567" w:left="126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1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12FB"/>
    <w:rsid w:val="003D1C9F"/>
    <w:rsid w:val="005712FB"/>
    <w:rsid w:val="00635E03"/>
    <w:rsid w:val="00EA7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2FA40E"/>
  <w15:chartTrackingRefBased/>
  <w15:docId w15:val="{0E1924B3-3FBA-4999-BFF5-A7A011A971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5E03"/>
    <w:pPr>
      <w:suppressAutoHyphens/>
      <w:spacing w:after="200" w:line="276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SpacingChar">
    <w:name w:val="No Spacing Char"/>
    <w:link w:val="NoSpacing"/>
    <w:qFormat/>
    <w:locked/>
    <w:rsid w:val="00635E03"/>
    <w:rPr>
      <w:rFonts w:cs="Calibri"/>
    </w:rPr>
  </w:style>
  <w:style w:type="paragraph" w:styleId="NoSpacing">
    <w:name w:val="No Spacing"/>
    <w:link w:val="NoSpacingChar"/>
    <w:qFormat/>
    <w:rsid w:val="00635E03"/>
    <w:pPr>
      <w:suppressAutoHyphens/>
      <w:spacing w:after="0" w:line="240" w:lineRule="auto"/>
      <w:ind w:left="576" w:hanging="576"/>
    </w:pPr>
    <w:rPr>
      <w:rFonts w:cs="Calibri"/>
    </w:rPr>
  </w:style>
  <w:style w:type="paragraph" w:customStyle="1" w:styleId="mechtex">
    <w:name w:val="mechtex"/>
    <w:basedOn w:val="Normal"/>
    <w:qFormat/>
    <w:rsid w:val="00635E03"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311</Words>
  <Characters>1774</Characters>
  <Application>Microsoft Office Word</Application>
  <DocSecurity>0</DocSecurity>
  <Lines>14</Lines>
  <Paragraphs>4</Paragraphs>
  <ScaleCrop>false</ScaleCrop>
  <Company/>
  <LinksUpToDate>false</LinksUpToDate>
  <CharactersWithSpaces>2081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/>
  <dc:description/>
  <cp:lastModifiedBy>Arpine Martirosyan</cp:lastModifiedBy>
  <cp:revision>2</cp:revision>
  <dcterms:created xsi:type="dcterms:W3CDTF">2021-11-10T10:34:00Z</dcterms:created>
  <dcterms:modified xsi:type="dcterms:W3CDTF">2021-11-10T10:35:00Z</dcterms:modified>
</cp:coreProperties>
</file>