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69" w:rsidRPr="008D163A" w:rsidRDefault="00445869" w:rsidP="00445869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8D163A">
        <w:rPr>
          <w:rFonts w:ascii="GHEA Grapalat" w:hAnsi="GHEA Grapalat" w:cs="Sylfaen"/>
          <w:sz w:val="24"/>
          <w:szCs w:val="24"/>
          <w:lang w:val="hy-AM"/>
        </w:rPr>
        <w:t>ՏԵՂԵԿԱՆՔ</w:t>
      </w:r>
      <w:r w:rsidRPr="008D163A">
        <w:rPr>
          <w:rFonts w:ascii="GHEA Grapalat" w:hAnsi="GHEA Grapalat" w:cs="Times Armenian"/>
          <w:sz w:val="24"/>
          <w:szCs w:val="24"/>
          <w:lang w:val="af-ZA"/>
        </w:rPr>
        <w:t xml:space="preserve"> – </w:t>
      </w:r>
      <w:r w:rsidRPr="008D163A">
        <w:rPr>
          <w:rFonts w:ascii="GHEA Grapalat" w:hAnsi="GHEA Grapalat" w:cs="Sylfaen"/>
          <w:sz w:val="24"/>
          <w:szCs w:val="24"/>
          <w:lang w:val="hy-AM"/>
        </w:rPr>
        <w:t>ՀԻՄՆԱՎՈՐՈՒՄ</w:t>
      </w:r>
    </w:p>
    <w:p w:rsidR="00445869" w:rsidRPr="008D163A" w:rsidRDefault="00B77113" w:rsidP="00B77113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8D163A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«ՀԱՅԱՍՏԱՆԻ ՀԱՆՐԱՊԵՏՈՒԹՅԱՆ 2021 ԹՎԱԿԱՆԻ ՊԵՏԱԿԱՆ ԲՅՈՒՋԵԻ ՄԱՍԻՆ» ՀԱՅԱՍՏԱՆԻ ՀԱՆՐԱՊԵՏՈՒԹՅԱՆ ՕՐԵՆՔՈՒՄ ԵՎ ՀԱՅԱՍՏԱՆԻ ՀԱՆՐԱՊԵՏՈՒԹՅԱՆ ԿԱՌԱՎԱՐՈՒԹՅԱՆ 2020 ԹՎԱԿԱՆԻ ԴԵԿՏԵՄԲԵՐԻ 30-Ի N 2215-Ն ՈՐՈՇՄԱՆ ՄԵՋ </w:t>
      </w:r>
      <w:r w:rsidR="008908DF" w:rsidRPr="008D163A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ԼՐԱՑՈՒՄ</w:t>
      </w:r>
      <w:r w:rsidR="008908DF" w:rsidRPr="008D163A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>ՆԵՐ</w:t>
      </w:r>
      <w:r w:rsidRPr="008D163A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 ԿԱՏԱՐԵԼՈՒ ԵՎ </w:t>
      </w:r>
      <w:r w:rsidRPr="008D16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ԵՐԵՎԱՆԻ ՔԱՂԱՔԱՊԵՏԱՐԱՆԻ ԵՆԹԱԿԱՅՈՒԹՅԱՆ «ԵՐԵՎԱՆԻ ՀՐԱՉՅԱ ՂԱՓԼԱՆՅԱՆԻ ԱՆՎԱՆ ԴՐԱՄԱՏԻԿԱԿԱՆ ԹԱՏՐՈՆ» </w:t>
      </w:r>
      <w:r w:rsidR="00DD6762" w:rsidRPr="008D163A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ՈՒ</w:t>
      </w:r>
      <w:r w:rsidRPr="008D16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«ԵՐԵՎԱՆԻ ՊԱՏԱՆԻ ՀԱՆԴԻՍԱՏԵՍԻ ԹԱՏՐՈՆ» ՀԱՄԱՅՆՔԱՅԻՆ ՈՉ ԱՌԵՎՏՐԱՅԻՆ ԿԱԶՄԱԿԵՐՊՈՒԹՅՈՒՆՆԵՐԻՆ ԳՈՒՄԱՐ ՀԱՏԿԱՑՆԵԼՈՒ </w:t>
      </w:r>
      <w:r w:rsidRPr="008D163A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ՄԱՍԻՆ»</w:t>
      </w:r>
      <w:r w:rsidR="00445869" w:rsidRPr="008D163A">
        <w:rPr>
          <w:rFonts w:ascii="GHEA Grapalat" w:hAnsi="GHEA Grapalat" w:cs="Sylfaen"/>
          <w:sz w:val="24"/>
          <w:szCs w:val="24"/>
          <w:lang w:val="ro-RO"/>
        </w:rPr>
        <w:t xml:space="preserve"> ՀԱՅԱՍՏԱՆԻ</w:t>
      </w:r>
      <w:r w:rsidR="00445869" w:rsidRPr="008D163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45869" w:rsidRPr="008D163A">
        <w:rPr>
          <w:rFonts w:ascii="GHEA Grapalat" w:hAnsi="GHEA Grapalat" w:cs="Sylfaen"/>
          <w:sz w:val="24"/>
          <w:szCs w:val="24"/>
          <w:lang w:val="ro-RO"/>
        </w:rPr>
        <w:t>ՀԱՆՐԱՊԵՏՈՒԹՅԱՆ</w:t>
      </w:r>
      <w:r w:rsidR="00445869" w:rsidRPr="008D163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45869" w:rsidRPr="008D163A">
        <w:rPr>
          <w:rFonts w:ascii="GHEA Grapalat" w:hAnsi="GHEA Grapalat" w:cs="Sylfaen"/>
          <w:sz w:val="24"/>
          <w:szCs w:val="24"/>
          <w:lang w:val="ro-RO"/>
        </w:rPr>
        <w:t>ԿԱՌԱՎԱՐՈՒԹՅԱՆ</w:t>
      </w:r>
      <w:r w:rsidR="00445869" w:rsidRPr="008D163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45869" w:rsidRPr="008D163A">
        <w:rPr>
          <w:rFonts w:ascii="GHEA Grapalat" w:hAnsi="GHEA Grapalat" w:cs="Sylfaen"/>
          <w:sz w:val="24"/>
          <w:szCs w:val="24"/>
          <w:lang w:val="ro-RO"/>
        </w:rPr>
        <w:t>ՈՐՈՇՄԱՆ</w:t>
      </w:r>
      <w:r w:rsidR="00445869" w:rsidRPr="008D163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45869" w:rsidRPr="008D163A">
        <w:rPr>
          <w:rFonts w:ascii="GHEA Grapalat" w:hAnsi="GHEA Grapalat" w:cs="Sylfaen"/>
          <w:sz w:val="24"/>
          <w:szCs w:val="24"/>
          <w:lang w:val="ro-RO"/>
        </w:rPr>
        <w:t>ՆԱԽԱԳԾԻ</w:t>
      </w:r>
      <w:r w:rsidR="00445869" w:rsidRPr="008D163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45869" w:rsidRPr="008D163A">
        <w:rPr>
          <w:rFonts w:ascii="GHEA Grapalat" w:hAnsi="GHEA Grapalat" w:cs="Sylfaen"/>
          <w:sz w:val="24"/>
          <w:szCs w:val="24"/>
          <w:lang w:val="ro-RO"/>
        </w:rPr>
        <w:t>ՎԵՐԱԲԵՐՅԱԼ</w:t>
      </w:r>
    </w:p>
    <w:p w:rsidR="00B77113" w:rsidRPr="007A6B04" w:rsidRDefault="00B77113" w:rsidP="00445869">
      <w:pPr>
        <w:spacing w:line="360" w:lineRule="auto"/>
        <w:ind w:right="175" w:firstLine="72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45869" w:rsidRPr="00C46813" w:rsidRDefault="00445869" w:rsidP="00C46813">
      <w:pPr>
        <w:pStyle w:val="a6"/>
        <w:numPr>
          <w:ilvl w:val="0"/>
          <w:numId w:val="1"/>
        </w:numPr>
        <w:spacing w:line="360" w:lineRule="auto"/>
        <w:ind w:right="175"/>
        <w:jc w:val="both"/>
        <w:rPr>
          <w:rFonts w:ascii="GHEA Grapalat" w:hAnsi="GHEA Grapalat"/>
          <w:b/>
          <w:sz w:val="24"/>
          <w:szCs w:val="24"/>
          <w:lang w:val="fr-FR"/>
        </w:rPr>
      </w:pPr>
      <w:r w:rsidRPr="00C46813">
        <w:rPr>
          <w:rFonts w:ascii="GHEA Grapalat" w:hAnsi="GHEA Grapalat" w:cs="Sylfaen"/>
          <w:b/>
          <w:sz w:val="24"/>
          <w:szCs w:val="24"/>
          <w:lang w:val="hy-AM"/>
        </w:rPr>
        <w:t>Իրավական ակտի անհրաժեշտությունը</w:t>
      </w:r>
      <w:r w:rsidRPr="00C46813">
        <w:rPr>
          <w:rFonts w:ascii="GHEA Grapalat" w:hAnsi="GHEA Grapalat" w:cs="Times Armenian"/>
          <w:b/>
          <w:sz w:val="24"/>
          <w:szCs w:val="24"/>
          <w:lang w:val="fr-FR"/>
        </w:rPr>
        <w:t xml:space="preserve"> (</w:t>
      </w:r>
      <w:r w:rsidRPr="00C46813">
        <w:rPr>
          <w:rFonts w:ascii="GHEA Grapalat" w:hAnsi="GHEA Grapalat" w:cs="Sylfaen"/>
          <w:b/>
          <w:sz w:val="24"/>
          <w:szCs w:val="24"/>
          <w:lang w:val="hy-AM"/>
        </w:rPr>
        <w:t>նպատակը</w:t>
      </w:r>
      <w:r w:rsidRPr="00C46813">
        <w:rPr>
          <w:rFonts w:ascii="GHEA Grapalat" w:hAnsi="GHEA Grapalat"/>
          <w:b/>
          <w:sz w:val="24"/>
          <w:szCs w:val="24"/>
          <w:lang w:val="fr-FR"/>
        </w:rPr>
        <w:t>).</w:t>
      </w:r>
    </w:p>
    <w:p w:rsidR="00445869" w:rsidRPr="007A6B04" w:rsidRDefault="00445869" w:rsidP="00B7711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7A6B04">
        <w:rPr>
          <w:rFonts w:ascii="GHEA Grapalat" w:hAnsi="GHEA Grapalat"/>
          <w:lang w:val="fr-FR"/>
        </w:rPr>
        <w:t xml:space="preserve">         </w:t>
      </w:r>
      <w:r w:rsidRPr="007A6B04">
        <w:rPr>
          <w:rFonts w:ascii="GHEA Grapalat" w:hAnsi="GHEA Grapalat"/>
          <w:lang w:val="hy-AM"/>
        </w:rPr>
        <w:t></w:t>
      </w:r>
      <w:r w:rsidRPr="007A6B04">
        <w:rPr>
          <w:rFonts w:ascii="GHEA Grapalat" w:hAnsi="GHEA Grapalat" w:cs="Sylfaen"/>
          <w:lang w:val="hy-AM"/>
        </w:rPr>
        <w:t>Հայաստանի Հանրապետության 20</w:t>
      </w:r>
      <w:r w:rsidRPr="007A6B04">
        <w:rPr>
          <w:rFonts w:ascii="GHEA Grapalat" w:hAnsi="GHEA Grapalat" w:cs="Sylfaen"/>
          <w:lang w:val="fr-FR"/>
        </w:rPr>
        <w:t>2</w:t>
      </w:r>
      <w:r w:rsidR="00B07467" w:rsidRPr="007A6B04">
        <w:rPr>
          <w:rFonts w:ascii="GHEA Grapalat" w:hAnsi="GHEA Grapalat" w:cs="Sylfaen"/>
          <w:lang w:val="fr-FR"/>
        </w:rPr>
        <w:t>1</w:t>
      </w:r>
      <w:r w:rsidRPr="007A6B04">
        <w:rPr>
          <w:rFonts w:ascii="GHEA Grapalat" w:hAnsi="GHEA Grapalat" w:cs="Sylfaen"/>
          <w:lang w:val="hy-AM"/>
        </w:rPr>
        <w:t xml:space="preserve"> թվականի պետական բյուջե</w:t>
      </w:r>
      <w:r w:rsidR="00B77113" w:rsidRPr="007A6B04">
        <w:rPr>
          <w:rFonts w:ascii="GHEA Grapalat" w:hAnsi="GHEA Grapalat" w:cs="Sylfaen"/>
          <w:lang w:val="hy-AM"/>
        </w:rPr>
        <w:t>ի մասին»</w:t>
      </w:r>
      <w:r w:rsidRPr="007A6B04">
        <w:rPr>
          <w:rFonts w:ascii="GHEA Grapalat" w:hAnsi="GHEA Grapalat" w:cs="Sylfaen"/>
          <w:lang w:val="hy-AM"/>
        </w:rPr>
        <w:t xml:space="preserve"> </w:t>
      </w:r>
      <w:r w:rsidR="00B77113" w:rsidRPr="007A6B04">
        <w:rPr>
          <w:rFonts w:ascii="GHEA Grapalat" w:hAnsi="GHEA Grapalat" w:cs="Sylfaen"/>
          <w:lang w:val="hy-AM"/>
        </w:rPr>
        <w:t xml:space="preserve">Հայաստանի Հանրապետության օրենքում և </w:t>
      </w:r>
      <w:r w:rsidRPr="007A6B04">
        <w:rPr>
          <w:rFonts w:ascii="GHEA Grapalat" w:hAnsi="GHEA Grapalat" w:cs="Sylfaen"/>
          <w:lang w:val="hy-AM"/>
        </w:rPr>
        <w:t>Հայաստանի Հանրապետության կառավարության 20</w:t>
      </w:r>
      <w:r w:rsidR="00B07467" w:rsidRPr="007A6B04">
        <w:rPr>
          <w:rFonts w:ascii="GHEA Grapalat" w:hAnsi="GHEA Grapalat" w:cs="Sylfaen"/>
          <w:lang w:val="fr-FR"/>
        </w:rPr>
        <w:t>20</w:t>
      </w:r>
      <w:r w:rsidRPr="007A6B04">
        <w:rPr>
          <w:rFonts w:ascii="GHEA Grapalat" w:hAnsi="GHEA Grapalat" w:cs="Sylfaen"/>
          <w:lang w:val="hy-AM"/>
        </w:rPr>
        <w:t xml:space="preserve"> թվականի դեկտեմբերի </w:t>
      </w:r>
      <w:r w:rsidR="00B07467" w:rsidRPr="007A6B04">
        <w:rPr>
          <w:rFonts w:ascii="GHEA Grapalat" w:hAnsi="GHEA Grapalat" w:cs="Sylfaen"/>
          <w:lang w:val="fr-FR"/>
        </w:rPr>
        <w:t>30</w:t>
      </w:r>
      <w:r w:rsidRPr="007A6B04">
        <w:rPr>
          <w:rFonts w:ascii="GHEA Grapalat" w:hAnsi="GHEA Grapalat" w:cs="Sylfaen"/>
          <w:lang w:val="hy-AM"/>
        </w:rPr>
        <w:t>-ի N</w:t>
      </w:r>
      <w:r w:rsidR="00B07467" w:rsidRPr="007A6B04">
        <w:rPr>
          <w:rFonts w:ascii="GHEA Grapalat" w:hAnsi="GHEA Grapalat" w:cs="Sylfaen"/>
          <w:lang w:val="fr-FR"/>
        </w:rPr>
        <w:t>2215</w:t>
      </w:r>
      <w:r w:rsidRPr="007A6B04">
        <w:rPr>
          <w:rFonts w:ascii="GHEA Grapalat" w:hAnsi="GHEA Grapalat" w:cs="Sylfaen"/>
          <w:lang w:val="af-ZA"/>
        </w:rPr>
        <w:t>-</w:t>
      </w:r>
      <w:r w:rsidRPr="007A6B04">
        <w:rPr>
          <w:rFonts w:ascii="GHEA Grapalat" w:hAnsi="GHEA Grapalat" w:cs="Sylfaen"/>
          <w:lang w:val="hy-AM"/>
        </w:rPr>
        <w:t>Ն</w:t>
      </w:r>
      <w:r w:rsidR="00DD6762" w:rsidRPr="007A6B04">
        <w:rPr>
          <w:rFonts w:ascii="GHEA Grapalat" w:hAnsi="GHEA Grapalat" w:cs="Sylfaen"/>
          <w:lang w:val="hy-AM"/>
        </w:rPr>
        <w:t xml:space="preserve"> </w:t>
      </w:r>
      <w:r w:rsidRPr="007A6B04">
        <w:rPr>
          <w:rFonts w:ascii="GHEA Grapalat" w:hAnsi="GHEA Grapalat" w:cs="Sylfaen"/>
          <w:lang w:val="hy-AM"/>
        </w:rPr>
        <w:t xml:space="preserve">որոշման մեջ </w:t>
      </w:r>
      <w:r w:rsidR="008908DF" w:rsidRPr="007A6B04">
        <w:rPr>
          <w:rFonts w:ascii="GHEA Grapalat" w:hAnsi="GHEA Grapalat" w:cs="Sylfaen"/>
          <w:lang w:val="hy-AM"/>
        </w:rPr>
        <w:t>լրացում</w:t>
      </w:r>
      <w:r w:rsidRPr="007A6B04">
        <w:rPr>
          <w:rFonts w:ascii="GHEA Grapalat" w:hAnsi="GHEA Grapalat" w:cs="Sylfaen"/>
          <w:lang w:val="hy-AM"/>
        </w:rPr>
        <w:t>ներ կատարելու</w:t>
      </w:r>
      <w:r w:rsidRPr="007A6B04">
        <w:rPr>
          <w:rFonts w:ascii="GHEA Grapalat" w:hAnsi="GHEA Grapalat" w:cs="Sylfaen"/>
          <w:lang w:val="fr-FR"/>
        </w:rPr>
        <w:t xml:space="preserve"> </w:t>
      </w:r>
      <w:r w:rsidR="00B77113" w:rsidRPr="007A6B04">
        <w:rPr>
          <w:rFonts w:ascii="GHEA Grapalat" w:hAnsi="GHEA Grapalat" w:cs="Sylfaen"/>
          <w:lang w:val="hy-AM"/>
        </w:rPr>
        <w:t xml:space="preserve">և Երևանի քաղաքապետարանի ենթակայության «Երևանի Հրաչյա Ղափլանյանի անվան դրամատիկական թատրոն» </w:t>
      </w:r>
      <w:r w:rsidR="00DD6762" w:rsidRPr="007A6B04">
        <w:rPr>
          <w:rFonts w:ascii="GHEA Grapalat" w:hAnsi="GHEA Grapalat" w:cs="Sylfaen"/>
          <w:lang w:val="hy-AM"/>
        </w:rPr>
        <w:t>ու</w:t>
      </w:r>
      <w:r w:rsidR="00B77113" w:rsidRPr="007A6B04">
        <w:rPr>
          <w:rFonts w:ascii="GHEA Grapalat" w:hAnsi="GHEA Grapalat" w:cs="Sylfaen"/>
          <w:lang w:val="hy-AM"/>
        </w:rPr>
        <w:t xml:space="preserve"> «Երևանի պատանի հանդիսատեսի թատրոն» համայնքային ոչ առևտրային կազմակերպություններին գումար հատկացնելու </w:t>
      </w:r>
      <w:r w:rsidRPr="007A6B04">
        <w:rPr>
          <w:rFonts w:ascii="GHEA Grapalat" w:hAnsi="GHEA Grapalat" w:cs="Sylfaen"/>
          <w:lang w:val="hy-AM"/>
        </w:rPr>
        <w:t>մասին</w:t>
      </w:r>
      <w:r w:rsidRPr="007A6B04">
        <w:rPr>
          <w:rFonts w:ascii="GHEA Grapalat" w:hAnsi="GHEA Grapalat"/>
          <w:lang w:val="hy-AM"/>
        </w:rPr>
        <w:t></w:t>
      </w:r>
      <w:r w:rsidRPr="007A6B04">
        <w:rPr>
          <w:rFonts w:ascii="GHEA Grapalat" w:hAnsi="GHEA Grapalat" w:cs="Sylfaen"/>
          <w:lang w:val="hy-AM"/>
        </w:rPr>
        <w:t xml:space="preserve"> Հայաստանի</w:t>
      </w:r>
      <w:r w:rsidRPr="007A6B04">
        <w:rPr>
          <w:rFonts w:ascii="GHEA Grapalat" w:hAnsi="GHEA Grapalat" w:cs="Sylfaen"/>
          <w:lang w:val="fr-FR"/>
        </w:rPr>
        <w:t xml:space="preserve"> </w:t>
      </w:r>
      <w:r w:rsidRPr="007A6B04">
        <w:rPr>
          <w:rFonts w:ascii="GHEA Grapalat" w:hAnsi="GHEA Grapalat" w:cs="Sylfaen"/>
          <w:lang w:val="hy-AM"/>
        </w:rPr>
        <w:t>Հանրապետության</w:t>
      </w:r>
      <w:r w:rsidRPr="007A6B04">
        <w:rPr>
          <w:rFonts w:ascii="GHEA Grapalat" w:hAnsi="GHEA Grapalat" w:cs="Sylfaen"/>
          <w:lang w:val="fr-FR"/>
        </w:rPr>
        <w:t xml:space="preserve"> </w:t>
      </w:r>
      <w:r w:rsidRPr="007A6B04">
        <w:rPr>
          <w:rFonts w:ascii="GHEA Grapalat" w:hAnsi="GHEA Grapalat" w:cs="Sylfaen"/>
          <w:lang w:val="hy-AM"/>
        </w:rPr>
        <w:t xml:space="preserve">կառավարության որոշման նախագիծը բխում է </w:t>
      </w:r>
      <w:r w:rsidRPr="007A6B04">
        <w:rPr>
          <w:rFonts w:ascii="GHEA Grapalat" w:hAnsi="GHEA Grapalat"/>
          <w:color w:val="000000"/>
          <w:lang w:val="hy-AM"/>
        </w:rPr>
        <w:t>Երևանի քաղաքապետարանի ենթակայության մի շարք համայնքային ոչ առևտրային կազմակերպությունների նախորդ</w:t>
      </w:r>
      <w:r w:rsidRPr="007A6B04">
        <w:rPr>
          <w:rFonts w:ascii="GHEA Grapalat" w:hAnsi="GHEA Grapalat"/>
          <w:color w:val="000000"/>
          <w:lang w:val="fr-FR"/>
        </w:rPr>
        <w:t xml:space="preserve"> </w:t>
      </w:r>
      <w:r w:rsidRPr="007A6B04">
        <w:rPr>
          <w:rFonts w:ascii="GHEA Grapalat" w:hAnsi="GHEA Grapalat"/>
          <w:color w:val="000000"/>
          <w:lang w:val="hy-AM"/>
        </w:rPr>
        <w:t>տարիների</w:t>
      </w:r>
      <w:r w:rsidRPr="007A6B04">
        <w:rPr>
          <w:rFonts w:ascii="GHEA Grapalat" w:hAnsi="GHEA Grapalat"/>
          <w:color w:val="000000"/>
          <w:lang w:val="fr-FR"/>
        </w:rPr>
        <w:t xml:space="preserve"> </w:t>
      </w:r>
      <w:r w:rsidRPr="007A6B04">
        <w:rPr>
          <w:rFonts w:ascii="GHEA Grapalat" w:hAnsi="GHEA Grapalat"/>
          <w:color w:val="000000"/>
          <w:lang w:val="hy-AM"/>
        </w:rPr>
        <w:t>ավելացված</w:t>
      </w:r>
      <w:r w:rsidRPr="007A6B04">
        <w:rPr>
          <w:rFonts w:ascii="GHEA Grapalat" w:hAnsi="GHEA Grapalat"/>
          <w:color w:val="000000"/>
          <w:lang w:val="fr-FR"/>
        </w:rPr>
        <w:t xml:space="preserve"> </w:t>
      </w:r>
      <w:r w:rsidRPr="007A6B04">
        <w:rPr>
          <w:rFonts w:ascii="GHEA Grapalat" w:hAnsi="GHEA Grapalat"/>
          <w:color w:val="000000"/>
          <w:lang w:val="hy-AM"/>
        </w:rPr>
        <w:t>արժեքի</w:t>
      </w:r>
      <w:r w:rsidRPr="007A6B04">
        <w:rPr>
          <w:rFonts w:ascii="GHEA Grapalat" w:hAnsi="GHEA Grapalat"/>
          <w:color w:val="000000"/>
          <w:lang w:val="fr-FR"/>
        </w:rPr>
        <w:t xml:space="preserve"> </w:t>
      </w:r>
      <w:r w:rsidRPr="007A6B04">
        <w:rPr>
          <w:rFonts w:ascii="GHEA Grapalat" w:hAnsi="GHEA Grapalat"/>
          <w:color w:val="000000"/>
          <w:lang w:val="hy-AM"/>
        </w:rPr>
        <w:t>հարկի</w:t>
      </w:r>
      <w:r w:rsidRPr="007A6B04">
        <w:rPr>
          <w:rFonts w:ascii="GHEA Grapalat" w:hAnsi="GHEA Grapalat"/>
          <w:color w:val="000000"/>
          <w:lang w:val="fr-FR"/>
        </w:rPr>
        <w:t xml:space="preserve"> </w:t>
      </w:r>
      <w:r w:rsidRPr="007A6B04">
        <w:rPr>
          <w:rFonts w:ascii="GHEA Grapalat" w:hAnsi="GHEA Grapalat"/>
          <w:color w:val="000000"/>
          <w:lang w:val="hy-AM"/>
        </w:rPr>
        <w:t>գծով</w:t>
      </w:r>
      <w:r w:rsidRPr="007A6B04">
        <w:rPr>
          <w:rFonts w:ascii="GHEA Grapalat" w:hAnsi="GHEA Grapalat"/>
          <w:color w:val="000000"/>
          <w:lang w:val="fr-FR"/>
        </w:rPr>
        <w:t xml:space="preserve"> </w:t>
      </w:r>
      <w:r w:rsidR="00B77113" w:rsidRPr="007A6B04">
        <w:rPr>
          <w:rFonts w:ascii="GHEA Grapalat" w:hAnsi="GHEA Grapalat"/>
          <w:color w:val="000000"/>
          <w:lang w:val="hy-AM"/>
        </w:rPr>
        <w:t xml:space="preserve">հարկային պարտավորությունների` ՀՀ պետական եկամուտների կոմիտեի </w:t>
      </w:r>
      <w:r w:rsidR="001F71CF" w:rsidRPr="007A6B04">
        <w:rPr>
          <w:rFonts w:ascii="GHEA Grapalat" w:hAnsi="GHEA Grapalat"/>
          <w:color w:val="000000"/>
          <w:lang w:val="hy-AM"/>
        </w:rPr>
        <w:t xml:space="preserve">(այսուհետ՝ ՊԵԿ) </w:t>
      </w:r>
      <w:r w:rsidR="00B77113" w:rsidRPr="007A6B04">
        <w:rPr>
          <w:rFonts w:ascii="GHEA Grapalat" w:hAnsi="GHEA Grapalat"/>
          <w:color w:val="000000"/>
          <w:lang w:val="hy-AM"/>
        </w:rPr>
        <w:t xml:space="preserve">կողմից վերահաշվարկի արդյունքում առաջացած՝ օրենսդրությամբ սահմանված տույժերի ու տուգանքների </w:t>
      </w:r>
      <w:r w:rsidRPr="007A6B04">
        <w:rPr>
          <w:rFonts w:ascii="GHEA Grapalat" w:hAnsi="GHEA Grapalat"/>
          <w:color w:val="000000"/>
          <w:lang w:val="hy-AM"/>
        </w:rPr>
        <w:t>մարման անհրաժեշտությունից:</w:t>
      </w:r>
    </w:p>
    <w:p w:rsidR="00935546" w:rsidRPr="007A6B04" w:rsidRDefault="00445869" w:rsidP="00B77113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A6B04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="00210FB6" w:rsidRPr="007A6B04">
        <w:rPr>
          <w:rFonts w:ascii="GHEA Grapalat" w:hAnsi="GHEA Grapalat"/>
          <w:color w:val="000000"/>
          <w:sz w:val="24"/>
          <w:szCs w:val="24"/>
          <w:lang w:val="hy-AM"/>
        </w:rPr>
        <w:t>ՀՀ կառավարությ</w:t>
      </w:r>
      <w:r w:rsidR="001F71CF" w:rsidRPr="007A6B04">
        <w:rPr>
          <w:rFonts w:ascii="GHEA Grapalat" w:hAnsi="GHEA Grapalat"/>
          <w:color w:val="000000"/>
          <w:sz w:val="24"/>
          <w:szCs w:val="24"/>
          <w:lang w:val="hy-AM"/>
        </w:rPr>
        <w:t>ու</w:t>
      </w:r>
      <w:r w:rsidR="00210FB6" w:rsidRPr="007A6B04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="001F71CF" w:rsidRPr="007A6B04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="00210FB6" w:rsidRPr="007A6B04">
        <w:rPr>
          <w:rFonts w:ascii="GHEA Grapalat" w:hAnsi="GHEA Grapalat"/>
          <w:color w:val="000000"/>
          <w:sz w:val="24"/>
          <w:szCs w:val="24"/>
          <w:lang w:val="hy-AM"/>
        </w:rPr>
        <w:t xml:space="preserve"> 08.04.2021թ. հ.501-Ն որոշմա</w:t>
      </w:r>
      <w:r w:rsidR="001F71CF" w:rsidRPr="007A6B04">
        <w:rPr>
          <w:rFonts w:ascii="GHEA Grapalat" w:hAnsi="GHEA Grapalat"/>
          <w:color w:val="000000"/>
          <w:sz w:val="24"/>
          <w:szCs w:val="24"/>
          <w:lang w:val="hy-AM"/>
        </w:rPr>
        <w:t>մբ</w:t>
      </w:r>
      <w:r w:rsidR="00210FB6" w:rsidRPr="007A6B0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F71CF" w:rsidRPr="007A6B04">
        <w:rPr>
          <w:rFonts w:ascii="GHEA Grapalat" w:hAnsi="GHEA Grapalat"/>
          <w:color w:val="000000"/>
          <w:sz w:val="24"/>
          <w:szCs w:val="24"/>
          <w:lang w:val="hy-AM"/>
        </w:rPr>
        <w:t xml:space="preserve">գումարներ է հատկացրել </w:t>
      </w:r>
      <w:r w:rsidR="00210FB6" w:rsidRPr="007A6B0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Երևանի քաղաքապետարանի ենթակայության «Երևանի Հրաչյա Ղափլանյանի անվան դրամատիկական թատրոն» և «Երևանի պատանի հանդիսատեսի թատրոն», համայնքային ոչ առևտրային կազմակերպությունների նախորդ տարիների ավելացված արժեքի հարկի գծով հարկային </w:t>
      </w:r>
      <w:r w:rsidR="00210FB6" w:rsidRPr="007A6B0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պարտավորությունների մարման նպատակով</w:t>
      </w:r>
      <w:r w:rsidR="001F71CF" w:rsidRPr="007A6B0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սակայն</w:t>
      </w:r>
      <w:r w:rsidR="00210FB6" w:rsidRPr="007A6B0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F71CF" w:rsidRPr="007A6B04">
        <w:rPr>
          <w:rFonts w:ascii="GHEA Grapalat" w:hAnsi="GHEA Grapalat"/>
          <w:color w:val="000000"/>
          <w:sz w:val="24"/>
          <w:szCs w:val="24"/>
          <w:lang w:val="hy-AM"/>
        </w:rPr>
        <w:t xml:space="preserve">այդ գումարներում ներառված չեն եղել </w:t>
      </w:r>
      <w:r w:rsidR="00935546" w:rsidRPr="007A6B04">
        <w:rPr>
          <w:rFonts w:ascii="GHEA Grapalat" w:hAnsi="GHEA Grapalat"/>
          <w:color w:val="000000"/>
          <w:sz w:val="24"/>
          <w:szCs w:val="24"/>
          <w:lang w:val="hy-AM"/>
        </w:rPr>
        <w:t>ճշգրտված հաշվարկները հարկային մարմին ներկայացնելուց հետո հաշվարկվելիք՝ օրե</w:t>
      </w:r>
      <w:r w:rsidR="001F71CF" w:rsidRPr="007A6B04">
        <w:rPr>
          <w:rFonts w:ascii="GHEA Grapalat" w:hAnsi="GHEA Grapalat"/>
          <w:color w:val="000000"/>
          <w:sz w:val="24"/>
          <w:szCs w:val="24"/>
          <w:lang w:val="hy-AM"/>
        </w:rPr>
        <w:t>նսդրությամբ սահմանված տույժերն ու տուգանքները, որոնց չափը</w:t>
      </w:r>
      <w:r w:rsidR="009C40BD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9C40BD">
        <w:rPr>
          <w:rFonts w:ascii="GHEA Grapalat" w:hAnsi="GHEA Grapalat"/>
          <w:color w:val="000000"/>
          <w:sz w:val="24"/>
          <w:szCs w:val="24"/>
          <w:lang w:val="ru-RU"/>
        </w:rPr>
        <w:t>ներկայացված</w:t>
      </w:r>
      <w:proofErr w:type="spellEnd"/>
      <w:r w:rsidR="009C40BD">
        <w:rPr>
          <w:rFonts w:ascii="GHEA Grapalat" w:hAnsi="GHEA Grapalat"/>
          <w:color w:val="000000"/>
          <w:sz w:val="24"/>
          <w:szCs w:val="24"/>
          <w:lang w:val="ru-RU"/>
        </w:rPr>
        <w:t xml:space="preserve"> է</w:t>
      </w:r>
      <w:r w:rsidR="001F71CF" w:rsidRPr="007A6B04">
        <w:rPr>
          <w:rFonts w:ascii="GHEA Grapalat" w:hAnsi="GHEA Grapalat"/>
          <w:color w:val="000000"/>
          <w:sz w:val="24"/>
          <w:szCs w:val="24"/>
          <w:lang w:val="hy-AM"/>
        </w:rPr>
        <w:t>՝ համաձայն ՊԵԿ</w:t>
      </w:r>
      <w:r w:rsidRPr="007A6B0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B5A1D" w:rsidRPr="007A6B04">
        <w:rPr>
          <w:rFonts w:ascii="GHEA Grapalat" w:hAnsi="GHEA Grapalat"/>
          <w:color w:val="000000"/>
          <w:sz w:val="24"/>
          <w:szCs w:val="24"/>
          <w:lang w:val="hy-AM"/>
        </w:rPr>
        <w:t>հարկ վճարողների սպասարկման վարչության կողմից</w:t>
      </w:r>
      <w:r w:rsidRPr="007A6B0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A7508" w:rsidRPr="007A6B04">
        <w:rPr>
          <w:rFonts w:ascii="GHEA Grapalat" w:hAnsi="GHEA Grapalat"/>
          <w:color w:val="000000"/>
          <w:sz w:val="24"/>
          <w:szCs w:val="24"/>
          <w:lang w:val="hy-AM"/>
        </w:rPr>
        <w:t>տրամադրված</w:t>
      </w:r>
      <w:r w:rsidR="00AB5A1D" w:rsidRPr="007A6B04">
        <w:rPr>
          <w:rFonts w:ascii="GHEA Grapalat" w:hAnsi="GHEA Grapalat"/>
          <w:color w:val="000000"/>
          <w:sz w:val="24"/>
          <w:szCs w:val="24"/>
          <w:lang w:val="hy-AM"/>
        </w:rPr>
        <w:t xml:space="preserve"> տեղեկանքներ</w:t>
      </w:r>
      <w:proofErr w:type="spellStart"/>
      <w:r w:rsidR="009C40BD">
        <w:rPr>
          <w:rFonts w:ascii="GHEA Grapalat" w:hAnsi="GHEA Grapalat"/>
          <w:color w:val="000000"/>
          <w:sz w:val="24"/>
          <w:szCs w:val="24"/>
          <w:lang w:val="ru-RU"/>
        </w:rPr>
        <w:t>ում</w:t>
      </w:r>
      <w:proofErr w:type="spellEnd"/>
      <w:r w:rsidR="003A7508" w:rsidRPr="007A6B04">
        <w:rPr>
          <w:rFonts w:ascii="GHEA Grapalat" w:hAnsi="GHEA Grapalat"/>
          <w:color w:val="000000"/>
          <w:sz w:val="24"/>
          <w:szCs w:val="24"/>
          <w:lang w:val="hy-AM"/>
        </w:rPr>
        <w:t xml:space="preserve">՝ </w:t>
      </w:r>
      <w:proofErr w:type="spellStart"/>
      <w:r w:rsidR="009C40BD">
        <w:rPr>
          <w:rFonts w:ascii="GHEA Grapalat" w:hAnsi="GHEA Grapalat"/>
          <w:color w:val="000000"/>
          <w:sz w:val="24"/>
          <w:szCs w:val="24"/>
          <w:lang w:val="ru-RU"/>
        </w:rPr>
        <w:t>կցվում</w:t>
      </w:r>
      <w:proofErr w:type="spellEnd"/>
      <w:r w:rsidR="009C40BD">
        <w:rPr>
          <w:rFonts w:ascii="GHEA Grapalat" w:hAnsi="GHEA Grapalat"/>
          <w:color w:val="000000"/>
          <w:sz w:val="24"/>
          <w:szCs w:val="24"/>
          <w:lang w:val="ru-RU"/>
        </w:rPr>
        <w:t xml:space="preserve"> է</w:t>
      </w:r>
      <w:r w:rsidR="00935546" w:rsidRPr="007A6B04">
        <w:rPr>
          <w:rFonts w:ascii="GHEA Grapalat" w:hAnsi="GHEA Grapalat"/>
          <w:color w:val="000000"/>
          <w:sz w:val="24"/>
          <w:szCs w:val="24"/>
          <w:lang w:val="hy-AM"/>
        </w:rPr>
        <w:t>:</w:t>
      </w:r>
      <w:r w:rsidRPr="007A6B04">
        <w:rPr>
          <w:rFonts w:ascii="GHEA Grapalat" w:hAnsi="GHEA Grapalat"/>
          <w:color w:val="000000"/>
          <w:sz w:val="24"/>
          <w:szCs w:val="24"/>
          <w:lang w:val="hy-AM"/>
        </w:rPr>
        <w:tab/>
      </w:r>
    </w:p>
    <w:p w:rsidR="006D01C2" w:rsidRDefault="00935546" w:rsidP="00B77113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</w:rPr>
      </w:pPr>
      <w:r w:rsidRPr="007A6B04">
        <w:rPr>
          <w:rFonts w:ascii="GHEA Grapalat" w:hAnsi="GHEA Grapalat"/>
          <w:color w:val="000000"/>
          <w:sz w:val="24"/>
          <w:szCs w:val="24"/>
          <w:lang w:val="hy-AM"/>
        </w:rPr>
        <w:t xml:space="preserve">         </w:t>
      </w:r>
      <w:r w:rsidR="00CF03E0" w:rsidRPr="007A6B04">
        <w:rPr>
          <w:rFonts w:ascii="GHEA Grapalat" w:hAnsi="GHEA Grapalat"/>
          <w:color w:val="000000"/>
          <w:sz w:val="24"/>
          <w:szCs w:val="24"/>
          <w:lang w:val="hy-AM"/>
        </w:rPr>
        <w:t>Ի կատարումն ՀՀ վարչապետի 22.02.2018թ. հ.02/23.2/2717-18 հանձնարարականի</w:t>
      </w:r>
      <w:r w:rsidR="00191B9C" w:rsidRPr="007A6B04">
        <w:rPr>
          <w:rFonts w:ascii="GHEA Grapalat" w:hAnsi="GHEA Grapalat"/>
          <w:color w:val="000000"/>
          <w:sz w:val="24"/>
          <w:szCs w:val="24"/>
          <w:lang w:val="hy-AM"/>
        </w:rPr>
        <w:t>՝</w:t>
      </w:r>
      <w:r w:rsidR="00CF03E0" w:rsidRPr="007A6B04">
        <w:rPr>
          <w:rFonts w:ascii="GHEA Grapalat" w:hAnsi="GHEA Grapalat"/>
          <w:color w:val="000000"/>
          <w:sz w:val="24"/>
          <w:szCs w:val="24"/>
          <w:lang w:val="hy-AM"/>
        </w:rPr>
        <w:t xml:space="preserve"> ՀՀ ՊԵԿ-ը 26.02.2018թ. հ.01/3-1/9497-18 գրությամբ ՀՀ ֆինանսների նախարարություն հայտնել է իր դիրք</w:t>
      </w:r>
      <w:bookmarkStart w:id="0" w:name="_GoBack"/>
      <w:bookmarkEnd w:id="0"/>
      <w:r w:rsidR="00CF03E0" w:rsidRPr="007A6B04">
        <w:rPr>
          <w:rFonts w:ascii="GHEA Grapalat" w:hAnsi="GHEA Grapalat"/>
          <w:color w:val="000000"/>
          <w:sz w:val="24"/>
          <w:szCs w:val="24"/>
          <w:lang w:val="hy-AM"/>
        </w:rPr>
        <w:t>որոշումը՝ ԱԱՀ-ի գումարները պետք է տրամադրվեն ՀՀ պետական բյուջեից սուբսիդիաների, սուբվենցիաների և դրամաշնորհային գումարներ ստացողներին, որպեսզի վերջինները, օրենսգրքով սահմանված կարգով</w:t>
      </w:r>
      <w:r w:rsidR="0000150F" w:rsidRPr="007A6B04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="00CF03E0" w:rsidRPr="007A6B04">
        <w:rPr>
          <w:rFonts w:ascii="GHEA Grapalat" w:hAnsi="GHEA Grapalat"/>
          <w:color w:val="000000"/>
          <w:sz w:val="24"/>
          <w:szCs w:val="24"/>
          <w:lang w:val="hy-AM"/>
        </w:rPr>
        <w:t xml:space="preserve"> կատարեն ԱԱՀ-ի գծով իրենց հարկային պարտավորությունները:</w:t>
      </w:r>
    </w:p>
    <w:p w:rsidR="00445869" w:rsidRPr="00C46813" w:rsidRDefault="00445869" w:rsidP="00C46813">
      <w:pPr>
        <w:pStyle w:val="a6"/>
        <w:numPr>
          <w:ilvl w:val="0"/>
          <w:numId w:val="1"/>
        </w:numPr>
        <w:spacing w:line="360" w:lineRule="auto"/>
        <w:ind w:right="175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46813">
        <w:rPr>
          <w:rFonts w:ascii="GHEA Grapalat" w:hAnsi="GHEA Grapalat" w:cs="Sylfaen"/>
          <w:b/>
          <w:sz w:val="24"/>
          <w:szCs w:val="24"/>
          <w:lang w:val="hy-AM"/>
        </w:rPr>
        <w:t>Ընթացիկ իրավիճակը և խնդիրները.</w:t>
      </w:r>
    </w:p>
    <w:p w:rsidR="00445869" w:rsidRPr="00E86F37" w:rsidRDefault="00191B9C" w:rsidP="00E86F37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7A6B04">
        <w:rPr>
          <w:rFonts w:ascii="GHEA Grapalat" w:hAnsi="GHEA Grapalat"/>
          <w:color w:val="000000"/>
          <w:sz w:val="24"/>
          <w:szCs w:val="24"/>
          <w:lang w:val="hy-AM"/>
        </w:rPr>
        <w:t>Երևանի քաղաքապետարանի ենթակայության մի շարք համայնքային ոչ առևտրային կազմակերպությունների նախորդ</w:t>
      </w:r>
      <w:r w:rsidRPr="007A6B04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7A6B04">
        <w:rPr>
          <w:rFonts w:ascii="GHEA Grapalat" w:hAnsi="GHEA Grapalat"/>
          <w:color w:val="000000"/>
          <w:sz w:val="24"/>
          <w:szCs w:val="24"/>
          <w:lang w:val="hy-AM"/>
        </w:rPr>
        <w:t>տարիների</w:t>
      </w:r>
      <w:r w:rsidRPr="007A6B04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7A6B04">
        <w:rPr>
          <w:rFonts w:ascii="GHEA Grapalat" w:hAnsi="GHEA Grapalat"/>
          <w:color w:val="000000"/>
          <w:sz w:val="24"/>
          <w:szCs w:val="24"/>
          <w:lang w:val="hy-AM"/>
        </w:rPr>
        <w:t>ավելացված</w:t>
      </w:r>
      <w:r w:rsidRPr="007A6B04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7A6B04">
        <w:rPr>
          <w:rFonts w:ascii="GHEA Grapalat" w:hAnsi="GHEA Grapalat"/>
          <w:color w:val="000000"/>
          <w:sz w:val="24"/>
          <w:szCs w:val="24"/>
          <w:lang w:val="hy-AM"/>
        </w:rPr>
        <w:t>արժեքի</w:t>
      </w:r>
      <w:r w:rsidRPr="007A6B04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7A6B04">
        <w:rPr>
          <w:rFonts w:ascii="GHEA Grapalat" w:hAnsi="GHEA Grapalat"/>
          <w:color w:val="000000"/>
          <w:sz w:val="24"/>
          <w:szCs w:val="24"/>
          <w:lang w:val="hy-AM"/>
        </w:rPr>
        <w:t>հարկի</w:t>
      </w:r>
      <w:r w:rsidRPr="007A6B04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7A6B04">
        <w:rPr>
          <w:rFonts w:ascii="GHEA Grapalat" w:hAnsi="GHEA Grapalat"/>
          <w:color w:val="000000"/>
          <w:sz w:val="24"/>
          <w:szCs w:val="24"/>
          <w:lang w:val="hy-AM"/>
        </w:rPr>
        <w:t>գծով</w:t>
      </w:r>
      <w:r w:rsidRPr="007A6B04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935546" w:rsidRPr="007A6B0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հարկային պարտավորությունների` ՀՀ պետական եկամուտների կոմիտեի կողմից վերահաշվարկի արդյունքում առաջացած՝ օրենսդրությամբ սահմանված տույժերի ու տուգանքների մարման</w:t>
      </w:r>
      <w:r w:rsidR="00445869" w:rsidRPr="007A6B04">
        <w:rPr>
          <w:rFonts w:ascii="GHEA Grapalat" w:hAnsi="GHEA Grapalat"/>
          <w:color w:val="000000"/>
          <w:sz w:val="24"/>
          <w:szCs w:val="24"/>
          <w:lang w:val="hy-AM"/>
        </w:rPr>
        <w:t xml:space="preserve"> նպատակով </w:t>
      </w:r>
      <w:r w:rsidR="00445869" w:rsidRPr="007A6B0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անհրաժեշտություն է առաջացել </w:t>
      </w:r>
      <w:r w:rsidR="00350AD8" w:rsidRPr="007A6B0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ընթացիկ ծախսերի գծով</w:t>
      </w:r>
      <w:r w:rsidR="00350AD8" w:rsidRPr="007A6B0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45869" w:rsidRPr="007A6B04">
        <w:rPr>
          <w:rFonts w:ascii="GHEA Grapalat" w:hAnsi="GHEA Grapalat"/>
          <w:color w:val="000000"/>
          <w:sz w:val="24"/>
          <w:szCs w:val="24"/>
          <w:lang w:val="hy-AM"/>
        </w:rPr>
        <w:t xml:space="preserve">ՀՀ պետական եկամուտների կոմիտե փոխանցել </w:t>
      </w:r>
      <w:r w:rsidR="009C40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32,8</w:t>
      </w:r>
      <w:r w:rsidR="009C40BD">
        <w:rPr>
          <w:rFonts w:ascii="GHEA Grapalat" w:eastAsia="Times New Roman" w:hAnsi="GHEA Grapalat" w:cs="Times New Roman"/>
          <w:color w:val="000000"/>
          <w:sz w:val="24"/>
          <w:szCs w:val="24"/>
        </w:rPr>
        <w:t>58.</w:t>
      </w:r>
      <w:r w:rsidR="009C40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7 </w:t>
      </w:r>
      <w:r w:rsidR="00445869" w:rsidRPr="007A6B0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հազար դրամ</w:t>
      </w:r>
      <w:r w:rsidR="008908DF" w:rsidRPr="007A6B0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հակառակ </w:t>
      </w:r>
      <w:r w:rsidR="00711E3F" w:rsidRPr="007A6B0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պարագայ</w:t>
      </w:r>
      <w:r w:rsidR="008908DF" w:rsidRPr="007A6B0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ում, </w:t>
      </w:r>
      <w:r w:rsidR="00711E3F" w:rsidRPr="007A6B0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այդ </w:t>
      </w:r>
      <w:r w:rsidR="008908DF" w:rsidRPr="007A6B0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կազմակերպությունների գույքի նկատմամբ կիրականացվի արգելադրման գործընթաց</w:t>
      </w:r>
      <w:r w:rsidR="00445869" w:rsidRPr="007A6B0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:</w:t>
      </w:r>
      <w:r w:rsidR="005722CC" w:rsidRPr="007A6B0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445869" w:rsidRPr="00C46813" w:rsidRDefault="00445869" w:rsidP="00C46813">
      <w:pPr>
        <w:pStyle w:val="a6"/>
        <w:numPr>
          <w:ilvl w:val="0"/>
          <w:numId w:val="1"/>
        </w:numPr>
        <w:spacing w:line="360" w:lineRule="auto"/>
        <w:ind w:right="175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46813">
        <w:rPr>
          <w:rFonts w:ascii="GHEA Grapalat" w:hAnsi="GHEA Grapalat" w:cs="Sylfaen"/>
          <w:b/>
          <w:sz w:val="24"/>
          <w:szCs w:val="24"/>
          <w:lang w:val="hy-AM"/>
        </w:rPr>
        <w:t>Նախագծի մշակման գործընթացում ներգրավված ինստիտուտները և անձինք.</w:t>
      </w:r>
    </w:p>
    <w:p w:rsidR="00445869" w:rsidRDefault="00445869" w:rsidP="00445869">
      <w:pPr>
        <w:ind w:right="175"/>
        <w:jc w:val="both"/>
        <w:rPr>
          <w:rFonts w:ascii="GHEA Grapalat" w:hAnsi="GHEA Grapalat"/>
          <w:sz w:val="24"/>
          <w:szCs w:val="24"/>
          <w:lang w:val="ro-RO"/>
        </w:rPr>
      </w:pPr>
      <w:r w:rsidRPr="007A6B04">
        <w:rPr>
          <w:rFonts w:ascii="GHEA Grapalat" w:hAnsi="GHEA Grapalat"/>
          <w:sz w:val="24"/>
          <w:szCs w:val="24"/>
          <w:lang w:val="hy-AM"/>
        </w:rPr>
        <w:t>Երևանի քաղաքապետարան</w:t>
      </w:r>
      <w:r w:rsidRPr="007A6B04">
        <w:rPr>
          <w:rFonts w:ascii="GHEA Grapalat" w:hAnsi="GHEA Grapalat"/>
          <w:sz w:val="24"/>
          <w:szCs w:val="24"/>
          <w:lang w:val="ro-RO"/>
        </w:rPr>
        <w:t xml:space="preserve">: </w:t>
      </w:r>
    </w:p>
    <w:p w:rsidR="00126B2D" w:rsidRPr="007A6B04" w:rsidRDefault="00126B2D" w:rsidP="00445869">
      <w:pPr>
        <w:ind w:right="175"/>
        <w:jc w:val="both"/>
        <w:rPr>
          <w:rFonts w:ascii="GHEA Grapalat" w:hAnsi="GHEA Grapalat"/>
          <w:sz w:val="24"/>
          <w:szCs w:val="24"/>
          <w:lang w:val="ro-RO"/>
        </w:rPr>
      </w:pPr>
    </w:p>
    <w:p w:rsidR="00445869" w:rsidRPr="00C46813" w:rsidRDefault="00445869" w:rsidP="00C46813">
      <w:pPr>
        <w:pStyle w:val="a6"/>
        <w:numPr>
          <w:ilvl w:val="0"/>
          <w:numId w:val="1"/>
        </w:numPr>
        <w:spacing w:line="360" w:lineRule="auto"/>
        <w:ind w:right="175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46813">
        <w:rPr>
          <w:rFonts w:ascii="GHEA Grapalat" w:eastAsia="Times New Roman" w:hAnsi="GHEA Grapalat" w:cs="Sylfaen"/>
          <w:b/>
          <w:sz w:val="24"/>
          <w:szCs w:val="24"/>
          <w:lang w:val="hy-AM"/>
        </w:rPr>
        <w:t>Իրավական ակտի կիրարկման դեպքում ակնկալվող արդյունքը</w:t>
      </w:r>
      <w:r w:rsidRPr="00C46813">
        <w:rPr>
          <w:rFonts w:ascii="GHEA Grapalat" w:hAnsi="GHEA Grapalat" w:cs="Sylfaen"/>
          <w:b/>
          <w:sz w:val="24"/>
          <w:szCs w:val="24"/>
          <w:lang w:val="hy-AM"/>
        </w:rPr>
        <w:t>.</w:t>
      </w:r>
    </w:p>
    <w:p w:rsidR="00445869" w:rsidRDefault="00445869" w:rsidP="00AC2C71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7A6B04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 xml:space="preserve">       </w:t>
      </w:r>
      <w:r w:rsidR="00191B9C" w:rsidRPr="007A6B04">
        <w:rPr>
          <w:rFonts w:ascii="GHEA Grapalat" w:hAnsi="GHEA Grapalat"/>
          <w:color w:val="000000"/>
          <w:sz w:val="24"/>
          <w:szCs w:val="24"/>
          <w:lang w:val="hy-AM"/>
        </w:rPr>
        <w:t>Երևանի քաղաքապետարանի ենթակայության մի շարք համայնքային ոչ առևտրային կազմակերպությունների՝ նախորդ</w:t>
      </w:r>
      <w:r w:rsidR="00191B9C" w:rsidRPr="007A6B04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191B9C" w:rsidRPr="007A6B04">
        <w:rPr>
          <w:rFonts w:ascii="GHEA Grapalat" w:hAnsi="GHEA Grapalat"/>
          <w:color w:val="000000"/>
          <w:sz w:val="24"/>
          <w:szCs w:val="24"/>
          <w:lang w:val="hy-AM"/>
        </w:rPr>
        <w:t>տարիների</w:t>
      </w:r>
      <w:r w:rsidR="00191B9C" w:rsidRPr="007A6B04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191B9C" w:rsidRPr="007A6B04">
        <w:rPr>
          <w:rFonts w:ascii="GHEA Grapalat" w:hAnsi="GHEA Grapalat"/>
          <w:color w:val="000000"/>
          <w:sz w:val="24"/>
          <w:szCs w:val="24"/>
          <w:lang w:val="hy-AM"/>
        </w:rPr>
        <w:t>ավելացված</w:t>
      </w:r>
      <w:r w:rsidR="00191B9C" w:rsidRPr="007A6B04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191B9C" w:rsidRPr="007A6B04">
        <w:rPr>
          <w:rFonts w:ascii="GHEA Grapalat" w:hAnsi="GHEA Grapalat"/>
          <w:color w:val="000000"/>
          <w:sz w:val="24"/>
          <w:szCs w:val="24"/>
          <w:lang w:val="hy-AM"/>
        </w:rPr>
        <w:t>արժեքի</w:t>
      </w:r>
      <w:r w:rsidR="00191B9C" w:rsidRPr="007A6B04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191B9C" w:rsidRPr="007A6B04">
        <w:rPr>
          <w:rFonts w:ascii="GHEA Grapalat" w:hAnsi="GHEA Grapalat"/>
          <w:color w:val="000000"/>
          <w:sz w:val="24"/>
          <w:szCs w:val="24"/>
          <w:lang w:val="hy-AM"/>
        </w:rPr>
        <w:t xml:space="preserve">հարկի </w:t>
      </w:r>
      <w:r w:rsidRPr="007A6B04">
        <w:rPr>
          <w:rFonts w:ascii="GHEA Grapalat" w:hAnsi="GHEA Grapalat"/>
          <w:color w:val="000000"/>
          <w:sz w:val="24"/>
          <w:szCs w:val="24"/>
          <w:lang w:val="hy-AM"/>
        </w:rPr>
        <w:t xml:space="preserve">չվճարված հարկային </w:t>
      </w:r>
      <w:r w:rsidR="00350AD8" w:rsidRPr="007A6B0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պարտավորությունների` ՀՀ պետական եկամուտների կոմիտեի կողմից վերահաշվարկի արդյունքում առաջացած՝ օրենսդրությամբ սահմանված տույժերի ու տուգանքների</w:t>
      </w:r>
      <w:r w:rsidRPr="007A6B04">
        <w:rPr>
          <w:rFonts w:ascii="GHEA Grapalat" w:hAnsi="GHEA Grapalat"/>
          <w:color w:val="000000"/>
          <w:sz w:val="24"/>
          <w:szCs w:val="24"/>
          <w:lang w:val="hy-AM"/>
        </w:rPr>
        <w:t xml:space="preserve"> մարում</w:t>
      </w:r>
      <w:r w:rsidRPr="007A6B04">
        <w:rPr>
          <w:rFonts w:ascii="GHEA Grapalat" w:hAnsi="GHEA Grapalat"/>
          <w:sz w:val="24"/>
          <w:szCs w:val="24"/>
          <w:lang w:val="hy-AM"/>
        </w:rPr>
        <w:t>:</w:t>
      </w:r>
    </w:p>
    <w:p w:rsidR="00852458" w:rsidRDefault="00852458" w:rsidP="00C46813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Իրավական ակտի ը</w:t>
      </w:r>
      <w:r w:rsidRPr="00E04B16">
        <w:rPr>
          <w:rFonts w:ascii="GHEA Grapalat" w:hAnsi="GHEA Grapalat" w:cs="Sylfaen"/>
          <w:b/>
          <w:lang w:val="hy-AM"/>
        </w:rPr>
        <w:t xml:space="preserve">նդունման կապակցությամբ պետական կամ տեղական ինքնակառավարման մարմնի բյուջեում եկամուտների </w:t>
      </w:r>
      <w:r>
        <w:rPr>
          <w:rFonts w:ascii="GHEA Grapalat" w:hAnsi="GHEA Grapalat" w:cs="Sylfaen"/>
          <w:b/>
          <w:lang w:val="hy-AM"/>
        </w:rPr>
        <w:t>և</w:t>
      </w:r>
      <w:r w:rsidRPr="00E04B16">
        <w:rPr>
          <w:rFonts w:ascii="GHEA Grapalat" w:hAnsi="GHEA Grapalat" w:cs="Sylfaen"/>
          <w:b/>
          <w:lang w:val="hy-AM"/>
        </w:rPr>
        <w:t xml:space="preserve"> ծախսերի ավելաց</w:t>
      </w:r>
      <w:r>
        <w:rPr>
          <w:rFonts w:ascii="GHEA Grapalat" w:hAnsi="GHEA Grapalat" w:cs="Sylfaen"/>
          <w:b/>
          <w:lang w:val="hy-AM"/>
        </w:rPr>
        <w:t xml:space="preserve">ման </w:t>
      </w:r>
      <w:r w:rsidRPr="00E04B16">
        <w:rPr>
          <w:rFonts w:ascii="GHEA Grapalat" w:hAnsi="GHEA Grapalat" w:cs="Sylfaen"/>
          <w:b/>
          <w:lang w:val="hy-AM"/>
        </w:rPr>
        <w:t>կամ նվազեց</w:t>
      </w:r>
      <w:r>
        <w:rPr>
          <w:rFonts w:ascii="GHEA Grapalat" w:hAnsi="GHEA Grapalat" w:cs="Sylfaen"/>
          <w:b/>
          <w:lang w:val="hy-AM"/>
        </w:rPr>
        <w:t>ման անհրաժեշտություն.</w:t>
      </w:r>
    </w:p>
    <w:p w:rsidR="00852458" w:rsidRPr="00A702F0" w:rsidRDefault="00852458" w:rsidP="00852458">
      <w:pPr>
        <w:pStyle w:val="a3"/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7A6B04">
        <w:rPr>
          <w:rFonts w:ascii="GHEA Grapalat" w:hAnsi="GHEA Grapalat"/>
          <w:lang w:val="hy-AM"/>
        </w:rPr>
        <w:t></w:t>
      </w:r>
      <w:r w:rsidRPr="007A6B04">
        <w:rPr>
          <w:rFonts w:ascii="GHEA Grapalat" w:hAnsi="GHEA Grapalat" w:cs="Sylfaen"/>
          <w:lang w:val="hy-AM"/>
        </w:rPr>
        <w:t>Հայաստանի Հանրապետության 20</w:t>
      </w:r>
      <w:r w:rsidRPr="007A6B04">
        <w:rPr>
          <w:rFonts w:ascii="GHEA Grapalat" w:hAnsi="GHEA Grapalat" w:cs="Sylfaen"/>
          <w:lang w:val="fr-FR"/>
        </w:rPr>
        <w:t>21</w:t>
      </w:r>
      <w:r w:rsidRPr="007A6B04">
        <w:rPr>
          <w:rFonts w:ascii="GHEA Grapalat" w:hAnsi="GHEA Grapalat" w:cs="Sylfaen"/>
          <w:lang w:val="hy-AM"/>
        </w:rPr>
        <w:t xml:space="preserve"> թվականի պետական բյուջեի մասին» Հայաստանի Հանրապետության օրենքում և Հայաստանի Հանրապետության կառավարության 20</w:t>
      </w:r>
      <w:r w:rsidRPr="007A6B04">
        <w:rPr>
          <w:rFonts w:ascii="GHEA Grapalat" w:hAnsi="GHEA Grapalat" w:cs="Sylfaen"/>
          <w:lang w:val="fr-FR"/>
        </w:rPr>
        <w:t>20</w:t>
      </w:r>
      <w:r w:rsidRPr="007A6B04">
        <w:rPr>
          <w:rFonts w:ascii="GHEA Grapalat" w:hAnsi="GHEA Grapalat" w:cs="Sylfaen"/>
          <w:lang w:val="hy-AM"/>
        </w:rPr>
        <w:t xml:space="preserve"> թվականի դեկտեմբերի </w:t>
      </w:r>
      <w:r w:rsidRPr="007A6B04">
        <w:rPr>
          <w:rFonts w:ascii="GHEA Grapalat" w:hAnsi="GHEA Grapalat" w:cs="Sylfaen"/>
          <w:lang w:val="fr-FR"/>
        </w:rPr>
        <w:t>30</w:t>
      </w:r>
      <w:r w:rsidRPr="007A6B04">
        <w:rPr>
          <w:rFonts w:ascii="GHEA Grapalat" w:hAnsi="GHEA Grapalat" w:cs="Sylfaen"/>
          <w:lang w:val="hy-AM"/>
        </w:rPr>
        <w:t>-ի N</w:t>
      </w:r>
      <w:r w:rsidRPr="007A6B04">
        <w:rPr>
          <w:rFonts w:ascii="GHEA Grapalat" w:hAnsi="GHEA Grapalat" w:cs="Sylfaen"/>
          <w:lang w:val="fr-FR"/>
        </w:rPr>
        <w:t>2215</w:t>
      </w:r>
      <w:r w:rsidRPr="007A6B04">
        <w:rPr>
          <w:rFonts w:ascii="GHEA Grapalat" w:hAnsi="GHEA Grapalat" w:cs="Sylfaen"/>
          <w:lang w:val="af-ZA"/>
        </w:rPr>
        <w:t>-</w:t>
      </w:r>
      <w:r w:rsidRPr="007A6B04">
        <w:rPr>
          <w:rFonts w:ascii="GHEA Grapalat" w:hAnsi="GHEA Grapalat" w:cs="Sylfaen"/>
          <w:lang w:val="hy-AM"/>
        </w:rPr>
        <w:t>Ն որոշման մեջ լրացումներ կատարելու</w:t>
      </w:r>
      <w:r w:rsidRPr="007A6B04">
        <w:rPr>
          <w:rFonts w:ascii="GHEA Grapalat" w:hAnsi="GHEA Grapalat" w:cs="Sylfaen"/>
          <w:lang w:val="fr-FR"/>
        </w:rPr>
        <w:t xml:space="preserve"> </w:t>
      </w:r>
      <w:r w:rsidRPr="007A6B04">
        <w:rPr>
          <w:rFonts w:ascii="GHEA Grapalat" w:hAnsi="GHEA Grapalat" w:cs="Sylfaen"/>
          <w:lang w:val="hy-AM"/>
        </w:rPr>
        <w:t>և Երևանի քաղաքապետարանի ենթակայության «Երևանի Հրաչյա Ղափլանյանի անվան դրամատիկական թատրոն» ու «Երևանի պատանի հանդիսատեսի թատրոն» համայնքային ոչ առևտրային կազմակերպություններին գումար հատկացնելու մասին</w:t>
      </w:r>
      <w:r w:rsidRPr="007A6B04">
        <w:rPr>
          <w:rFonts w:ascii="GHEA Grapalat" w:hAnsi="GHEA Grapalat"/>
          <w:lang w:val="hy-AM"/>
        </w:rPr>
        <w:t></w:t>
      </w:r>
      <w:r w:rsidRPr="007A6B04">
        <w:rPr>
          <w:rFonts w:ascii="GHEA Grapalat" w:hAnsi="GHEA Grapalat" w:cs="Sylfaen"/>
          <w:lang w:val="hy-AM"/>
        </w:rPr>
        <w:t xml:space="preserve"> </w:t>
      </w:r>
      <w:r w:rsidRPr="00A702F0">
        <w:rPr>
          <w:rFonts w:ascii="GHEA Grapalat" w:hAnsi="GHEA Grapalat" w:cs="Sylfaen"/>
          <w:lang w:val="hy-AM"/>
        </w:rPr>
        <w:t>Հայաստանի Հանրապետության կառավարության որոշման ընդունման կապակցությամբ Հայաստանի Հանրապետության պետական կամ տեղական ինքնակառավարման մարմնի բյուջեում եկամուտներ</w:t>
      </w:r>
      <w:r>
        <w:rPr>
          <w:rFonts w:ascii="GHEA Grapalat" w:hAnsi="GHEA Grapalat" w:cs="Sylfaen"/>
          <w:lang w:val="hy-AM"/>
        </w:rPr>
        <w:t>ն</w:t>
      </w:r>
      <w:r w:rsidRPr="00194A32">
        <w:rPr>
          <w:rFonts w:ascii="GHEA Grapalat" w:hAnsi="GHEA Grapalat" w:cs="Sylfaen"/>
          <w:lang w:val="hy-AM"/>
        </w:rPr>
        <w:t xml:space="preserve"> </w:t>
      </w:r>
      <w:r w:rsidR="00E86F37" w:rsidRPr="00E86F37">
        <w:rPr>
          <w:rFonts w:ascii="GHEA Grapalat" w:hAnsi="GHEA Grapalat" w:cs="Sylfaen"/>
          <w:lang w:val="hy-AM"/>
        </w:rPr>
        <w:t xml:space="preserve">ու ծախսերը </w:t>
      </w:r>
      <w:r w:rsidRPr="00A702F0">
        <w:rPr>
          <w:rFonts w:ascii="GHEA Grapalat" w:hAnsi="GHEA Grapalat" w:cs="Sylfaen"/>
          <w:lang w:val="hy-AM"/>
        </w:rPr>
        <w:t xml:space="preserve">ավելանում են </w:t>
      </w:r>
      <w:r w:rsidR="009C40BD">
        <w:rPr>
          <w:rFonts w:ascii="GHEA Grapalat" w:hAnsi="GHEA Grapalat"/>
          <w:color w:val="000000"/>
          <w:lang w:val="hy-AM"/>
        </w:rPr>
        <w:t>32,8</w:t>
      </w:r>
      <w:r w:rsidR="009C40BD">
        <w:rPr>
          <w:rFonts w:ascii="GHEA Grapalat" w:hAnsi="GHEA Grapalat"/>
          <w:color w:val="000000"/>
        </w:rPr>
        <w:t>58.</w:t>
      </w:r>
      <w:r w:rsidR="009C40BD">
        <w:rPr>
          <w:rFonts w:ascii="GHEA Grapalat" w:hAnsi="GHEA Grapalat"/>
          <w:color w:val="000000"/>
          <w:lang w:val="hy-AM"/>
        </w:rPr>
        <w:t xml:space="preserve">7 </w:t>
      </w:r>
      <w:r w:rsidRPr="00A702F0">
        <w:rPr>
          <w:rFonts w:ascii="GHEA Grapalat" w:hAnsi="GHEA Grapalat"/>
          <w:lang w:val="hy-AM"/>
        </w:rPr>
        <w:t>հազար դրամով:</w:t>
      </w:r>
    </w:p>
    <w:p w:rsidR="00852458" w:rsidRDefault="00852458" w:rsidP="00C46813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rFonts w:ascii="GHEA Grapalat" w:hAnsi="GHEA Grapalat" w:cs="Sylfaen"/>
          <w:b/>
          <w:lang w:val="hy-AM"/>
        </w:rPr>
      </w:pPr>
      <w:r w:rsidRPr="00124D0F">
        <w:rPr>
          <w:rFonts w:ascii="GHEA Grapalat" w:hAnsi="GHEA Grapalat" w:cs="Sylfaen"/>
          <w:b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ռազմավարություններ.</w:t>
      </w:r>
    </w:p>
    <w:p w:rsidR="00852458" w:rsidRPr="00A06E2D" w:rsidRDefault="00852458" w:rsidP="00852458">
      <w:pPr>
        <w:pStyle w:val="a3"/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Նախագծի կապը ռազմավարական փաստաթղթերի հետ բացակայում է: </w:t>
      </w:r>
    </w:p>
    <w:p w:rsidR="00445869" w:rsidRPr="00C46813" w:rsidRDefault="00445869" w:rsidP="00C46813">
      <w:pPr>
        <w:pStyle w:val="a6"/>
        <w:numPr>
          <w:ilvl w:val="0"/>
          <w:numId w:val="1"/>
        </w:numPr>
        <w:ind w:right="175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 w:rsidRPr="00C46813">
        <w:rPr>
          <w:rFonts w:ascii="GHEA Grapalat" w:hAnsi="GHEA Grapalat" w:cs="Sylfaen"/>
          <w:b/>
          <w:sz w:val="24"/>
          <w:szCs w:val="24"/>
          <w:lang w:val="fr-FR"/>
        </w:rPr>
        <w:t>Այլ</w:t>
      </w:r>
      <w:r w:rsidRPr="00C4681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C46813">
        <w:rPr>
          <w:rFonts w:ascii="GHEA Grapalat" w:hAnsi="GHEA Grapalat" w:cs="Sylfaen"/>
          <w:b/>
          <w:sz w:val="24"/>
          <w:szCs w:val="24"/>
          <w:lang w:val="fr-FR"/>
        </w:rPr>
        <w:t>տեղեկություններ.</w:t>
      </w:r>
    </w:p>
    <w:p w:rsidR="00445869" w:rsidRPr="007A6B04" w:rsidRDefault="00445869" w:rsidP="00445869">
      <w:pPr>
        <w:ind w:right="175" w:firstLine="72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7A6B04">
        <w:rPr>
          <w:rFonts w:ascii="GHEA Grapalat" w:hAnsi="GHEA Grapalat"/>
          <w:sz w:val="24"/>
          <w:szCs w:val="24"/>
          <w:lang w:val="is-IS"/>
        </w:rPr>
        <w:t>Չկան:</w:t>
      </w:r>
    </w:p>
    <w:sectPr w:rsidR="00445869" w:rsidRPr="007A6B04" w:rsidSect="0000150F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70562"/>
    <w:multiLevelType w:val="hybridMultilevel"/>
    <w:tmpl w:val="810E8C68"/>
    <w:lvl w:ilvl="0" w:tplc="50B24A7A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705AE"/>
    <w:rsid w:val="0000150F"/>
    <w:rsid w:val="000078BA"/>
    <w:rsid w:val="000C7C84"/>
    <w:rsid w:val="000D3314"/>
    <w:rsid w:val="00126B2D"/>
    <w:rsid w:val="00191B9C"/>
    <w:rsid w:val="001C4372"/>
    <w:rsid w:val="001C70F6"/>
    <w:rsid w:val="001F71CF"/>
    <w:rsid w:val="00204120"/>
    <w:rsid w:val="00210FB6"/>
    <w:rsid w:val="002A0DD8"/>
    <w:rsid w:val="0032003B"/>
    <w:rsid w:val="0032580B"/>
    <w:rsid w:val="00333045"/>
    <w:rsid w:val="0033371D"/>
    <w:rsid w:val="00337F97"/>
    <w:rsid w:val="00350AD8"/>
    <w:rsid w:val="003A7508"/>
    <w:rsid w:val="003E3517"/>
    <w:rsid w:val="00445869"/>
    <w:rsid w:val="00475072"/>
    <w:rsid w:val="004A2AA8"/>
    <w:rsid w:val="004E63F1"/>
    <w:rsid w:val="004F782F"/>
    <w:rsid w:val="00510458"/>
    <w:rsid w:val="005259B2"/>
    <w:rsid w:val="00557581"/>
    <w:rsid w:val="005722CC"/>
    <w:rsid w:val="00640B6D"/>
    <w:rsid w:val="006C0105"/>
    <w:rsid w:val="006D01C2"/>
    <w:rsid w:val="006E5796"/>
    <w:rsid w:val="00701CFF"/>
    <w:rsid w:val="00705C0C"/>
    <w:rsid w:val="00711E3F"/>
    <w:rsid w:val="00780D70"/>
    <w:rsid w:val="007A6B04"/>
    <w:rsid w:val="00814D44"/>
    <w:rsid w:val="00824E9C"/>
    <w:rsid w:val="00852458"/>
    <w:rsid w:val="0088002D"/>
    <w:rsid w:val="00882A0C"/>
    <w:rsid w:val="008908DF"/>
    <w:rsid w:val="008A6F4F"/>
    <w:rsid w:val="008B675E"/>
    <w:rsid w:val="008D163A"/>
    <w:rsid w:val="00935546"/>
    <w:rsid w:val="00937CB8"/>
    <w:rsid w:val="0097068B"/>
    <w:rsid w:val="0097105F"/>
    <w:rsid w:val="009B4612"/>
    <w:rsid w:val="009C40BD"/>
    <w:rsid w:val="009F1166"/>
    <w:rsid w:val="00A02881"/>
    <w:rsid w:val="00A10049"/>
    <w:rsid w:val="00AB5A1D"/>
    <w:rsid w:val="00AC11CE"/>
    <w:rsid w:val="00AC2C71"/>
    <w:rsid w:val="00AD3F3B"/>
    <w:rsid w:val="00AD5F26"/>
    <w:rsid w:val="00B07467"/>
    <w:rsid w:val="00B1090C"/>
    <w:rsid w:val="00B77113"/>
    <w:rsid w:val="00BB7F16"/>
    <w:rsid w:val="00BC23E8"/>
    <w:rsid w:val="00C00B3E"/>
    <w:rsid w:val="00C06E52"/>
    <w:rsid w:val="00C316E2"/>
    <w:rsid w:val="00C46813"/>
    <w:rsid w:val="00C65454"/>
    <w:rsid w:val="00C77382"/>
    <w:rsid w:val="00C968D4"/>
    <w:rsid w:val="00CA221A"/>
    <w:rsid w:val="00CF03E0"/>
    <w:rsid w:val="00CF0E81"/>
    <w:rsid w:val="00D0001F"/>
    <w:rsid w:val="00D607A7"/>
    <w:rsid w:val="00DA0A0F"/>
    <w:rsid w:val="00DC405A"/>
    <w:rsid w:val="00DD6762"/>
    <w:rsid w:val="00DF755F"/>
    <w:rsid w:val="00E04AD3"/>
    <w:rsid w:val="00E15477"/>
    <w:rsid w:val="00E44CAE"/>
    <w:rsid w:val="00E705AE"/>
    <w:rsid w:val="00E86F37"/>
    <w:rsid w:val="00E96FDE"/>
    <w:rsid w:val="00E97CDF"/>
    <w:rsid w:val="00EC745F"/>
    <w:rsid w:val="00F029CA"/>
    <w:rsid w:val="00F6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,Знак Знак Знак Знак,Знак Знак1,Обычный (веб) Знак Знак Знак,Знак Знак Знак1 Знак Знак Знак Знак Знак,Знак1,Знак"/>
    <w:basedOn w:val="a"/>
    <w:uiPriority w:val="1"/>
    <w:unhideWhenUsed/>
    <w:qFormat/>
    <w:rsid w:val="00E70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05AE"/>
    <w:rPr>
      <w:b/>
      <w:bCs/>
    </w:rPr>
  </w:style>
  <w:style w:type="character" w:styleId="a5">
    <w:name w:val="Emphasis"/>
    <w:basedOn w:val="a0"/>
    <w:uiPriority w:val="20"/>
    <w:qFormat/>
    <w:rsid w:val="00E705AE"/>
    <w:rPr>
      <w:i/>
      <w:iCs/>
    </w:rPr>
  </w:style>
  <w:style w:type="paragraph" w:customStyle="1" w:styleId="dec-name">
    <w:name w:val="dec-name"/>
    <w:basedOn w:val="a"/>
    <w:rsid w:val="0044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86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Haykanush.Hakobyan</dc:creator>
  <cp:keywords>https://mul2.gov.am/tasks/519190/oneclick/himnavorum.docx?token=a85799eb5842e3c1ee4895135679bc26</cp:keywords>
  <dc:description/>
  <cp:lastModifiedBy>h.aperyan</cp:lastModifiedBy>
  <cp:revision>58</cp:revision>
  <cp:lastPrinted>2021-10-07T08:12:00Z</cp:lastPrinted>
  <dcterms:created xsi:type="dcterms:W3CDTF">2020-05-20T10:20:00Z</dcterms:created>
  <dcterms:modified xsi:type="dcterms:W3CDTF">2021-11-03T13:24:00Z</dcterms:modified>
</cp:coreProperties>
</file>