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E3" w:rsidRPr="000D7A4C" w:rsidRDefault="002D65E3" w:rsidP="000D7A4C">
      <w:pPr>
        <w:shd w:val="clear" w:color="auto" w:fill="FFFFFF"/>
        <w:tabs>
          <w:tab w:val="left" w:pos="8640"/>
        </w:tabs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D7A4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:rsidR="002D65E3" w:rsidRPr="000D7A4C" w:rsidRDefault="002D65E3" w:rsidP="002D65E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D7A4C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2D65E3" w:rsidRPr="000D7A4C" w:rsidRDefault="002D65E3" w:rsidP="002D65E3">
      <w:pPr>
        <w:shd w:val="clear" w:color="auto" w:fill="FFFFFF"/>
        <w:tabs>
          <w:tab w:val="left" w:pos="0"/>
          <w:tab w:val="left" w:pos="5528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D7A4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«ՀԱՅԱՍՏԱՆԻ ՀԱՆՐԱՊԵՏՈՒԹՅԱՆ 2021 ԹՎԱԿԱՆԻ ՊԵՏԱԿԱՆ ԲՅՈՒՋԵԻ ՄԱՍԻՆ» ՕՐԵՆՔՈՒՄ ՎԵՐԱԲԱՇԽՈՒՄ, ՀԱՅԱՍՏԱՆԻ ՀԱՆՐԱՊԵՏՈՒԹՅԱՆ ԿԱՌԱՎԱՐՈՒԹՅԱՆ 20</w:t>
      </w:r>
      <w:r w:rsidRPr="000D7A4C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20</w:t>
      </w:r>
      <w:r w:rsidRPr="000D7A4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ԹՎԱԿԱՆԻ ԴԵԿՏԵՄԲԵՐԻ </w:t>
      </w:r>
      <w:r w:rsidRPr="000D7A4C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30</w:t>
      </w:r>
      <w:r w:rsidRPr="000D7A4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-Ի N </w:t>
      </w:r>
      <w:r w:rsidRPr="000D7A4C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22</w:t>
      </w:r>
      <w:r w:rsidRPr="000D7A4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15-Ն ՈՐՈՇՄԱՆ ՄԵՋ ՓՈՓՈԽՈՒԹՅՈՒՆՆԵՐ և ԼՐԱՑՈՒՄՆԵՐ ԿԱՏԱՐԵԼՈՒ</w:t>
      </w:r>
      <w:r w:rsidRPr="000D7A4C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0D7A4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ՄԱՍԻՆ</w:t>
      </w:r>
      <w:r w:rsidR="00157EC8" w:rsidRPr="000D7A4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»</w:t>
      </w:r>
      <w:r w:rsidRPr="000D7A4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ՀԱՅԱՍՏԱՆԻ ՀԱՆՐԱՊԵՏՈՒԹՅԱՆ ԿԱՌԱՎԱՐՈՒԹՅԱՆ ՈՐՈՇՄԱՆ ՆԱԽԱԳԾԻ</w:t>
      </w:r>
    </w:p>
    <w:p w:rsidR="002D65E3" w:rsidRPr="000D7A4C" w:rsidRDefault="002D65E3" w:rsidP="002D65E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D7A4C">
        <w:rPr>
          <w:rFonts w:ascii="Calibri" w:eastAsia="Times New Roman" w:hAnsi="Calibri" w:cs="Calibri"/>
          <w:color w:val="000000"/>
          <w:sz w:val="24"/>
          <w:szCs w:val="24"/>
        </w:rPr>
        <w:t>     </w:t>
      </w:r>
      <w:r w:rsidRPr="000D7A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D7A4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34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35"/>
        <w:gridCol w:w="2014"/>
        <w:gridCol w:w="3091"/>
      </w:tblGrid>
      <w:tr w:rsidR="002D65E3" w:rsidRPr="000D7A4C" w:rsidTr="000D7A4C">
        <w:trPr>
          <w:tblCellSpacing w:w="0" w:type="dxa"/>
          <w:jc w:val="center"/>
        </w:trPr>
        <w:tc>
          <w:tcPr>
            <w:tcW w:w="362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2D65E3" w:rsidRPr="000D7A4C" w:rsidRDefault="002D65E3" w:rsidP="000D7A4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D7A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="00157EC8" w:rsidRPr="000D7A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ՀՀ ֆինանսների նախարարություն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D65E3" w:rsidRPr="000D7A4C" w:rsidRDefault="00157EC8" w:rsidP="00157E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D7A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06.10</w:t>
            </w:r>
            <w:r w:rsidR="002D65E3" w:rsidRPr="000D7A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0D7A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2021թ</w:t>
            </w:r>
          </w:p>
        </w:tc>
      </w:tr>
      <w:tr w:rsidR="002D65E3" w:rsidRPr="000D7A4C" w:rsidTr="000D7A4C">
        <w:trPr>
          <w:tblCellSpacing w:w="0" w:type="dxa"/>
          <w:jc w:val="center"/>
        </w:trPr>
        <w:tc>
          <w:tcPr>
            <w:tcW w:w="362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E3" w:rsidRPr="000D7A4C" w:rsidRDefault="002D65E3" w:rsidP="002D65E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D65E3" w:rsidRPr="000D7A4C" w:rsidRDefault="002D65E3" w:rsidP="008305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D7A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83054F" w:rsidRPr="000D7A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01/8-3/16059-2021</w:t>
            </w:r>
          </w:p>
        </w:tc>
      </w:tr>
      <w:tr w:rsidR="000D7A4C" w:rsidRPr="000D7A4C" w:rsidTr="000D7A4C">
        <w:trPr>
          <w:tblCellSpacing w:w="0" w:type="dxa"/>
          <w:jc w:val="center"/>
        </w:trPr>
        <w:tc>
          <w:tcPr>
            <w:tcW w:w="2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A4C" w:rsidRPr="000D7A4C" w:rsidRDefault="000D7A4C" w:rsidP="0083054F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D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D7A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  <w:r w:rsidRPr="000D7A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Ուսումնասիրելով Ձեր 22.09.2021թ. N ՄՆ//37813-2021 գրությամբ ներկայացված «Հայաստանի Հանրապետության 2021 թվականի պետական բյուջեի մասին օրենքում վերաբաշխում, Հայաստանի Հանրապետության կառավարության 2020 թվականի դեկտեմբերի 30-ի N 2215-Ն որոշման մեջ փոփոխություններ կատարելու մասին ՀՀ կառավարության որոշման նախագիծը (այսուհետ` Նախագիծ), որով նախատեսվում է ՀՀ պետական բյուջեում ավելացնել նոր նույնանուն միջոցառում («Հաշմանդամություն ունեցող անձանց աջակցող միջոցների վերանորոգում)՝ փոփոխելով միայն միջոցառման տեսակը և տնտեսագիտական դասակարգման հոդվածը, որպեսզի ստեղծվի հնարավորություն աջակցող միջոցների վերանորոգման ծառայությունները իրականացնել աջակցող միջոցներ տրամադրող կազմակերպությունների կողմից, այլ ոչ թե «Գնումների մասին ՀՀ օրենսդրությամբ սահմանված կարգով անցկացված մրցույթի արդյունքում հաղթող ճանաչված կազմակերպությունների կողմից, հայտնում ենք հետևյալը.</w:t>
            </w:r>
          </w:p>
          <w:p w:rsidR="000D7A4C" w:rsidRPr="000D7A4C" w:rsidRDefault="000D7A4C" w:rsidP="000D7A4C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D7A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Նախագծով ներկայացվող փոփոխությունը գտնում ենք ոչ նպատակահարմար և առաջարկում ենք պետական հավաստագրերի միջոցով շահառուներին աջակցող միջոց տրամադրող կազմակերպությունների և ՀՀ աշխատանքի և </w:t>
            </w:r>
            <w:r w:rsidRPr="000D7A4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սոցիալական հարցերի նախարարության միջև կնքվող պայմանագրերում ներառել դրույթ՝ աջակցող միջոցի վերանորոգման ծառայություններ մատուցելու վերաբերյալ:</w:t>
            </w:r>
          </w:p>
        </w:tc>
        <w:tc>
          <w:tcPr>
            <w:tcW w:w="2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A4C" w:rsidRPr="000D7A4C" w:rsidRDefault="000D7A4C" w:rsidP="00F4560C">
            <w:pPr>
              <w:shd w:val="clear" w:color="auto" w:fill="FFFFFF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D7A4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        Չի ընդունվել</w:t>
            </w:r>
            <w:r w:rsidRPr="000D7A4C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0D7A4C" w:rsidRPr="000D7A4C" w:rsidRDefault="000D7A4C" w:rsidP="00F4560C">
            <w:pPr>
              <w:shd w:val="clear" w:color="auto" w:fill="FFFFFF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D7A4C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 ՀՀ կառավարության 2015 թվականի սեպտեմբերի 10-ի թիվ 1035-Ն որոշման` աջակցող միջոցների վերանորոգումն իրականացնում են աջակցող միջոց տրամադրող որակավորված կազմակերպությունները, որոնք կամահայտնություն են հայտնել նաև վերանորոգում իրականացնելու մասով և կնքել են համապ</w:t>
            </w:r>
            <w:bookmarkStart w:id="0" w:name="_GoBack"/>
            <w:bookmarkEnd w:id="0"/>
            <w:r w:rsidRPr="000D7A4C">
              <w:rPr>
                <w:rFonts w:ascii="GHEA Grapalat" w:hAnsi="GHEA Grapalat" w:cs="Sylfaen"/>
                <w:sz w:val="24"/>
                <w:szCs w:val="24"/>
                <w:lang w:val="hy-AM"/>
              </w:rPr>
              <w:t>ատասխան պայմանագիր ՀՀ աշխատանքի և սոցիալական հարցերի նախարարության հետ: Շահառուն կարող է դիմել</w:t>
            </w:r>
            <w:r w:rsidRPr="000D7A4C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0D7A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վերանորոգում իրականացնող</w:t>
            </w:r>
            <w:r w:rsidRPr="000D7A4C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0D7A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0D7A4C">
              <w:rPr>
                <w:rFonts w:ascii="GHEA Grapalat" w:hAnsi="GHEA Grapalat" w:cs="Sylfaen"/>
                <w:sz w:val="24"/>
                <w:szCs w:val="24"/>
                <w:lang w:val="hy-AM"/>
              </w:rPr>
              <w:t>ցանկացած կազմակերպություն, որն ունի համապատասխան պայմանագիր նախարարության հետ:</w:t>
            </w:r>
            <w:r w:rsidRPr="000D7A4C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</w:p>
          <w:p w:rsidR="000D7A4C" w:rsidRPr="000D7A4C" w:rsidRDefault="000D7A4C" w:rsidP="00F4560C">
            <w:pPr>
              <w:shd w:val="clear" w:color="auto" w:fill="FFFFFF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D7A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Սույն որոշմամբ կարգավորվում և հստակեցվում են մի շարք մեխանիզմներ և գործընթացներ՝</w:t>
            </w:r>
          </w:p>
          <w:p w:rsidR="000D7A4C" w:rsidRPr="000D7A4C" w:rsidRDefault="000D7A4C" w:rsidP="00F4560C">
            <w:pPr>
              <w:shd w:val="clear" w:color="auto" w:fill="FFFFFF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D7A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1.</w:t>
            </w:r>
            <w:r w:rsidRPr="000D7A4C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0D7A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շահառուներին տրվում է ընտրության հնարավորություն՝  դիմել կամ իր նախընտրած կազմակերպություն, կամ այն կազմակերպություն, որը տրամադրել է տվյալ աջակցող միջոցը</w:t>
            </w:r>
            <w:r w:rsidRPr="000D7A4C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0D7A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    2.կազմակերպությունն</w:t>
            </w:r>
            <w:r w:rsidRPr="000D7A4C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0D7A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հնարավորություն է ստանում կոնկրետ աջակցող միջոցը վերանորոգելու ռեսուրսներ չունենալու </w:t>
            </w:r>
            <w:r w:rsidRPr="000D7A4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դեպքում շահառուին ուղղորդել այլ կազմերպություն, որն այդ հնարավորությունն ու ռեսուրսներն ունի։</w:t>
            </w:r>
            <w:r w:rsidRPr="000D7A4C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</w:p>
          <w:p w:rsidR="000D7A4C" w:rsidRPr="000D7A4C" w:rsidRDefault="000D7A4C" w:rsidP="00F456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474109" w:rsidRPr="000D7A4C" w:rsidRDefault="00474109" w:rsidP="002D65E3">
      <w:pPr>
        <w:rPr>
          <w:rFonts w:ascii="GHEA Grapalat" w:hAnsi="GHEA Grapalat"/>
          <w:sz w:val="24"/>
          <w:szCs w:val="24"/>
          <w:lang w:val="hy-AM"/>
        </w:rPr>
      </w:pPr>
    </w:p>
    <w:p w:rsidR="00157EC8" w:rsidRPr="000D7A4C" w:rsidRDefault="00157EC8" w:rsidP="002D65E3">
      <w:pPr>
        <w:rPr>
          <w:rFonts w:ascii="GHEA Grapalat" w:hAnsi="GHEA Grapalat"/>
          <w:sz w:val="24"/>
          <w:szCs w:val="24"/>
          <w:lang w:val="hy-AM"/>
        </w:rPr>
      </w:pPr>
    </w:p>
    <w:sectPr w:rsidR="00157EC8" w:rsidRPr="000D7A4C" w:rsidSect="000D7A4C">
      <w:pgSz w:w="12240" w:h="15840"/>
      <w:pgMar w:top="851" w:right="851" w:bottom="851" w:left="851" w:header="2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49" w:rsidRDefault="00944749" w:rsidP="00173FB3">
      <w:pPr>
        <w:spacing w:after="0" w:line="240" w:lineRule="auto"/>
      </w:pPr>
      <w:r>
        <w:separator/>
      </w:r>
    </w:p>
  </w:endnote>
  <w:endnote w:type="continuationSeparator" w:id="0">
    <w:p w:rsidR="00944749" w:rsidRDefault="00944749" w:rsidP="0017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49" w:rsidRDefault="00944749" w:rsidP="00173FB3">
      <w:pPr>
        <w:spacing w:after="0" w:line="240" w:lineRule="auto"/>
      </w:pPr>
      <w:r>
        <w:separator/>
      </w:r>
    </w:p>
  </w:footnote>
  <w:footnote w:type="continuationSeparator" w:id="0">
    <w:p w:rsidR="00944749" w:rsidRDefault="00944749" w:rsidP="00173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00"/>
    <w:rsid w:val="00083559"/>
    <w:rsid w:val="000C05C5"/>
    <w:rsid w:val="000D7A4C"/>
    <w:rsid w:val="00157EC8"/>
    <w:rsid w:val="00173FB3"/>
    <w:rsid w:val="002D65E3"/>
    <w:rsid w:val="003E28AF"/>
    <w:rsid w:val="004403FE"/>
    <w:rsid w:val="00474109"/>
    <w:rsid w:val="005222D1"/>
    <w:rsid w:val="00543740"/>
    <w:rsid w:val="00663D49"/>
    <w:rsid w:val="007712D2"/>
    <w:rsid w:val="0083054F"/>
    <w:rsid w:val="008A458E"/>
    <w:rsid w:val="008D52B7"/>
    <w:rsid w:val="00944749"/>
    <w:rsid w:val="00B63739"/>
    <w:rsid w:val="00B82680"/>
    <w:rsid w:val="00BA4F76"/>
    <w:rsid w:val="00C712B4"/>
    <w:rsid w:val="00CB3A38"/>
    <w:rsid w:val="00D87E00"/>
    <w:rsid w:val="00E230AB"/>
    <w:rsid w:val="00F4560C"/>
    <w:rsid w:val="00F47ACC"/>
    <w:rsid w:val="00F7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8B145"/>
  <w15:chartTrackingRefBased/>
  <w15:docId w15:val="{D7CBF1A5-8B6A-44F3-95F6-EA5AA564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B3"/>
  </w:style>
  <w:style w:type="paragraph" w:styleId="Footer">
    <w:name w:val="footer"/>
    <w:basedOn w:val="Normal"/>
    <w:link w:val="FooterChar"/>
    <w:uiPriority w:val="99"/>
    <w:unhideWhenUsed/>
    <w:rsid w:val="00173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B3"/>
  </w:style>
  <w:style w:type="paragraph" w:styleId="NormalWeb">
    <w:name w:val="Normal (Web)"/>
    <w:basedOn w:val="Normal"/>
    <w:uiPriority w:val="99"/>
    <w:semiHidden/>
    <w:unhideWhenUsed/>
    <w:rsid w:val="002D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6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D4A2-4A20-40DD-9081-AD2113A7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Artak.Mkrtchyan</dc:creator>
  <cp:keywords/>
  <dc:description/>
  <cp:lastModifiedBy>Ashot Pirumyan</cp:lastModifiedBy>
  <cp:revision>67</cp:revision>
  <dcterms:created xsi:type="dcterms:W3CDTF">2021-10-21T07:40:00Z</dcterms:created>
  <dcterms:modified xsi:type="dcterms:W3CDTF">2021-10-26T13:18:00Z</dcterms:modified>
</cp:coreProperties>
</file>