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78A" w:rsidRDefault="00D5378A" w:rsidP="00D5378A">
      <w:pPr>
        <w:rPr>
          <w:rFonts w:ascii="GHEA Grapalat" w:hAnsi="GHEA Grapalat"/>
          <w:b/>
          <w:i w:val="0"/>
          <w:sz w:val="24"/>
          <w:szCs w:val="24"/>
          <w:lang w:val="hy-AM"/>
        </w:rPr>
      </w:pPr>
    </w:p>
    <w:p w:rsidR="00D5378A" w:rsidRDefault="00D5378A" w:rsidP="00D5378A">
      <w:pPr>
        <w:jc w:val="center"/>
        <w:rPr>
          <w:rFonts w:ascii="GHEA Grapalat" w:hAnsi="GHEA Grapalat"/>
          <w:b/>
          <w:i w:val="0"/>
          <w:sz w:val="24"/>
          <w:szCs w:val="24"/>
          <w:lang w:val="hy-AM"/>
        </w:rPr>
      </w:pPr>
      <w:r>
        <w:rPr>
          <w:rFonts w:ascii="GHEA Grapalat" w:hAnsi="GHEA Grapalat"/>
          <w:b/>
          <w:i w:val="0"/>
          <w:sz w:val="24"/>
          <w:szCs w:val="24"/>
          <w:lang w:val="hy-AM"/>
        </w:rPr>
        <w:t>Հ Ի Մ Ն Ա Վ Ո Ր ՈՒ Մ</w:t>
      </w:r>
    </w:p>
    <w:p w:rsidR="00D5378A" w:rsidRDefault="00D5378A" w:rsidP="00D5378A">
      <w:pPr>
        <w:spacing w:line="360" w:lineRule="auto"/>
        <w:jc w:val="center"/>
        <w:rPr>
          <w:rFonts w:ascii="GHEA Grapalat" w:hAnsi="GHEA Grapalat"/>
          <w:b/>
          <w:i w:val="0"/>
          <w:spacing w:val="-4"/>
          <w:sz w:val="24"/>
          <w:szCs w:val="24"/>
          <w:lang w:val="hy-AM"/>
        </w:rPr>
      </w:pPr>
      <w:r>
        <w:rPr>
          <w:rFonts w:ascii="GHEA Grapalat" w:hAnsi="GHEA Grapalat"/>
          <w:b/>
          <w:i w:val="0"/>
          <w:spacing w:val="-4"/>
          <w:sz w:val="24"/>
          <w:szCs w:val="24"/>
          <w:lang w:val="pt-BR"/>
        </w:rPr>
        <w:t xml:space="preserve">ԳՈՒՅՔ </w:t>
      </w:r>
      <w:r>
        <w:rPr>
          <w:rFonts w:ascii="GHEA Grapalat" w:hAnsi="GHEA Grapalat"/>
          <w:b/>
          <w:i w:val="0"/>
          <w:spacing w:val="-4"/>
          <w:sz w:val="24"/>
          <w:szCs w:val="24"/>
          <w:lang w:val="hy-AM"/>
        </w:rPr>
        <w:t xml:space="preserve"> ՀԵՏ ՎԵՐՑՆԵԼՈՒ ԵՎ ԱՄՐԱՑՆԵԼՈՒ </w:t>
      </w:r>
      <w:r>
        <w:rPr>
          <w:rFonts w:ascii="GHEA Grapalat" w:hAnsi="GHEA Grapalat"/>
          <w:b/>
          <w:i w:val="0"/>
          <w:spacing w:val="-4"/>
          <w:sz w:val="24"/>
          <w:szCs w:val="24"/>
          <w:lang w:val="pt-BR"/>
        </w:rPr>
        <w:t>ՄԱՍԻՆ</w:t>
      </w:r>
      <w:r>
        <w:rPr>
          <w:rFonts w:ascii="GHEA Grapalat" w:hAnsi="GHEA Grapalat"/>
          <w:b/>
          <w:i w:val="0"/>
          <w:spacing w:val="-4"/>
          <w:sz w:val="24"/>
          <w:szCs w:val="24"/>
          <w:lang w:val="hy-AM"/>
        </w:rPr>
        <w:t xml:space="preserve"> </w:t>
      </w:r>
    </w:p>
    <w:p w:rsidR="00D5378A" w:rsidRDefault="00D5378A" w:rsidP="00D5378A">
      <w:pPr>
        <w:spacing w:line="360" w:lineRule="auto"/>
        <w:jc w:val="center"/>
        <w:rPr>
          <w:rFonts w:ascii="GHEA Grapalat" w:hAnsi="GHEA Grapalat"/>
          <w:b/>
          <w:i w:val="0"/>
          <w:sz w:val="24"/>
          <w:szCs w:val="24"/>
          <w:lang w:val="af-ZA"/>
        </w:rPr>
      </w:pPr>
      <w:r>
        <w:rPr>
          <w:rFonts w:ascii="GHEA Grapalat" w:hAnsi="GHEA Grapalat"/>
          <w:b/>
          <w:i w:val="0"/>
          <w:sz w:val="24"/>
          <w:szCs w:val="24"/>
          <w:lang w:val="af-ZA"/>
        </w:rPr>
        <w:t xml:space="preserve">ՀՀ կառավարության որոշման նախագծի </w:t>
      </w:r>
    </w:p>
    <w:p w:rsidR="00D5378A" w:rsidRDefault="00D5378A" w:rsidP="00D5378A">
      <w:pPr>
        <w:spacing w:after="0" w:line="360" w:lineRule="auto"/>
        <w:ind w:left="-630" w:firstLine="450"/>
        <w:jc w:val="both"/>
        <w:rPr>
          <w:rFonts w:ascii="GHEA Grapalat" w:hAnsi="GHEA Grapalat"/>
          <w:i w:val="0"/>
          <w:sz w:val="24"/>
          <w:szCs w:val="24"/>
          <w:lang w:val="hy-AM"/>
        </w:rPr>
      </w:pPr>
      <w:r>
        <w:rPr>
          <w:rFonts w:ascii="GHEA Grapalat" w:hAnsi="GHEA Grapalat"/>
          <w:i w:val="0"/>
          <w:sz w:val="24"/>
          <w:szCs w:val="24"/>
          <w:lang w:val="hy-AM"/>
        </w:rPr>
        <w:t xml:space="preserve">      ՀՀ ՏԿԵ նախարարության Պետական գույքի կառավարման կոմիտե է դիմել ՀՀ քննչական կոմիտեն՝ </w:t>
      </w:r>
      <w:r>
        <w:rPr>
          <w:rFonts w:ascii="GHEA Grapalat" w:hAnsi="GHEA Grapalat"/>
          <w:i w:val="0"/>
          <w:sz w:val="24"/>
          <w:szCs w:val="24"/>
          <w:lang w:val="af-ZA"/>
        </w:rPr>
        <w:t>(</w:t>
      </w:r>
      <w:r>
        <w:rPr>
          <w:rFonts w:ascii="GHEA Grapalat" w:hAnsi="GHEA Grapalat"/>
          <w:i w:val="0"/>
          <w:sz w:val="24"/>
          <w:szCs w:val="24"/>
          <w:lang w:val="hy-AM"/>
        </w:rPr>
        <w:t>գրության պատճենը կցվում է</w:t>
      </w:r>
      <w:r>
        <w:rPr>
          <w:rFonts w:ascii="GHEA Grapalat" w:hAnsi="GHEA Grapalat"/>
          <w:i w:val="0"/>
          <w:sz w:val="24"/>
          <w:szCs w:val="24"/>
          <w:lang w:val="af-ZA"/>
        </w:rPr>
        <w:t>)</w:t>
      </w:r>
      <w:r>
        <w:rPr>
          <w:rFonts w:ascii="GHEA Grapalat" w:hAnsi="GHEA Grapalat"/>
          <w:i w:val="0"/>
          <w:sz w:val="24"/>
          <w:szCs w:val="24"/>
          <w:lang w:val="hy-AM"/>
        </w:rPr>
        <w:t xml:space="preserve"> տեղեկացնելով, որ ՀՀ քննչական կոմիտեն ձևավորվել է 2014 թվականին ՀՀ պաշտպանության նախարարության քննչական ծառայության և ՀՀ ոստիկանության քննչական ստորաբաժանումների հենքի վրա, ուստի Կոմիտեի ստորաբաժանումները և անհրաժեշտ նյութատեխնիկական բազան, այդ թվում՝ տրանսպորտային միջոցները, սկզբնական շրջանում համալրվել են ՀՀ պաշտպանության նախարարության և ՀՀ ոստիկանության նյութատեխնիկական բազայի հիման վրա, իսկ տրանսպորտային միջոցների մեծ մասը լինելով հին արտադրության՝ իրենց մաշվածությամբ և ծախսատարությամբ պայմանավորված, շահագործման համար ոչ պիտանի են և չեն հանդիսանում նպատակային օգտագործման։</w:t>
      </w:r>
    </w:p>
    <w:p w:rsidR="00D5378A" w:rsidRDefault="00D5378A" w:rsidP="00D5378A">
      <w:pPr>
        <w:spacing w:after="0" w:line="360" w:lineRule="auto"/>
        <w:ind w:left="-630" w:firstLine="450"/>
        <w:jc w:val="both"/>
        <w:rPr>
          <w:rFonts w:ascii="GHEA Grapalat" w:hAnsi="GHEA Grapalat"/>
          <w:i w:val="0"/>
          <w:sz w:val="24"/>
          <w:szCs w:val="24"/>
          <w:lang w:val="hy-AM"/>
        </w:rPr>
      </w:pPr>
      <w:r>
        <w:rPr>
          <w:rFonts w:ascii="GHEA Grapalat" w:hAnsi="GHEA Grapalat"/>
          <w:i w:val="0"/>
          <w:sz w:val="24"/>
          <w:szCs w:val="24"/>
          <w:lang w:val="hy-AM"/>
        </w:rPr>
        <w:t>Միաիաժամանակ տեղեկացվել է, որ ՀՀ քննչական կոմիտեի համապատասխան աշխատակցի կողմից ուսումնասիրվել է գույքի պահառության վայրում գտնվող «Տոյոտա Կորոլլա 1.4» մակնիշի, 045 BB 01 հաշվառման համարանիշի, 2010 թվականի արտադրության տրանսպորտային միջոցը՝ խնդրելով պետական գույքի կառավարման կոմիտեի կողմից հանձնվող մեկ միավոր տրանսպորտային միջոցի փոխարեն Պետական գույքի կառավարման կոմիտեին հատկացնել 2007 թվականի արտադրության ՎԱԶ 21214</w:t>
      </w:r>
      <w:r w:rsidR="002F32E6">
        <w:rPr>
          <w:rFonts w:ascii="GHEA Grapalat" w:hAnsi="GHEA Grapalat"/>
          <w:i w:val="0"/>
          <w:sz w:val="24"/>
          <w:szCs w:val="24"/>
          <w:lang w:val="hy-AM"/>
        </w:rPr>
        <w:t xml:space="preserve">-126-20 </w:t>
      </w:r>
      <w:r>
        <w:rPr>
          <w:rFonts w:ascii="GHEA Grapalat" w:hAnsi="GHEA Grapalat"/>
          <w:i w:val="0"/>
          <w:sz w:val="24"/>
          <w:szCs w:val="24"/>
          <w:lang w:val="hy-AM"/>
        </w:rPr>
        <w:t xml:space="preserve"> մակնիշի, 214 QC 01 հաշվառման համարանիշի տրանսպորտային միջոցը։</w:t>
      </w:r>
    </w:p>
    <w:p w:rsidR="00D5378A" w:rsidRDefault="00D5378A" w:rsidP="00D5378A">
      <w:pPr>
        <w:spacing w:after="0" w:line="360" w:lineRule="auto"/>
        <w:ind w:left="-720" w:firstLine="540"/>
        <w:jc w:val="both"/>
        <w:rPr>
          <w:rFonts w:ascii="GHEA Grapalat" w:hAnsi="GHEA Grapalat"/>
          <w:i w:val="0"/>
          <w:sz w:val="24"/>
          <w:szCs w:val="24"/>
          <w:lang w:val="hy-AM"/>
        </w:rPr>
      </w:pPr>
      <w:r>
        <w:rPr>
          <w:rFonts w:ascii="GHEA Grapalat" w:hAnsi="GHEA Grapalat"/>
          <w:i w:val="0"/>
          <w:sz w:val="24"/>
          <w:szCs w:val="24"/>
          <w:lang w:val="hy-AM"/>
        </w:rPr>
        <w:t xml:space="preserve">Պետական գույքի կառավարման կոմիտեում քննարկվել է ՀՀ քննչական կոմիտեի կողմից ներկայացված տրանսպորտային միջոցի անհրաժեշտության հարցը, մաշակվել է </w:t>
      </w:r>
      <w:r>
        <w:rPr>
          <w:rFonts w:ascii="GHEA Grapalat" w:hAnsi="GHEA Grapalat"/>
          <w:i w:val="0"/>
          <w:color w:val="000000"/>
          <w:spacing w:val="-2"/>
          <w:sz w:val="24"/>
          <w:szCs w:val="24"/>
          <w:lang w:val="hy-AM"/>
        </w:rPr>
        <w:t>«Գույք հետ վերցնելու և ամրացնելու մասին»</w:t>
      </w:r>
      <w:r>
        <w:rPr>
          <w:rFonts w:ascii="GHEA Grapalat" w:hAnsi="GHEA Grapalat"/>
          <w:b/>
          <w:i w:val="0"/>
          <w:spacing w:val="-4"/>
          <w:sz w:val="24"/>
          <w:szCs w:val="24"/>
          <w:lang w:val="pt-BR"/>
        </w:rPr>
        <w:t xml:space="preserve"> </w:t>
      </w:r>
      <w:r>
        <w:rPr>
          <w:rFonts w:ascii="GHEA Grapalat" w:hAnsi="GHEA Grapalat"/>
          <w:i w:val="0"/>
          <w:spacing w:val="-4"/>
          <w:sz w:val="24"/>
          <w:szCs w:val="24"/>
          <w:lang w:val="hy-AM"/>
        </w:rPr>
        <w:t xml:space="preserve">ՀՀ կառավարության որոշման նախագիծը, համաձայն որի նախատեսվում է նախագծում ներառված </w:t>
      </w:r>
      <w:r>
        <w:rPr>
          <w:rFonts w:ascii="GHEA Grapalat" w:hAnsi="GHEA Grapalat"/>
          <w:i w:val="0"/>
          <w:sz w:val="24"/>
          <w:szCs w:val="24"/>
          <w:lang w:val="hy-AM"/>
        </w:rPr>
        <w:t xml:space="preserve">ՀՀ սեփականություն հանդիսացող, ՀՀ ՏԿԵ նախարարության պետական գույքի կառավարման կոմիտեին ամրացված </w:t>
      </w:r>
      <w:r>
        <w:rPr>
          <w:rFonts w:ascii="GHEA Grapalat" w:hAnsi="GHEA Grapalat" w:cs="Sylfaen"/>
          <w:i w:val="0"/>
          <w:sz w:val="24"/>
          <w:szCs w:val="24"/>
          <w:lang w:val="fr-FR"/>
        </w:rPr>
        <w:t xml:space="preserve">TOYOTA COROLLA 1.4 </w:t>
      </w:r>
      <w:r>
        <w:rPr>
          <w:rFonts w:ascii="GHEA Grapalat" w:hAnsi="GHEA Grapalat" w:cs="Sylfaen"/>
          <w:i w:val="0"/>
          <w:sz w:val="24"/>
          <w:szCs w:val="24"/>
          <w:lang w:val="fr-FR"/>
        </w:rPr>
        <w:lastRenderedPageBreak/>
        <w:t>(</w:t>
      </w:r>
      <w:r>
        <w:rPr>
          <w:rFonts w:ascii="GHEA Grapalat" w:hAnsi="GHEA Grapalat" w:cs="Sylfaen"/>
          <w:i w:val="0"/>
          <w:sz w:val="24"/>
          <w:szCs w:val="24"/>
          <w:lang w:val="hy-AM"/>
        </w:rPr>
        <w:t>ՏՈՅՈՏԱ ԿՈՐՈԼԼԱ 1.4</w:t>
      </w:r>
      <w:r>
        <w:rPr>
          <w:rFonts w:ascii="GHEA Grapalat" w:hAnsi="GHEA Grapalat" w:cs="Sylfaen"/>
          <w:i w:val="0"/>
          <w:sz w:val="24"/>
          <w:szCs w:val="24"/>
          <w:lang w:val="fr-FR"/>
        </w:rPr>
        <w:t>)</w:t>
      </w:r>
      <w:r>
        <w:rPr>
          <w:rFonts w:ascii="GHEA Grapalat" w:hAnsi="GHEA Grapalat" w:cs="Sylfaen"/>
          <w:i w:val="0"/>
          <w:sz w:val="24"/>
          <w:szCs w:val="24"/>
          <w:lang w:val="hy-AM"/>
        </w:rPr>
        <w:t xml:space="preserve">  մակնիշի </w:t>
      </w:r>
      <w:r>
        <w:rPr>
          <w:rFonts w:ascii="GHEA Grapalat" w:hAnsi="GHEA Grapalat" w:cs="Sylfaen"/>
          <w:i w:val="0"/>
          <w:sz w:val="24"/>
          <w:szCs w:val="24"/>
          <w:lang w:val="fr-FR"/>
        </w:rPr>
        <w:t>(</w:t>
      </w:r>
      <w:r>
        <w:rPr>
          <w:rFonts w:ascii="GHEA Grapalat" w:hAnsi="GHEA Grapalat" w:cs="Sylfaen"/>
          <w:i w:val="0"/>
          <w:sz w:val="24"/>
          <w:szCs w:val="24"/>
          <w:lang w:val="hy-AM"/>
        </w:rPr>
        <w:t xml:space="preserve">նախկին հաշվառման համարանիշը՝ 045 </w:t>
      </w:r>
      <w:r>
        <w:rPr>
          <w:rFonts w:ascii="GHEA Grapalat" w:hAnsi="GHEA Grapalat" w:cs="Sylfaen"/>
          <w:i w:val="0"/>
          <w:sz w:val="24"/>
          <w:szCs w:val="24"/>
          <w:lang w:val="fr-FR"/>
        </w:rPr>
        <w:t xml:space="preserve">BB 01, </w:t>
      </w:r>
      <w:r>
        <w:rPr>
          <w:rFonts w:ascii="GHEA Grapalat" w:hAnsi="GHEA Grapalat" w:cs="Sylfaen"/>
          <w:i w:val="0"/>
          <w:sz w:val="24"/>
          <w:szCs w:val="24"/>
          <w:lang w:val="hy-AM"/>
        </w:rPr>
        <w:t xml:space="preserve"> թողարկման</w:t>
      </w:r>
      <w:r>
        <w:rPr>
          <w:rFonts w:ascii="GHEA Grapalat" w:hAnsi="GHEA Grapalat" w:cs="Sylfaen"/>
          <w:i w:val="0"/>
          <w:sz w:val="24"/>
          <w:szCs w:val="24"/>
          <w:lang w:val="fr-FR"/>
        </w:rPr>
        <w:t xml:space="preserve"> </w:t>
      </w:r>
      <w:r>
        <w:rPr>
          <w:rFonts w:ascii="GHEA Grapalat" w:hAnsi="GHEA Grapalat" w:cs="Sylfaen"/>
          <w:i w:val="0"/>
          <w:sz w:val="24"/>
          <w:szCs w:val="24"/>
          <w:lang w:val="hy-AM"/>
        </w:rPr>
        <w:t xml:space="preserve">տարեթիվը՝ 2010 թվական, նույնացման համարը՝ </w:t>
      </w:r>
      <w:r>
        <w:rPr>
          <w:rFonts w:ascii="GHEA Grapalat" w:hAnsi="GHEA Grapalat" w:cs="Sylfaen"/>
          <w:i w:val="0"/>
          <w:sz w:val="24"/>
          <w:szCs w:val="24"/>
          <w:lang w:val="fr-FR"/>
        </w:rPr>
        <w:t>JTNBH58E60J006342)</w:t>
      </w:r>
      <w:r>
        <w:rPr>
          <w:rFonts w:ascii="GHEA Grapalat" w:hAnsi="GHEA Grapalat" w:cs="Sylfaen"/>
          <w:sz w:val="24"/>
          <w:szCs w:val="24"/>
          <w:lang w:val="hy-AM"/>
        </w:rPr>
        <w:t xml:space="preserve"> </w:t>
      </w:r>
      <w:r>
        <w:rPr>
          <w:rFonts w:ascii="GHEA Grapalat" w:hAnsi="GHEA Grapalat"/>
          <w:i w:val="0"/>
          <w:sz w:val="24"/>
          <w:szCs w:val="24"/>
          <w:lang w:val="hy-AM"/>
        </w:rPr>
        <w:t>տրանսպորտային միջոցը հետ վերցնել և ամրացնել ՀՀ քննչական կոմիտեին, իսկ ՀՀ քննչական կոմիտեին ամրացված ՎԱԶ 21214</w:t>
      </w:r>
      <w:r w:rsidR="002F32E6">
        <w:rPr>
          <w:rFonts w:ascii="GHEA Grapalat" w:hAnsi="GHEA Grapalat"/>
          <w:i w:val="0"/>
          <w:sz w:val="24"/>
          <w:szCs w:val="24"/>
          <w:lang w:val="hy-AM"/>
        </w:rPr>
        <w:t>-126-20</w:t>
      </w:r>
      <w:bookmarkStart w:id="0" w:name="_GoBack"/>
      <w:bookmarkEnd w:id="0"/>
      <w:r>
        <w:rPr>
          <w:rFonts w:ascii="GHEA Grapalat" w:hAnsi="GHEA Grapalat"/>
          <w:i w:val="0"/>
          <w:sz w:val="24"/>
          <w:szCs w:val="24"/>
          <w:lang w:val="hy-AM"/>
        </w:rPr>
        <w:t xml:space="preserve"> մակնիշի </w:t>
      </w:r>
      <w:r>
        <w:rPr>
          <w:rFonts w:ascii="GHEA Grapalat" w:hAnsi="GHEA Grapalat"/>
          <w:i w:val="0"/>
          <w:sz w:val="24"/>
          <w:szCs w:val="24"/>
          <w:lang w:val="fr-FR"/>
        </w:rPr>
        <w:t>(</w:t>
      </w:r>
      <w:r>
        <w:rPr>
          <w:rFonts w:ascii="GHEA Grapalat" w:hAnsi="GHEA Grapalat"/>
          <w:i w:val="0"/>
          <w:sz w:val="24"/>
          <w:szCs w:val="24"/>
          <w:lang w:val="hy-AM"/>
        </w:rPr>
        <w:t xml:space="preserve">հաշվառման համարանիշը՝ 214 </w:t>
      </w:r>
      <w:r>
        <w:rPr>
          <w:rFonts w:ascii="GHEA Grapalat" w:hAnsi="GHEA Grapalat"/>
          <w:i w:val="0"/>
          <w:sz w:val="24"/>
          <w:szCs w:val="24"/>
          <w:lang w:val="fr-FR"/>
        </w:rPr>
        <w:t xml:space="preserve">QC 01, </w:t>
      </w:r>
      <w:r>
        <w:rPr>
          <w:rFonts w:ascii="GHEA Grapalat" w:hAnsi="GHEA Grapalat"/>
          <w:i w:val="0"/>
          <w:sz w:val="24"/>
          <w:szCs w:val="24"/>
          <w:lang w:val="hy-AM"/>
        </w:rPr>
        <w:t xml:space="preserve">թողարկման տարեթիվը՝ 2007 թվական, նույնացման համարը՝ </w:t>
      </w:r>
      <w:r>
        <w:rPr>
          <w:rFonts w:ascii="GHEA Grapalat" w:hAnsi="GHEA Grapalat"/>
          <w:bCs w:val="0"/>
          <w:i w:val="0"/>
          <w:sz w:val="24"/>
          <w:szCs w:val="24"/>
          <w:lang w:val="fr-FR"/>
        </w:rPr>
        <w:t>XTA21214071865293</w:t>
      </w:r>
      <w:r>
        <w:rPr>
          <w:rFonts w:ascii="GHEA Grapalat" w:hAnsi="GHEA Grapalat"/>
          <w:i w:val="0"/>
          <w:sz w:val="24"/>
          <w:szCs w:val="24"/>
          <w:lang w:val="fr-FR"/>
        </w:rPr>
        <w:t>)</w:t>
      </w:r>
      <w:r>
        <w:rPr>
          <w:rFonts w:ascii="GHEA Grapalat" w:hAnsi="GHEA Grapalat"/>
          <w:i w:val="0"/>
          <w:sz w:val="24"/>
          <w:szCs w:val="24"/>
          <w:lang w:val="hy-AM"/>
        </w:rPr>
        <w:t xml:space="preserve"> տրանսպորտային միջոցն ամրացնել ՀՀ ՏԿԵ նախարարության Պետական գույքի կառավարման կոմիտեին՝ հետագայում այլ գերատեսչությանն ամրացնելու կամ օտարելու նպատակով։</w:t>
      </w:r>
    </w:p>
    <w:p w:rsidR="00D5378A" w:rsidRDefault="00D5378A" w:rsidP="00D5378A">
      <w:pPr>
        <w:spacing w:after="0" w:line="360" w:lineRule="auto"/>
        <w:ind w:left="-720" w:firstLine="540"/>
        <w:jc w:val="both"/>
        <w:rPr>
          <w:rFonts w:ascii="GHEA Grapalat" w:hAnsi="GHEA Grapalat"/>
          <w:b/>
          <w:i w:val="0"/>
          <w:sz w:val="24"/>
          <w:szCs w:val="24"/>
          <w:lang w:val="hy-AM"/>
        </w:rPr>
      </w:pPr>
      <w:r>
        <w:rPr>
          <w:rFonts w:ascii="GHEA Grapalat" w:hAnsi="GHEA Grapalat"/>
          <w:b/>
          <w:i w:val="0"/>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 Որոշման նախագիծը չի բխում համապատասխան ռազմավարական փաստաթղթերից։</w:t>
      </w:r>
    </w:p>
    <w:p w:rsidR="00D5378A" w:rsidRDefault="00D5378A" w:rsidP="00D5378A">
      <w:pPr>
        <w:spacing w:after="0" w:line="360" w:lineRule="auto"/>
        <w:ind w:left="-720" w:firstLine="540"/>
        <w:jc w:val="both"/>
        <w:rPr>
          <w:rFonts w:ascii="GHEA Grapalat" w:hAnsi="GHEA Grapalat"/>
          <w:i w:val="0"/>
          <w:sz w:val="24"/>
          <w:szCs w:val="24"/>
          <w:lang w:val="af-ZA"/>
        </w:rPr>
      </w:pPr>
      <w:r>
        <w:rPr>
          <w:rFonts w:ascii="GHEA Grapalat" w:hAnsi="GHEA Grapalat"/>
          <w:b/>
          <w:i w:val="0"/>
          <w:color w:val="000000"/>
          <w:spacing w:val="-2"/>
          <w:sz w:val="24"/>
          <w:szCs w:val="24"/>
          <w:lang w:val="hy-AM"/>
        </w:rPr>
        <w:t xml:space="preserve"> «Գույք հետ վերցնելու և ամրացնելու մասին»</w:t>
      </w:r>
      <w:r>
        <w:rPr>
          <w:rFonts w:ascii="GHEA Grapalat" w:hAnsi="GHEA Grapalat"/>
          <w:b/>
          <w:i w:val="0"/>
          <w:spacing w:val="-4"/>
          <w:sz w:val="24"/>
          <w:szCs w:val="24"/>
          <w:lang w:val="pt-BR"/>
        </w:rPr>
        <w:t xml:space="preserve"> </w:t>
      </w:r>
      <w:r>
        <w:rPr>
          <w:rFonts w:ascii="GHEA Grapalat" w:hAnsi="GHEA Grapalat"/>
          <w:b/>
          <w:i w:val="0"/>
          <w:sz w:val="24"/>
          <w:szCs w:val="24"/>
          <w:lang w:val="af-ZA"/>
        </w:rPr>
        <w:t xml:space="preserve"> </w:t>
      </w:r>
      <w:r>
        <w:rPr>
          <w:rFonts w:ascii="GHEA Grapalat" w:hAnsi="GHEA Grapalat"/>
          <w:i w:val="0"/>
          <w:sz w:val="24"/>
          <w:szCs w:val="24"/>
          <w:lang w:val="hy-AM"/>
        </w:rPr>
        <w:t>Հայաստանի</w:t>
      </w:r>
      <w:r>
        <w:rPr>
          <w:rFonts w:ascii="GHEA Grapalat" w:hAnsi="GHEA Grapalat"/>
          <w:i w:val="0"/>
          <w:sz w:val="24"/>
          <w:szCs w:val="24"/>
          <w:lang w:val="af-ZA"/>
        </w:rPr>
        <w:t xml:space="preserve"> </w:t>
      </w:r>
      <w:r>
        <w:rPr>
          <w:rFonts w:ascii="GHEA Grapalat" w:hAnsi="GHEA Grapalat"/>
          <w:i w:val="0"/>
          <w:sz w:val="24"/>
          <w:szCs w:val="24"/>
          <w:lang w:val="hy-AM"/>
        </w:rPr>
        <w:t>Հանրապետության</w:t>
      </w:r>
      <w:r>
        <w:rPr>
          <w:rFonts w:ascii="GHEA Grapalat" w:hAnsi="GHEA Grapalat"/>
          <w:i w:val="0"/>
          <w:sz w:val="24"/>
          <w:szCs w:val="24"/>
          <w:lang w:val="af-ZA"/>
        </w:rPr>
        <w:t xml:space="preserve"> </w:t>
      </w:r>
      <w:r>
        <w:rPr>
          <w:rFonts w:ascii="GHEA Grapalat" w:hAnsi="GHEA Grapalat"/>
          <w:i w:val="0"/>
          <w:sz w:val="24"/>
          <w:szCs w:val="24"/>
          <w:lang w:val="hy-AM"/>
        </w:rPr>
        <w:t>կառավարության</w:t>
      </w:r>
      <w:r>
        <w:rPr>
          <w:rFonts w:ascii="GHEA Grapalat" w:hAnsi="GHEA Grapalat"/>
          <w:i w:val="0"/>
          <w:sz w:val="24"/>
          <w:szCs w:val="24"/>
          <w:lang w:val="af-ZA"/>
        </w:rPr>
        <w:t xml:space="preserve"> </w:t>
      </w:r>
      <w:r>
        <w:rPr>
          <w:rFonts w:ascii="GHEA Grapalat" w:hAnsi="GHEA Grapalat"/>
          <w:i w:val="0"/>
          <w:sz w:val="24"/>
          <w:szCs w:val="24"/>
          <w:lang w:val="hy-AM"/>
        </w:rPr>
        <w:t>որոշման</w:t>
      </w:r>
      <w:r>
        <w:rPr>
          <w:rFonts w:ascii="GHEA Grapalat" w:hAnsi="GHEA Grapalat"/>
          <w:i w:val="0"/>
          <w:sz w:val="24"/>
          <w:szCs w:val="24"/>
          <w:lang w:val="af-ZA"/>
        </w:rPr>
        <w:t xml:space="preserve"> </w:t>
      </w:r>
      <w:r>
        <w:rPr>
          <w:rFonts w:ascii="GHEA Grapalat" w:hAnsi="GHEA Grapalat"/>
          <w:i w:val="0"/>
          <w:sz w:val="24"/>
          <w:szCs w:val="24"/>
          <w:lang w:val="hy-AM"/>
        </w:rPr>
        <w:t>նախագծի</w:t>
      </w:r>
      <w:r>
        <w:rPr>
          <w:rFonts w:ascii="GHEA Grapalat" w:hAnsi="GHEA Grapalat"/>
          <w:i w:val="0"/>
          <w:sz w:val="24"/>
          <w:szCs w:val="24"/>
          <w:lang w:val="af-ZA"/>
        </w:rPr>
        <w:t xml:space="preserve"> </w:t>
      </w:r>
      <w:r>
        <w:rPr>
          <w:rFonts w:ascii="GHEA Grapalat" w:hAnsi="GHEA Grapalat"/>
          <w:i w:val="0"/>
          <w:sz w:val="24"/>
          <w:szCs w:val="24"/>
          <w:lang w:val="hy-AM"/>
        </w:rPr>
        <w:t>ընդունումը</w:t>
      </w:r>
      <w:r>
        <w:rPr>
          <w:rFonts w:ascii="GHEA Grapalat" w:hAnsi="GHEA Grapalat"/>
          <w:i w:val="0"/>
          <w:sz w:val="24"/>
          <w:szCs w:val="24"/>
          <w:lang w:val="af-ZA"/>
        </w:rPr>
        <w:t xml:space="preserve"> </w:t>
      </w:r>
      <w:r>
        <w:rPr>
          <w:rFonts w:ascii="GHEA Grapalat" w:hAnsi="GHEA Grapalat"/>
          <w:i w:val="0"/>
          <w:sz w:val="24"/>
          <w:szCs w:val="24"/>
          <w:lang w:val="hy-AM"/>
        </w:rPr>
        <w:t>Հայաստանի</w:t>
      </w:r>
      <w:r>
        <w:rPr>
          <w:rFonts w:ascii="GHEA Grapalat" w:hAnsi="GHEA Grapalat"/>
          <w:i w:val="0"/>
          <w:sz w:val="24"/>
          <w:szCs w:val="24"/>
          <w:lang w:val="af-ZA"/>
        </w:rPr>
        <w:t xml:space="preserve"> </w:t>
      </w:r>
      <w:r>
        <w:rPr>
          <w:rFonts w:ascii="GHEA Grapalat" w:hAnsi="GHEA Grapalat"/>
          <w:i w:val="0"/>
          <w:sz w:val="24"/>
          <w:szCs w:val="24"/>
          <w:lang w:val="hy-AM"/>
        </w:rPr>
        <w:t>Հանրապետության</w:t>
      </w:r>
      <w:r>
        <w:rPr>
          <w:rFonts w:ascii="GHEA Grapalat" w:hAnsi="GHEA Grapalat"/>
          <w:i w:val="0"/>
          <w:sz w:val="24"/>
          <w:szCs w:val="24"/>
          <w:lang w:val="af-ZA"/>
        </w:rPr>
        <w:t xml:space="preserve"> </w:t>
      </w:r>
      <w:r>
        <w:rPr>
          <w:rFonts w:ascii="GHEA Grapalat" w:hAnsi="GHEA Grapalat"/>
          <w:i w:val="0"/>
          <w:sz w:val="24"/>
          <w:szCs w:val="24"/>
          <w:lang w:val="hy-AM"/>
        </w:rPr>
        <w:t>պետական</w:t>
      </w:r>
      <w:r>
        <w:rPr>
          <w:rFonts w:ascii="GHEA Grapalat" w:hAnsi="GHEA Grapalat"/>
          <w:i w:val="0"/>
          <w:sz w:val="24"/>
          <w:szCs w:val="24"/>
          <w:lang w:val="af-ZA"/>
        </w:rPr>
        <w:t xml:space="preserve"> </w:t>
      </w:r>
      <w:r>
        <w:rPr>
          <w:rFonts w:ascii="GHEA Grapalat" w:hAnsi="GHEA Grapalat"/>
          <w:i w:val="0"/>
          <w:sz w:val="24"/>
          <w:szCs w:val="24"/>
          <w:lang w:val="hy-AM"/>
        </w:rPr>
        <w:t>բյուջեում</w:t>
      </w:r>
      <w:r>
        <w:rPr>
          <w:rFonts w:ascii="GHEA Grapalat" w:hAnsi="GHEA Grapalat"/>
          <w:i w:val="0"/>
          <w:sz w:val="24"/>
          <w:szCs w:val="24"/>
          <w:lang w:val="af-ZA"/>
        </w:rPr>
        <w:t xml:space="preserve"> </w:t>
      </w:r>
      <w:r>
        <w:rPr>
          <w:rFonts w:ascii="GHEA Grapalat" w:hAnsi="GHEA Grapalat"/>
          <w:i w:val="0"/>
          <w:sz w:val="24"/>
          <w:szCs w:val="24"/>
          <w:lang w:val="hy-AM"/>
        </w:rPr>
        <w:t>ծախսերի</w:t>
      </w:r>
      <w:r>
        <w:rPr>
          <w:rFonts w:ascii="GHEA Grapalat" w:hAnsi="GHEA Grapalat"/>
          <w:i w:val="0"/>
          <w:sz w:val="24"/>
          <w:szCs w:val="24"/>
          <w:lang w:val="af-ZA"/>
        </w:rPr>
        <w:t xml:space="preserve"> </w:t>
      </w:r>
      <w:r>
        <w:rPr>
          <w:rFonts w:ascii="GHEA Grapalat" w:hAnsi="GHEA Grapalat"/>
          <w:i w:val="0"/>
          <w:sz w:val="24"/>
          <w:szCs w:val="24"/>
          <w:lang w:val="hy-AM"/>
        </w:rPr>
        <w:t>և</w:t>
      </w:r>
      <w:r>
        <w:rPr>
          <w:rFonts w:ascii="GHEA Grapalat" w:hAnsi="GHEA Grapalat"/>
          <w:i w:val="0"/>
          <w:sz w:val="24"/>
          <w:szCs w:val="24"/>
          <w:lang w:val="af-ZA"/>
        </w:rPr>
        <w:t xml:space="preserve"> </w:t>
      </w:r>
      <w:r>
        <w:rPr>
          <w:rFonts w:ascii="GHEA Grapalat" w:hAnsi="GHEA Grapalat"/>
          <w:i w:val="0"/>
          <w:sz w:val="24"/>
          <w:szCs w:val="24"/>
          <w:lang w:val="hy-AM"/>
        </w:rPr>
        <w:t>եկամուտների</w:t>
      </w:r>
      <w:r>
        <w:rPr>
          <w:rFonts w:ascii="GHEA Grapalat" w:hAnsi="GHEA Grapalat"/>
          <w:i w:val="0"/>
          <w:sz w:val="24"/>
          <w:szCs w:val="24"/>
          <w:lang w:val="af-ZA"/>
        </w:rPr>
        <w:t xml:space="preserve"> </w:t>
      </w:r>
      <w:r>
        <w:rPr>
          <w:rFonts w:ascii="GHEA Grapalat" w:hAnsi="GHEA Grapalat"/>
          <w:i w:val="0"/>
          <w:sz w:val="24"/>
          <w:szCs w:val="24"/>
          <w:lang w:val="hy-AM"/>
        </w:rPr>
        <w:t>էական</w:t>
      </w:r>
      <w:r>
        <w:rPr>
          <w:rFonts w:ascii="GHEA Grapalat" w:hAnsi="GHEA Grapalat"/>
          <w:i w:val="0"/>
          <w:sz w:val="24"/>
          <w:szCs w:val="24"/>
          <w:lang w:val="af-ZA"/>
        </w:rPr>
        <w:t xml:space="preserve"> </w:t>
      </w:r>
      <w:r>
        <w:rPr>
          <w:rFonts w:ascii="GHEA Grapalat" w:hAnsi="GHEA Grapalat"/>
          <w:i w:val="0"/>
          <w:sz w:val="24"/>
          <w:szCs w:val="24"/>
          <w:lang w:val="hy-AM"/>
        </w:rPr>
        <w:t>ավելացում</w:t>
      </w:r>
      <w:r>
        <w:rPr>
          <w:rFonts w:ascii="GHEA Grapalat" w:hAnsi="GHEA Grapalat"/>
          <w:i w:val="0"/>
          <w:sz w:val="24"/>
          <w:szCs w:val="24"/>
          <w:lang w:val="af-ZA"/>
        </w:rPr>
        <w:t xml:space="preserve"> </w:t>
      </w:r>
      <w:r>
        <w:rPr>
          <w:rFonts w:ascii="GHEA Grapalat" w:hAnsi="GHEA Grapalat"/>
          <w:i w:val="0"/>
          <w:sz w:val="24"/>
          <w:szCs w:val="24"/>
          <w:lang w:val="hy-AM"/>
        </w:rPr>
        <w:t>կամ</w:t>
      </w:r>
      <w:r>
        <w:rPr>
          <w:rFonts w:ascii="GHEA Grapalat" w:hAnsi="GHEA Grapalat"/>
          <w:i w:val="0"/>
          <w:sz w:val="24"/>
          <w:szCs w:val="24"/>
          <w:lang w:val="af-ZA"/>
        </w:rPr>
        <w:t xml:space="preserve"> </w:t>
      </w:r>
      <w:r>
        <w:rPr>
          <w:rFonts w:ascii="GHEA Grapalat" w:hAnsi="GHEA Grapalat"/>
          <w:i w:val="0"/>
          <w:sz w:val="24"/>
          <w:szCs w:val="24"/>
          <w:lang w:val="hy-AM"/>
        </w:rPr>
        <w:t>նվազեցում</w:t>
      </w:r>
      <w:r>
        <w:rPr>
          <w:rFonts w:ascii="GHEA Grapalat" w:hAnsi="GHEA Grapalat"/>
          <w:i w:val="0"/>
          <w:sz w:val="24"/>
          <w:szCs w:val="24"/>
          <w:lang w:val="af-ZA"/>
        </w:rPr>
        <w:t xml:space="preserve"> </w:t>
      </w:r>
      <w:r>
        <w:rPr>
          <w:rFonts w:ascii="GHEA Grapalat" w:hAnsi="GHEA Grapalat"/>
          <w:i w:val="0"/>
          <w:sz w:val="24"/>
          <w:szCs w:val="24"/>
          <w:lang w:val="hy-AM"/>
        </w:rPr>
        <w:t>չի</w:t>
      </w:r>
      <w:r>
        <w:rPr>
          <w:rFonts w:ascii="GHEA Grapalat" w:hAnsi="GHEA Grapalat"/>
          <w:i w:val="0"/>
          <w:sz w:val="24"/>
          <w:szCs w:val="24"/>
          <w:lang w:val="af-ZA"/>
        </w:rPr>
        <w:t xml:space="preserve"> </w:t>
      </w:r>
      <w:r>
        <w:rPr>
          <w:rFonts w:ascii="GHEA Grapalat" w:hAnsi="GHEA Grapalat"/>
          <w:i w:val="0"/>
          <w:sz w:val="24"/>
          <w:szCs w:val="24"/>
          <w:lang w:val="hy-AM"/>
        </w:rPr>
        <w:t>առաջացնի</w:t>
      </w:r>
      <w:r>
        <w:rPr>
          <w:rFonts w:ascii="GHEA Grapalat" w:hAnsi="GHEA Grapalat"/>
          <w:i w:val="0"/>
          <w:sz w:val="24"/>
          <w:szCs w:val="24"/>
          <w:lang w:val="af-ZA"/>
        </w:rPr>
        <w:t>:</w:t>
      </w:r>
    </w:p>
    <w:p w:rsidR="00D5378A" w:rsidRDefault="00D5378A" w:rsidP="00D5378A">
      <w:pPr>
        <w:spacing w:after="0" w:line="360" w:lineRule="auto"/>
        <w:ind w:left="-630" w:firstLine="540"/>
        <w:jc w:val="both"/>
        <w:rPr>
          <w:rFonts w:ascii="GHEA Grapalat" w:hAnsi="GHEA Grapalat"/>
          <w:i w:val="0"/>
          <w:spacing w:val="-4"/>
          <w:sz w:val="24"/>
          <w:szCs w:val="24"/>
          <w:lang w:val="af-ZA"/>
        </w:rPr>
      </w:pPr>
    </w:p>
    <w:p w:rsidR="00D5378A" w:rsidRDefault="00D5378A" w:rsidP="00D5378A">
      <w:pPr>
        <w:spacing w:after="0" w:line="360" w:lineRule="auto"/>
        <w:ind w:left="-360" w:firstLine="540"/>
        <w:jc w:val="both"/>
        <w:rPr>
          <w:rFonts w:ascii="GHEA Grapalat" w:hAnsi="GHEA Grapalat"/>
          <w:i w:val="0"/>
          <w:spacing w:val="-4"/>
          <w:sz w:val="24"/>
          <w:szCs w:val="24"/>
          <w:lang w:val="af-ZA"/>
        </w:rPr>
      </w:pPr>
    </w:p>
    <w:p w:rsidR="00D5378A" w:rsidRDefault="00D5378A" w:rsidP="00D5378A">
      <w:pPr>
        <w:spacing w:after="0" w:line="360" w:lineRule="auto"/>
        <w:ind w:left="-360" w:firstLine="540"/>
        <w:jc w:val="both"/>
        <w:rPr>
          <w:rFonts w:ascii="GHEA Grapalat" w:hAnsi="GHEA Grapalat"/>
          <w:i w:val="0"/>
          <w:spacing w:val="-4"/>
          <w:sz w:val="24"/>
          <w:szCs w:val="24"/>
          <w:lang w:val="af-ZA"/>
        </w:rPr>
      </w:pPr>
    </w:p>
    <w:p w:rsidR="00D5378A" w:rsidRDefault="00D5378A" w:rsidP="00D5378A">
      <w:pPr>
        <w:spacing w:after="0" w:line="360" w:lineRule="auto"/>
        <w:rPr>
          <w:rFonts w:ascii="GHEA Grapalat" w:eastAsiaTheme="minorEastAsia" w:hAnsi="GHEA Grapalat" w:cstheme="minorBidi"/>
          <w:bCs w:val="0"/>
          <w:i w:val="0"/>
          <w:sz w:val="24"/>
          <w:szCs w:val="24"/>
          <w:lang w:val="hy-AM"/>
        </w:rPr>
      </w:pPr>
    </w:p>
    <w:p w:rsidR="00D5378A" w:rsidRDefault="00D5378A" w:rsidP="00D5378A">
      <w:pPr>
        <w:spacing w:after="0" w:line="360" w:lineRule="auto"/>
        <w:jc w:val="both"/>
        <w:rPr>
          <w:rFonts w:ascii="GHEA Grapalat" w:hAnsi="GHEA Grapalat"/>
          <w:i w:val="0"/>
          <w:spacing w:val="-4"/>
          <w:sz w:val="24"/>
          <w:szCs w:val="24"/>
          <w:lang w:val="hy-AM"/>
        </w:rPr>
      </w:pPr>
    </w:p>
    <w:p w:rsidR="00D5378A" w:rsidRDefault="00D5378A" w:rsidP="00D5378A">
      <w:pPr>
        <w:spacing w:after="0" w:line="360" w:lineRule="auto"/>
        <w:jc w:val="both"/>
        <w:rPr>
          <w:rFonts w:ascii="GHEA Grapalat" w:hAnsi="GHEA Grapalat"/>
          <w:i w:val="0"/>
          <w:sz w:val="24"/>
          <w:szCs w:val="24"/>
          <w:lang w:val="hy-AM"/>
        </w:rPr>
      </w:pPr>
    </w:p>
    <w:p w:rsidR="00D5378A" w:rsidRDefault="00D5378A" w:rsidP="00D5378A">
      <w:pPr>
        <w:rPr>
          <w:rFonts w:ascii="GHEA Grapalat" w:hAnsi="GHEA Grapalat"/>
          <w:i w:val="0"/>
          <w:sz w:val="24"/>
          <w:szCs w:val="24"/>
          <w:lang w:val="hy-AM"/>
        </w:rPr>
      </w:pPr>
    </w:p>
    <w:p w:rsidR="00A031B4" w:rsidRPr="00D5378A" w:rsidRDefault="00A031B4">
      <w:pPr>
        <w:rPr>
          <w:lang w:val="hy-AM"/>
        </w:rPr>
      </w:pPr>
    </w:p>
    <w:sectPr w:rsidR="00A031B4" w:rsidRPr="00D5378A" w:rsidSect="002F32E6">
      <w:pgSz w:w="12240" w:h="15840"/>
      <w:pgMar w:top="72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TarumianHeghnar">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A1"/>
    <w:rsid w:val="002F32E6"/>
    <w:rsid w:val="009631A1"/>
    <w:rsid w:val="00A031B4"/>
    <w:rsid w:val="00D5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7B3C"/>
  <w15:chartTrackingRefBased/>
  <w15:docId w15:val="{03C11B9B-A14A-4471-B176-5E748DD1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78A"/>
    <w:pPr>
      <w:spacing w:after="200" w:line="276" w:lineRule="auto"/>
    </w:pPr>
    <w:rPr>
      <w:rFonts w:ascii="ArTarumianHeghnar" w:eastAsia="Calibri" w:hAnsi="ArTarumianHeghnar" w:cs="Cambria"/>
      <w:bCs/>
      <w:i/>
      <w:sz w:val="36"/>
      <w:szCs w:val="3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F4D99-DE07-46C8-A9D3-E5D51379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2021-10-21T06:35:00Z</dcterms:created>
  <dcterms:modified xsi:type="dcterms:W3CDTF">2021-10-21T06:46:00Z</dcterms:modified>
</cp:coreProperties>
</file>