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DEB" w:rsidRDefault="00286DE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DEB" w:rsidRDefault="00286DEB" w:rsidP="00206B53">
      <w:pPr>
        <w:jc w:val="center"/>
      </w:pPr>
    </w:p>
    <w:p w:rsidR="00286DEB" w:rsidRDefault="00286DE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86DEB" w:rsidRDefault="00286DEB" w:rsidP="00206B53">
      <w:pPr>
        <w:pStyle w:val="mechtex"/>
        <w:rPr>
          <w:rFonts w:ascii="GHEA Mariam" w:hAnsi="GHEA Mariam"/>
          <w:b/>
        </w:rPr>
      </w:pPr>
    </w:p>
    <w:p w:rsidR="00286DEB" w:rsidRDefault="00286DE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86DEB" w:rsidRPr="008E1B5A" w:rsidRDefault="00286DEB" w:rsidP="009D113C">
      <w:pPr>
        <w:rPr>
          <w:rFonts w:ascii="GHEA Mariam" w:hAnsi="GHEA Mariam"/>
          <w:sz w:val="24"/>
          <w:szCs w:val="24"/>
        </w:rPr>
      </w:pPr>
    </w:p>
    <w:p w:rsidR="00286DEB" w:rsidRPr="009D113C" w:rsidRDefault="00286DEB" w:rsidP="00206B53">
      <w:pPr>
        <w:jc w:val="center"/>
        <w:rPr>
          <w:rFonts w:ascii="GHEA Mariam" w:hAnsi="GHEA Mariam"/>
          <w:sz w:val="30"/>
          <w:szCs w:val="24"/>
        </w:rPr>
      </w:pPr>
    </w:p>
    <w:p w:rsidR="00286DEB" w:rsidRDefault="00286DE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21 </w:t>
      </w:r>
      <w:proofErr w:type="spellStart"/>
      <w:r>
        <w:rPr>
          <w:rFonts w:ascii="GHEA Mariam" w:hAnsi="GHEA Mariam"/>
          <w:sz w:val="24"/>
          <w:szCs w:val="24"/>
        </w:rPr>
        <w:t>հոկտեմբեր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286DEB" w:rsidRDefault="00286DEB" w:rsidP="009D113C">
      <w:pPr>
        <w:rPr>
          <w:rFonts w:ascii="GHEA Mariam" w:hAnsi="GHEA Mariam"/>
          <w:sz w:val="24"/>
          <w:szCs w:val="24"/>
        </w:rPr>
      </w:pPr>
    </w:p>
    <w:p w:rsidR="00286DEB" w:rsidRPr="009D113C" w:rsidRDefault="00286DEB" w:rsidP="00206B53">
      <w:pPr>
        <w:jc w:val="center"/>
        <w:rPr>
          <w:rFonts w:ascii="GHEA Mariam" w:hAnsi="GHEA Mariam"/>
          <w:sz w:val="28"/>
          <w:szCs w:val="24"/>
        </w:rPr>
      </w:pPr>
    </w:p>
    <w:p w:rsidR="00286DEB" w:rsidRDefault="00286DEB" w:rsidP="00286DEB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286D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86DEB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86D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86D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eastAsia="Calibri" w:hAnsi="GHEA Mariam" w:cs="Sylfaen"/>
          <w:sz w:val="24"/>
          <w:szCs w:val="24"/>
        </w:rPr>
        <w:t xml:space="preserve"> </w:t>
      </w:r>
      <w:r w:rsidRPr="00286DEB">
        <w:rPr>
          <w:rFonts w:ascii="GHEA Mariam" w:eastAsia="Calibri" w:hAnsi="GHEA Mariam" w:cs="Sylfaen"/>
          <w:sz w:val="24"/>
          <w:szCs w:val="24"/>
          <w:lang w:val="hy-AM"/>
        </w:rPr>
        <w:t>ԿԱՌԱՎԱՐՈՒԹՅԱՆ</w:t>
      </w:r>
      <w:r w:rsidRPr="00286DEB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286DEB" w:rsidRDefault="00286DEB" w:rsidP="00286DEB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286DEB">
        <w:rPr>
          <w:rFonts w:ascii="GHEA Mariam" w:eastAsia="Calibri" w:hAnsi="GHEA Mariam" w:cs="Sylfaen"/>
          <w:sz w:val="24"/>
          <w:szCs w:val="24"/>
          <w:lang w:val="hy-AM"/>
        </w:rPr>
        <w:t>ԱՐՁԱՆԱԳՐԱՅԻՆ</w:t>
      </w:r>
      <w:r w:rsidRPr="00286DE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6DEB">
        <w:rPr>
          <w:rFonts w:ascii="GHEA Mariam" w:eastAsia="Calibri" w:hAnsi="GHEA Mariam" w:cs="Sylfaen"/>
          <w:sz w:val="24"/>
          <w:szCs w:val="24"/>
          <w:lang w:val="hy-AM"/>
        </w:rPr>
        <w:t>ՈՐՈՇՈՒՄՆԵՐՆ</w:t>
      </w:r>
      <w:r w:rsidRPr="00286DE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6DEB">
        <w:rPr>
          <w:rFonts w:ascii="GHEA Mariam" w:eastAsia="Calibri" w:hAnsi="GHEA Mariam" w:cs="Sylfaen"/>
          <w:sz w:val="24"/>
          <w:szCs w:val="24"/>
          <w:lang w:val="hy-AM"/>
        </w:rPr>
        <w:t>ԱՆՎԱՎԵՐ</w:t>
      </w:r>
      <w:r w:rsidRPr="00286DEB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286DEB" w:rsidRDefault="00286DEB" w:rsidP="00286DEB">
      <w:pPr>
        <w:pStyle w:val="mechtex"/>
        <w:rPr>
          <w:rFonts w:ascii="GHEA Mariam" w:eastAsia="Calibri" w:hAnsi="GHEA Mariam" w:cs="Sylfaen"/>
          <w:sz w:val="24"/>
          <w:szCs w:val="24"/>
          <w:lang w:val="hy-AM"/>
        </w:rPr>
      </w:pPr>
      <w:r w:rsidRPr="00286DEB">
        <w:rPr>
          <w:rFonts w:ascii="GHEA Mariam" w:eastAsia="Calibri" w:hAnsi="GHEA Mariam" w:cs="Sylfaen"/>
          <w:sz w:val="24"/>
          <w:szCs w:val="24"/>
          <w:lang w:val="hy-AM"/>
        </w:rPr>
        <w:t>ՃԱՆԱՉԵԼՈՒ</w:t>
      </w:r>
      <w:r w:rsidRPr="00286DE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6DEB">
        <w:rPr>
          <w:rFonts w:ascii="GHEA Mariam" w:eastAsia="Calibri" w:hAnsi="GHEA Mariam" w:cs="Sylfaen"/>
          <w:sz w:val="24"/>
          <w:szCs w:val="24"/>
          <w:lang w:val="hy-AM"/>
        </w:rPr>
        <w:t>ՄԱՍԻՆ</w:t>
      </w:r>
    </w:p>
    <w:p w:rsidR="00286DEB" w:rsidRPr="00286DEB" w:rsidRDefault="00286DEB" w:rsidP="00286DEB">
      <w:pPr>
        <w:pStyle w:val="mechtex"/>
        <w:rPr>
          <w:rFonts w:ascii="GHEA Mariam" w:eastAsia="Calibri" w:hAnsi="GHEA Mariam"/>
          <w:sz w:val="24"/>
          <w:szCs w:val="24"/>
        </w:rPr>
      </w:pPr>
      <w:r>
        <w:rPr>
          <w:rFonts w:ascii="GHEA Mariam" w:eastAsia="Calibri" w:hAnsi="GHEA Mariam" w:cs="Sylfaen"/>
          <w:sz w:val="24"/>
          <w:szCs w:val="24"/>
        </w:rPr>
        <w:t>--------------------------------------------------------------------------------</w:t>
      </w:r>
    </w:p>
    <w:p w:rsidR="00286DEB" w:rsidRPr="00286DEB" w:rsidRDefault="00286DEB" w:rsidP="00286DEB">
      <w:pPr>
        <w:shd w:val="clear" w:color="auto" w:fill="FFFFFF"/>
        <w:spacing w:line="360" w:lineRule="auto"/>
        <w:contextualSpacing/>
        <w:jc w:val="both"/>
        <w:rPr>
          <w:rFonts w:ascii="Sylfaen" w:hAnsi="Sylfaen"/>
          <w:color w:val="000000"/>
          <w:szCs w:val="24"/>
          <w:lang w:val="hy-AM"/>
        </w:rPr>
      </w:pPr>
    </w:p>
    <w:p w:rsidR="009D113C" w:rsidRDefault="009D113C" w:rsidP="009D113C">
      <w:pPr>
        <w:shd w:val="clear" w:color="auto" w:fill="FFFFFF"/>
        <w:spacing w:line="360" w:lineRule="auto"/>
        <w:ind w:firstLine="360"/>
        <w:contextualSpacing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>
        <w:rPr>
          <w:rFonts w:ascii="GHEA Mariam" w:hAnsi="GHEA Mariam"/>
          <w:color w:val="000000"/>
          <w:spacing w:val="-8"/>
          <w:sz w:val="24"/>
          <w:szCs w:val="24"/>
        </w:rPr>
        <w:t xml:space="preserve">   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="00286DEB" w:rsidRPr="00286DE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286DEB" w:rsidRPr="00286DEB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286DEB" w:rsidRPr="00286DE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 w:rsidR="00286DE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286DEB" w:rsidRPr="00286DE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="00286DE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286DEB" w:rsidRPr="00286DE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օրենքի 38</w:t>
      </w:r>
      <w:r w:rsid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-րդ հոդվածի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1-ին մասը՝ Հայաստանի Հանրապետության կառավարությունը</w:t>
      </w:r>
      <w:r w:rsidR="00286DEB" w:rsidRPr="00286DEB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="00286DEB">
        <w:rPr>
          <w:rFonts w:ascii="Calibri" w:hAnsi="Calibri" w:cs="Calibri"/>
          <w:color w:val="000000"/>
          <w:spacing w:val="-8"/>
          <w:sz w:val="24"/>
          <w:szCs w:val="24"/>
        </w:rPr>
        <w:t xml:space="preserve">   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</w:t>
      </w:r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</w:t>
      </w:r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</w:t>
      </w:r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շ</w:t>
      </w:r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</w:t>
      </w:r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 </w:t>
      </w:r>
      <w:r w:rsidR="00286DEB">
        <w:rPr>
          <w:rFonts w:ascii="GHEA Mariam" w:hAnsi="GHEA Mariam"/>
          <w:color w:val="000000"/>
          <w:spacing w:val="-8"/>
          <w:sz w:val="24"/>
          <w:szCs w:val="24"/>
        </w:rPr>
        <w:t xml:space="preserve">   </w:t>
      </w:r>
      <w:r w:rsidR="00286DEB" w:rsidRPr="00286DE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է.</w:t>
      </w:r>
    </w:p>
    <w:p w:rsidR="00286DEB" w:rsidRPr="009D113C" w:rsidRDefault="009D113C" w:rsidP="009D113C">
      <w:pPr>
        <w:shd w:val="clear" w:color="auto" w:fill="FFFFFF"/>
        <w:spacing w:line="360" w:lineRule="auto"/>
        <w:ind w:firstLine="360"/>
        <w:contextualSpacing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>
        <w:rPr>
          <w:rFonts w:ascii="GHEA Mariam" w:hAnsi="GHEA Mariam"/>
          <w:color w:val="000000"/>
          <w:spacing w:val="-8"/>
          <w:sz w:val="24"/>
          <w:szCs w:val="24"/>
        </w:rPr>
        <w:t xml:space="preserve">    </w:t>
      </w:r>
      <w:r w:rsidR="00286DEB" w:rsidRPr="009D113C">
        <w:rPr>
          <w:rFonts w:ascii="GHEA Mariam" w:hAnsi="GHEA Mariam"/>
          <w:color w:val="000000"/>
          <w:spacing w:val="-8"/>
          <w:sz w:val="24"/>
          <w:szCs w:val="24"/>
        </w:rPr>
        <w:t xml:space="preserve">1. </w:t>
      </w:r>
      <w:r w:rsidR="00286DEB" w:rsidRPr="009D113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Անվավեր ճանաչել մին</w:t>
      </w:r>
      <w:r w:rsidR="00286DEB" w:rsidRPr="009D113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չև սույն որոշումն</w:t>
      </w:r>
      <w:r w:rsidR="00286DEB" w:rsidRPr="009D113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ուժի մեջ մտնելը </w:t>
      </w:r>
      <w:proofErr w:type="spellStart"/>
      <w:r w:rsidR="00286DEB" w:rsidRPr="009D113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286DEB" w:rsidRPr="009D113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286DEB" w:rsidRPr="009D113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286DEB" w:rsidRPr="009D113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286DEB" w:rsidRPr="009D113C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="00286DEB" w:rsidRPr="009D113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</w:t>
      </w:r>
      <w:r w:rsidR="00286DEB" w:rsidRPr="009D113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առավարության կողմից ընդունված բոլոր արձանագրային որոշումները:</w:t>
      </w:r>
    </w:p>
    <w:p w:rsidR="00286DEB" w:rsidRDefault="009D113C" w:rsidP="009D113C">
      <w:pPr>
        <w:pStyle w:val="BodyText3"/>
        <w:spacing w:line="360" w:lineRule="auto"/>
        <w:ind w:left="360"/>
        <w:jc w:val="both"/>
        <w:rPr>
          <w:rFonts w:ascii="GHEA Mariam" w:hAnsi="GHEA Mariam" w:cs="Sylfaen"/>
          <w:b w:val="0"/>
          <w:spacing w:val="-8"/>
        </w:rPr>
      </w:pPr>
      <w:r>
        <w:rPr>
          <w:rFonts w:ascii="GHEA Mariam" w:hAnsi="GHEA Mariam" w:cs="Sylfaen"/>
          <w:b w:val="0"/>
          <w:spacing w:val="-8"/>
          <w:lang w:val="en-US"/>
        </w:rPr>
        <w:t xml:space="preserve">    </w:t>
      </w:r>
      <w:r w:rsidR="00286DEB">
        <w:rPr>
          <w:rFonts w:ascii="GHEA Mariam" w:hAnsi="GHEA Mariam" w:cs="Sylfaen"/>
          <w:b w:val="0"/>
          <w:spacing w:val="-8"/>
          <w:lang w:val="en-US"/>
        </w:rPr>
        <w:t xml:space="preserve">2. </w:t>
      </w:r>
      <w:r w:rsidR="00286DEB" w:rsidRPr="00286DEB">
        <w:rPr>
          <w:rFonts w:ascii="GHEA Mariam" w:hAnsi="GHEA Mariam" w:cs="Sylfaen"/>
          <w:b w:val="0"/>
          <w:spacing w:val="-8"/>
        </w:rPr>
        <w:t>Սույն որոշումն ուժի մեջ է մտնում 2022 թվականի հունվար</w:t>
      </w:r>
      <w:r w:rsidR="00286DEB">
        <w:rPr>
          <w:rFonts w:ascii="GHEA Mariam" w:hAnsi="GHEA Mariam" w:cs="Sylfaen"/>
          <w:b w:val="0"/>
          <w:spacing w:val="-8"/>
        </w:rPr>
        <w:t>ի 1-ից</w:t>
      </w:r>
      <w:r w:rsidR="00286DEB" w:rsidRPr="00286DEB">
        <w:rPr>
          <w:rFonts w:ascii="GHEA Mariam" w:hAnsi="GHEA Mariam" w:cs="Sylfaen"/>
          <w:b w:val="0"/>
          <w:spacing w:val="-8"/>
        </w:rPr>
        <w:t>:</w:t>
      </w:r>
    </w:p>
    <w:p w:rsidR="00286DEB" w:rsidRPr="009D113C" w:rsidRDefault="00286DEB" w:rsidP="00286DEB">
      <w:pPr>
        <w:pStyle w:val="BodyText3"/>
        <w:spacing w:line="360" w:lineRule="auto"/>
        <w:jc w:val="both"/>
        <w:rPr>
          <w:rFonts w:ascii="GHEA Mariam" w:hAnsi="GHEA Mariam" w:cs="Sylfaen"/>
          <w:b w:val="0"/>
          <w:spacing w:val="-8"/>
          <w:sz w:val="32"/>
        </w:rPr>
      </w:pPr>
    </w:p>
    <w:p w:rsidR="00286DEB" w:rsidRPr="00FC14D1" w:rsidRDefault="00286DE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6DEB" w:rsidRPr="00FC14D1" w:rsidRDefault="00286DE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86DEB" w:rsidRPr="00FC14D1" w:rsidRDefault="00286DE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6DEB" w:rsidRDefault="009D113C" w:rsidP="009D113C">
      <w:pPr>
        <w:pStyle w:val="norm"/>
        <w:spacing w:line="240" w:lineRule="auto"/>
        <w:ind w:firstLine="0"/>
        <w:rPr>
          <w:rFonts w:ascii="GHEA Grapalat" w:hAnsi="GHEA Grapalat" w:cs="Sylfaen"/>
          <w:b/>
        </w:rPr>
      </w:pPr>
      <w:r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="00286DEB"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286DEB" w:rsidRPr="00000A81" w:rsidRDefault="00286DEB" w:rsidP="00206B53">
      <w:pPr>
        <w:jc w:val="center"/>
        <w:rPr>
          <w:rFonts w:ascii="GHEA Mariam" w:hAnsi="GHEA Mariam"/>
          <w:sz w:val="24"/>
          <w:szCs w:val="24"/>
        </w:rPr>
      </w:pPr>
    </w:p>
    <w:p w:rsidR="00286DEB" w:rsidRPr="00000A81" w:rsidRDefault="00286DEB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286DEB" w:rsidRPr="00000A81" w:rsidRDefault="00286DEB" w:rsidP="00206B53">
      <w:pPr>
        <w:jc w:val="center"/>
        <w:rPr>
          <w:rFonts w:ascii="GHEA Mariam" w:hAnsi="GHEA Mariam"/>
          <w:sz w:val="24"/>
          <w:szCs w:val="24"/>
        </w:rPr>
      </w:pPr>
    </w:p>
    <w:p w:rsidR="00286DEB" w:rsidRPr="008E1B5A" w:rsidRDefault="00286DEB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286DEB" w:rsidRDefault="001F225D">
      <w:pPr>
        <w:pStyle w:val="mechtex"/>
        <w:rPr>
          <w:rFonts w:ascii="Sylfaen" w:hAnsi="Sylfaen"/>
        </w:rPr>
      </w:pPr>
    </w:p>
    <w:sectPr w:rsidR="001F225D" w:rsidRPr="00286DE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2A0" w:rsidRDefault="001102A0">
      <w:r>
        <w:separator/>
      </w:r>
    </w:p>
  </w:endnote>
  <w:endnote w:type="continuationSeparator" w:id="0">
    <w:p w:rsidR="001102A0" w:rsidRDefault="00110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102A0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2A0" w:rsidRDefault="001102A0">
      <w:r>
        <w:separator/>
      </w:r>
    </w:p>
  </w:footnote>
  <w:footnote w:type="continuationSeparator" w:id="0">
    <w:p w:rsidR="001102A0" w:rsidRDefault="00110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D2189"/>
    <w:multiLevelType w:val="hybridMultilevel"/>
    <w:tmpl w:val="D40A3A94"/>
    <w:lvl w:ilvl="0" w:tplc="907C867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D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A0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DEB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13C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98D330"/>
  <w15:chartTrackingRefBased/>
  <w15:docId w15:val="{5B9BD972-6AFF-4DE7-A905-89533FC3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86DE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6DEB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paragraph" w:styleId="BodyText3">
    <w:name w:val="Body Text 3"/>
    <w:basedOn w:val="Normal"/>
    <w:link w:val="BodyText3Char"/>
    <w:rsid w:val="00286DEB"/>
    <w:pPr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basedOn w:val="DefaultParagraphFont"/>
    <w:link w:val="BodyText3"/>
    <w:rsid w:val="00286DEB"/>
    <w:rPr>
      <w:rFonts w:ascii="Times Armenian" w:hAnsi="Times Armenian"/>
      <w:b/>
      <w:bCs/>
      <w:sz w:val="24"/>
      <w:szCs w:val="24"/>
      <w:lang w:val="hy-AM" w:eastAsia="ru-RU"/>
    </w:rPr>
  </w:style>
  <w:style w:type="character" w:customStyle="1" w:styleId="HeaderChar">
    <w:name w:val="Header Char"/>
    <w:link w:val="Header"/>
    <w:rsid w:val="00286DEB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286DE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86DE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2021-10-20T07:01:00Z</dcterms:created>
  <dcterms:modified xsi:type="dcterms:W3CDTF">2021-10-20T07:17:00Z</dcterms:modified>
</cp:coreProperties>
</file>