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6805" w14:textId="77777777" w:rsidR="00C91C33" w:rsidRPr="00A56C22" w:rsidRDefault="00C91C33" w:rsidP="00C0691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GHEA Grapalat" w:eastAsia="Times New Roman" w:hAnsi="GHEA Grapalat" w:cs="Times Armenian"/>
          <w:b/>
          <w:bCs/>
          <w:noProof/>
          <w:sz w:val="24"/>
          <w:szCs w:val="24"/>
          <w:lang w:val="hy-AM" w:eastAsia="ru-RU"/>
        </w:rPr>
      </w:pPr>
      <w:r w:rsidRPr="00A56C22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>ՀԻՄՆԱՎՈՐՈՒՄ</w:t>
      </w:r>
    </w:p>
    <w:p w14:paraId="44043659" w14:textId="4BA4AAA2" w:rsidR="007146C1" w:rsidRPr="00A56C22" w:rsidRDefault="007146C1" w:rsidP="00C06913">
      <w:pPr>
        <w:spacing w:after="0" w:line="360" w:lineRule="auto"/>
        <w:ind w:firstLine="567"/>
        <w:jc w:val="center"/>
        <w:rPr>
          <w:rFonts w:ascii="GHEA Grapalat" w:eastAsia="Times New Roman" w:hAnsi="GHEA Grapalat" w:cs="Tahoma"/>
          <w:b/>
          <w:bCs/>
          <w:noProof/>
          <w:color w:val="000000"/>
          <w:sz w:val="24"/>
          <w:szCs w:val="24"/>
          <w:lang w:val="hy-AM" w:eastAsia="ru-RU"/>
        </w:rPr>
      </w:pPr>
      <w:r w:rsidRPr="00A56C22">
        <w:rPr>
          <w:rFonts w:ascii="GHEA Grapalat" w:eastAsia="Times New Roman" w:hAnsi="GHEA Grapalat" w:cs="Tahoma"/>
          <w:b/>
          <w:bCs/>
          <w:noProof/>
          <w:color w:val="000000"/>
          <w:sz w:val="24"/>
          <w:szCs w:val="24"/>
          <w:lang w:val="hy-AM" w:eastAsia="ru-RU"/>
        </w:rPr>
        <w:t>«ԳՈՒՅՔ ՀԵՏ ՎԵՐՑՆԵԼՈՒ ԵՎ ԱՄՐԱՑՆԵԼՈՒ ՄԱՍԻՆ» ՀԱՅԱՍՏԱՆԻ ՀԱՆՐԱՊԵՏՈՒԹՅԱՆ ԿԱՌԱՎԱՐՈՒԹՅԱՆ ՈՐՈՇՄԱՆ ՆԱԽԱԳԾԻ</w:t>
      </w:r>
    </w:p>
    <w:p w14:paraId="70A5C673" w14:textId="77777777" w:rsidR="00C91C33" w:rsidRPr="00A56C22" w:rsidRDefault="00C91C33" w:rsidP="000F03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</w:pPr>
    </w:p>
    <w:p w14:paraId="22BB2CFB" w14:textId="77777777" w:rsidR="00C91C33" w:rsidRPr="00A56C22" w:rsidRDefault="00C91C33" w:rsidP="000F03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</w:pPr>
    </w:p>
    <w:p w14:paraId="01B94EC3" w14:textId="77777777" w:rsidR="00C91C33" w:rsidRPr="00A56C22" w:rsidRDefault="00C91C33" w:rsidP="001F2BE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 w:cs="Times Armenian"/>
          <w:b/>
          <w:noProof/>
          <w:sz w:val="24"/>
          <w:szCs w:val="24"/>
          <w:lang w:val="hy-AM" w:eastAsia="ru-RU"/>
        </w:rPr>
      </w:pPr>
      <w:r w:rsidRPr="00A56C22">
        <w:rPr>
          <w:rFonts w:ascii="GHEA Grapalat" w:eastAsia="Times New Roman" w:hAnsi="GHEA Grapalat" w:cs="Times Armenian"/>
          <w:b/>
          <w:i/>
          <w:noProof/>
          <w:sz w:val="24"/>
          <w:szCs w:val="24"/>
          <w:lang w:val="hy-AM" w:eastAsia="ru-RU"/>
        </w:rPr>
        <w:t>Ընթացիկ իրավիճակը և իրավական ակտի ընդունման անհրաժեշտությունը</w:t>
      </w:r>
      <w:r w:rsidRPr="00A56C22">
        <w:rPr>
          <w:rFonts w:ascii="GHEA Grapalat" w:eastAsia="Times New Roman" w:hAnsi="GHEA Grapalat" w:cs="Times Armenian"/>
          <w:b/>
          <w:noProof/>
          <w:sz w:val="24"/>
          <w:szCs w:val="24"/>
          <w:lang w:val="hy-AM" w:eastAsia="ru-RU"/>
        </w:rPr>
        <w:t xml:space="preserve"> </w:t>
      </w:r>
    </w:p>
    <w:p w14:paraId="0CB51782" w14:textId="58B4E218" w:rsidR="00E51F18" w:rsidRPr="00A56C22" w:rsidRDefault="00E51F18" w:rsidP="001F2BE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noProof/>
          <w:lang w:val="hy-AM"/>
        </w:rPr>
      </w:pPr>
      <w:r w:rsidRPr="00A56C22">
        <w:rPr>
          <w:rFonts w:ascii="GHEA Grapalat" w:hAnsi="GHEA Grapalat" w:cs="Times Armenian"/>
          <w:noProof/>
          <w:lang w:val="hy-AM"/>
        </w:rPr>
        <w:t>«Հակակոռուպցիոն կոմիտեի մասին» օրենքի 48-րդ հոդվածի</w:t>
      </w:r>
      <w:bookmarkStart w:id="0" w:name="_GoBack"/>
      <w:bookmarkEnd w:id="0"/>
      <w:r w:rsidRPr="00A56C2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20-րդ մասի համաձայն՝ «սույն օրենքն ուժի մեջ մտնելու օրվանից ուժը կորցրած է ճանաչվում 2007 թվականի նոյեմբերի 28-ին ընդունված «Հատուկ քննչական ծառայության մասին» ՀՕ-255-Ն օրենքը, և դադարեցված է համարվում հատուկ քննչական ծառայության գործունեությունը», </w:t>
      </w:r>
      <w:r w:rsidR="00C91C33" w:rsidRPr="00A56C22">
        <w:rPr>
          <w:rFonts w:ascii="GHEA Grapalat" w:hAnsi="GHEA Grapalat" w:cs="Times Armenian"/>
          <w:noProof/>
          <w:lang w:val="hy-AM"/>
        </w:rPr>
        <w:t>«ՀՀ հատուկ քննչական ծառայության մասին օրենքը ուժը կորցրած ճանաչելու մասին»</w:t>
      </w:r>
      <w:r w:rsidR="005B3E7E" w:rsidRPr="00A56C22">
        <w:rPr>
          <w:rFonts w:ascii="GHEA Grapalat" w:hAnsi="GHEA Grapalat" w:cs="Times Armenian"/>
          <w:noProof/>
          <w:lang w:val="hy-AM"/>
        </w:rPr>
        <w:t xml:space="preserve"> օ</w:t>
      </w:r>
      <w:r w:rsidRPr="00A56C22">
        <w:rPr>
          <w:rFonts w:ascii="GHEA Grapalat" w:hAnsi="GHEA Grapalat" w:cs="Times Armenian"/>
          <w:noProof/>
          <w:lang w:val="hy-AM"/>
        </w:rPr>
        <w:t>րենքի 2-րդ հոդվածի 2-րդ կետի համաձայն</w:t>
      </w:r>
      <w:r w:rsidR="005B3E7E" w:rsidRPr="00A56C22">
        <w:rPr>
          <w:rFonts w:ascii="GHEA Grapalat" w:hAnsi="GHEA Grapalat" w:cs="Times Armenian"/>
          <w:noProof/>
          <w:lang w:val="hy-AM"/>
        </w:rPr>
        <w:t>՝</w:t>
      </w:r>
      <w:r w:rsidR="00C91C33" w:rsidRPr="00A56C22">
        <w:rPr>
          <w:rFonts w:ascii="GHEA Grapalat" w:hAnsi="GHEA Grapalat" w:cs="Times Armenian"/>
          <w:noProof/>
          <w:lang w:val="hy-AM"/>
        </w:rPr>
        <w:t xml:space="preserve"> </w:t>
      </w:r>
      <w:r w:rsidR="005B3E7E" w:rsidRPr="00A56C22">
        <w:rPr>
          <w:rFonts w:ascii="GHEA Grapalat" w:hAnsi="GHEA Grapalat" w:cs="Times Armenian"/>
          <w:noProof/>
          <w:lang w:val="hy-AM"/>
        </w:rPr>
        <w:t>«</w:t>
      </w:r>
      <w:r w:rsidR="00C91C33" w:rsidRPr="00A56C22">
        <w:rPr>
          <w:rFonts w:ascii="GHEA Grapalat" w:hAnsi="GHEA Grapalat" w:cs="Times Armenian"/>
          <w:noProof/>
          <w:lang w:val="hy-AM"/>
        </w:rPr>
        <w:t xml:space="preserve">Հակակոռուպցիոն կոմիտեի մասին» </w:t>
      </w:r>
      <w:r w:rsidR="005B3E7E" w:rsidRPr="00A56C22">
        <w:rPr>
          <w:rFonts w:ascii="GHEA Grapalat" w:hAnsi="GHEA Grapalat" w:cs="Times Armenian"/>
          <w:noProof/>
          <w:lang w:val="hy-AM"/>
        </w:rPr>
        <w:t xml:space="preserve">ՀՀ </w:t>
      </w:r>
      <w:r w:rsidR="00C91C33" w:rsidRPr="00A56C22">
        <w:rPr>
          <w:rFonts w:ascii="GHEA Grapalat" w:hAnsi="GHEA Grapalat" w:cs="Times Armenian"/>
          <w:noProof/>
          <w:lang w:val="hy-AM"/>
        </w:rPr>
        <w:t>օրենքն ուժի մեջ մտնելու պահից դադարեցված է համարվում Հայաստանի Հանրապետության հատուկ քննչական ծառայության գործունեությունը</w:t>
      </w:r>
      <w:r w:rsidRPr="00A56C22">
        <w:rPr>
          <w:rFonts w:ascii="GHEA Grapalat" w:hAnsi="GHEA Grapalat" w:cs="Times Armenian"/>
          <w:noProof/>
          <w:lang w:val="hy-AM"/>
        </w:rPr>
        <w:t>»</w:t>
      </w:r>
      <w:r w:rsidR="00C91C33" w:rsidRPr="00A56C22">
        <w:rPr>
          <w:rFonts w:ascii="GHEA Grapalat" w:hAnsi="GHEA Grapalat" w:cs="Times Armenian"/>
          <w:noProof/>
          <w:lang w:val="hy-AM"/>
        </w:rPr>
        <w:t>: Հաշվի առնելով</w:t>
      </w:r>
      <w:r w:rsidRPr="00A56C22">
        <w:rPr>
          <w:rFonts w:ascii="GHEA Grapalat" w:hAnsi="GHEA Grapalat" w:cs="Times Armenian"/>
          <w:noProof/>
          <w:lang w:val="hy-AM"/>
        </w:rPr>
        <w:t xml:space="preserve"> վերոգրյալը անհրաժեշտություն է առաջացել լուծել նաև</w:t>
      </w:r>
      <w:r w:rsidR="005B3E7E" w:rsidRPr="00A56C22">
        <w:rPr>
          <w:rFonts w:ascii="GHEA Grapalat" w:hAnsi="GHEA Grapalat" w:cs="Times Armenian"/>
          <w:noProof/>
          <w:lang w:val="hy-AM"/>
        </w:rPr>
        <w:t xml:space="preserve"> </w:t>
      </w:r>
      <w:r w:rsidRPr="00A56C22">
        <w:rPr>
          <w:rFonts w:ascii="GHEA Grapalat" w:hAnsi="GHEA Grapalat" w:cs="Times Armenian"/>
          <w:noProof/>
          <w:lang w:val="hy-AM"/>
        </w:rPr>
        <w:t>ՀՀ հատուկ քննչական ծառայությանն</w:t>
      </w:r>
      <w:r w:rsidR="00AB7179" w:rsidRPr="00A56C22">
        <w:rPr>
          <w:rFonts w:ascii="GHEA Grapalat" w:hAnsi="GHEA Grapalat" w:cs="Times Armenian"/>
          <w:noProof/>
          <w:lang w:val="hy-AM"/>
        </w:rPr>
        <w:t xml:space="preserve"> ամրացված</w:t>
      </w:r>
      <w:r w:rsidR="00C91C33" w:rsidRPr="00A56C22">
        <w:rPr>
          <w:rFonts w:ascii="GHEA Grapalat" w:hAnsi="GHEA Grapalat" w:cs="Times Armenian"/>
          <w:noProof/>
          <w:lang w:val="hy-AM"/>
        </w:rPr>
        <w:t xml:space="preserve"> գույքի տնօրինմա</w:t>
      </w:r>
      <w:r w:rsidR="005B3E7E" w:rsidRPr="00A56C22">
        <w:rPr>
          <w:rFonts w:ascii="GHEA Grapalat" w:hAnsi="GHEA Grapalat" w:cs="Times Armenian"/>
          <w:noProof/>
          <w:lang w:val="hy-AM"/>
        </w:rPr>
        <w:t>ն</w:t>
      </w:r>
      <w:r w:rsidR="00C91C33" w:rsidRPr="00A56C22">
        <w:rPr>
          <w:rFonts w:ascii="GHEA Grapalat" w:hAnsi="GHEA Grapalat" w:cs="Times Armenian"/>
          <w:noProof/>
          <w:lang w:val="hy-AM"/>
        </w:rPr>
        <w:t xml:space="preserve"> հարցը: </w:t>
      </w:r>
    </w:p>
    <w:p w14:paraId="1A539F96" w14:textId="1AFC772C" w:rsidR="00E51F18" w:rsidRPr="00A56C22" w:rsidRDefault="00D76969" w:rsidP="000F03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noProof/>
          <w:lang w:val="hy-AM"/>
        </w:rPr>
      </w:pPr>
      <w:r w:rsidRPr="00A56C22">
        <w:rPr>
          <w:rFonts w:ascii="GHEA Grapalat" w:hAnsi="GHEA Grapalat" w:cs="Times Armenian"/>
          <w:noProof/>
          <w:lang w:val="hy-AM"/>
        </w:rPr>
        <w:t>Նման</w:t>
      </w:r>
      <w:r w:rsidR="00E51F18" w:rsidRPr="00A56C22">
        <w:rPr>
          <w:rFonts w:ascii="GHEA Grapalat" w:hAnsi="GHEA Grapalat" w:cs="Times Armenian"/>
          <w:noProof/>
          <w:lang w:val="hy-AM"/>
        </w:rPr>
        <w:t xml:space="preserve"> պայմաններում </w:t>
      </w:r>
      <w:r w:rsidR="00AB7179" w:rsidRPr="00A56C22">
        <w:rPr>
          <w:rFonts w:ascii="GHEA Grapalat" w:hAnsi="GHEA Grapalat" w:cs="Times Armenian"/>
          <w:noProof/>
          <w:lang w:val="hy-AM"/>
        </w:rPr>
        <w:t>գործընթացի սահունությունն ապահովելու հրամայականից ելնելով՝ հարկ</w:t>
      </w:r>
      <w:r w:rsidR="00E51F18" w:rsidRPr="00A56C22">
        <w:rPr>
          <w:rFonts w:ascii="GHEA Grapalat" w:hAnsi="GHEA Grapalat" w:cs="Times Armenian"/>
          <w:noProof/>
          <w:lang w:val="hy-AM"/>
        </w:rPr>
        <w:t xml:space="preserve"> է Հատուկ քննչական ծառայության լուծարման հիմքով Հայաստանի Հանրապետությանը՝ ի դեմս ՀՀ Կառավարության փոխանցված գույքը ամրացնել Հակակոռուպցիոն կոմիտեին:</w:t>
      </w:r>
      <w:r w:rsidR="00C06913" w:rsidRPr="00A56C22">
        <w:rPr>
          <w:rFonts w:ascii="GHEA Grapalat" w:hAnsi="GHEA Grapalat" w:cs="Times Armenian"/>
          <w:noProof/>
          <w:lang w:val="hy-AM"/>
        </w:rPr>
        <w:t xml:space="preserve"> Բացի այդ, հաշվի առնելով այն հանգամանքը, </w:t>
      </w:r>
      <w:r w:rsidR="00C06913" w:rsidRPr="00A56C22">
        <w:rPr>
          <w:rFonts w:ascii="GHEA Grapalat" w:hAnsi="GHEA Grapalat"/>
          <w:noProof/>
          <w:color w:val="000000"/>
          <w:lang w:val="hy-AM" w:eastAsia="en-GB"/>
        </w:rPr>
        <w:t>քաղ. Երևան, Մոսկովյան 1 հասցեում գտնվող շենքը և շենքի սպասարկման համար նախատեսված հողամասը օգտագործվելու է Հակակոռուպցիոն կոմիտեի կարիքների համար, անհրաժեշտություն է առաջացել այդ գույքը ևս կցել Հակակոռուպցիոն կոմիտեին:</w:t>
      </w:r>
    </w:p>
    <w:p w14:paraId="2FB8DE8F" w14:textId="77777777" w:rsidR="001F2BEE" w:rsidRPr="00A56C22" w:rsidRDefault="001F2BEE" w:rsidP="000F03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noProof/>
          <w:lang w:val="hy-AM"/>
        </w:rPr>
      </w:pPr>
    </w:p>
    <w:p w14:paraId="134DBE98" w14:textId="0FE3522B" w:rsidR="001F2BEE" w:rsidRPr="00A56C22" w:rsidRDefault="001F2BEE" w:rsidP="001F2BEE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b/>
          <w:bCs/>
          <w:i/>
          <w:iCs/>
          <w:noProof/>
          <w:sz w:val="24"/>
          <w:szCs w:val="24"/>
          <w:lang w:val="hy-AM"/>
        </w:rPr>
      </w:pPr>
      <w:r w:rsidRPr="00A56C22">
        <w:rPr>
          <w:rFonts w:ascii="GHEA Grapalat" w:eastAsia="Calibri" w:hAnsi="GHEA Grapalat" w:cs="Times New Roman"/>
          <w:b/>
          <w:bCs/>
          <w:i/>
          <w:iCs/>
          <w:noProof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2019-2022 թվականների միջոցառումների ծրագիր</w:t>
      </w:r>
    </w:p>
    <w:p w14:paraId="144E3CEE" w14:textId="748882F3" w:rsidR="001F2BEE" w:rsidRPr="00A56C22" w:rsidRDefault="001F2BEE" w:rsidP="001F2BEE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bCs/>
          <w:noProof/>
          <w:sz w:val="24"/>
          <w:szCs w:val="24"/>
          <w:lang w:val="hy-AM"/>
        </w:rPr>
      </w:pPr>
      <w:r w:rsidRPr="00A56C22">
        <w:rPr>
          <w:rFonts w:ascii="GHEA Grapalat" w:eastAsia="Calibri" w:hAnsi="GHEA Grapalat" w:cs="Times New Roman"/>
          <w:bCs/>
          <w:noProof/>
          <w:sz w:val="24"/>
          <w:szCs w:val="24"/>
          <w:lang w:val="hy-AM"/>
        </w:rPr>
        <w:t xml:space="preserve">Նախագծի ընդունումը պայմանավորված է նաև Հայաստանի Հանրապետության կառավարության 2019 թվականի հոկտեմբերի 3-ի «Հայաստանի Հանրապետության </w:t>
      </w:r>
      <w:r w:rsidRPr="00A56C22">
        <w:rPr>
          <w:rFonts w:ascii="GHEA Grapalat" w:eastAsia="Calibri" w:hAnsi="GHEA Grapalat" w:cs="Times New Roman"/>
          <w:bCs/>
          <w:noProof/>
          <w:sz w:val="24"/>
          <w:szCs w:val="24"/>
          <w:lang w:val="hy-AM"/>
        </w:rPr>
        <w:lastRenderedPageBreak/>
        <w:t xml:space="preserve">հակակոռուպցիոն ռազմավարությունը և դրա իրականացման 2019-2022 թվականների միջոցառումների ծրագիրը հաստատելու մասին» N 1332-Ն որոշման (այսուհետ՝ Հակակոռուպցիոն ռազմավարություն) միջոցառումների ծրագրի 2-րդ կետի կարգավորմամբ, որով նախատեսվում է, որ 2021 թվականին կձևավորվի անկախության բավարար երաշխիքներ ունեցող հակակոռուպցիոն իրավապահ մարմին` Հակակոռուպցիոն կոմիտե (այսուհետ նաև՝ Կոմիտե), որը ապահովված կլինի </w:t>
      </w:r>
      <w:r w:rsidRPr="00A56C22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բյուջետային ինքնուրույն ֆինանսավորմամբ, իր գործառույթների իրականացման համար անհրաժեշտ գործիքակազմով:</w:t>
      </w:r>
    </w:p>
    <w:p w14:paraId="18842FEF" w14:textId="77777777" w:rsidR="001F2BEE" w:rsidRPr="00A56C22" w:rsidRDefault="001F2BEE" w:rsidP="001F2BEE">
      <w:pPr>
        <w:spacing w:line="360" w:lineRule="auto"/>
        <w:ind w:firstLine="567"/>
        <w:contextualSpacing/>
        <w:jc w:val="both"/>
        <w:rPr>
          <w:rFonts w:ascii="GHEA Grapalat" w:eastAsia="Calibri" w:hAnsi="GHEA Grapalat" w:cs="Times New Roman"/>
          <w:noProof/>
          <w:sz w:val="24"/>
          <w:szCs w:val="24"/>
          <w:lang w:val="hy-AM"/>
        </w:rPr>
      </w:pPr>
      <w:r w:rsidRPr="00A56C22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Բացի այդ, Հայաստանի Հանրապետության կառավարության 2021 թվականի օգոստոսի 18-ի «</w:t>
      </w:r>
      <w:r w:rsidRPr="00A56C22">
        <w:rPr>
          <w:rFonts w:ascii="GHEA Grapalat" w:eastAsia="Calibri" w:hAnsi="GHEA Grapalat" w:cs="Times New Roman"/>
          <w:bCs/>
          <w:noProof/>
          <w:sz w:val="24"/>
          <w:szCs w:val="24"/>
          <w:lang w:val="hy-AM"/>
        </w:rPr>
        <w:t>Հայաստանի Հանրապետության կառավարության ծրագրի մասին» N 1363-Ա որոշմամբ «Կոռուպցիայի դեմ պայքարը» 5.5-րդ կետում նշվել է, որ ակնկալվում է առավել սեղմ ժամկետում ամբողջ ծավալով գործարկել Կոմիտեն, որը հագեցված կլինի անհրաժեշտ նյութատեխնիկական և մարդկային ռեսուրսներով:</w:t>
      </w:r>
    </w:p>
    <w:p w14:paraId="0BF3818D" w14:textId="3BD0B447" w:rsidR="001F2BEE" w:rsidRPr="00A56C22" w:rsidRDefault="001F2BEE" w:rsidP="001F2BEE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noProof/>
          <w:sz w:val="24"/>
          <w:szCs w:val="24"/>
          <w:lang w:val="hy-AM"/>
        </w:rPr>
      </w:pPr>
      <w:r w:rsidRPr="00A56C22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Ուստի, սույն Նախագծով, հաշվի առնելով այն հանգամանքը, որ Կոմիտեի ձևավորումը ամրագրված է ռազմավարական նշված փաստաթղթերով, կապահովվեն Կոմիտեի բնականոն գործունեության համար անհրաժեշտ իրավական հիմքերը:</w:t>
      </w:r>
    </w:p>
    <w:p w14:paraId="0B8DD1CB" w14:textId="77777777" w:rsidR="001F2BEE" w:rsidRPr="00A56C22" w:rsidRDefault="001F2BEE" w:rsidP="001F2BEE">
      <w:pPr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noProof/>
          <w:sz w:val="24"/>
          <w:szCs w:val="24"/>
          <w:lang w:val="hy-AM"/>
        </w:rPr>
      </w:pPr>
    </w:p>
    <w:p w14:paraId="4FCB0753" w14:textId="1E588BDC" w:rsidR="00C91C33" w:rsidRPr="00A56C22" w:rsidRDefault="00C91C33" w:rsidP="001F2BEE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Times Armenian"/>
          <w:b/>
          <w:i/>
          <w:noProof/>
          <w:sz w:val="24"/>
          <w:szCs w:val="24"/>
          <w:lang w:val="hy-AM" w:eastAsia="ru-RU"/>
        </w:rPr>
      </w:pPr>
      <w:r w:rsidRPr="00A56C22">
        <w:rPr>
          <w:rFonts w:ascii="GHEA Grapalat" w:eastAsia="Times New Roman" w:hAnsi="GHEA Grapalat" w:cs="Times Armenian"/>
          <w:b/>
          <w:i/>
          <w:noProof/>
          <w:sz w:val="24"/>
          <w:szCs w:val="24"/>
          <w:lang w:val="hy-AM" w:eastAsia="ru-RU"/>
        </w:rPr>
        <w:t>Կարգավորման նպատակը և բնույթը</w:t>
      </w:r>
    </w:p>
    <w:p w14:paraId="3AE4CE66" w14:textId="65C6190A" w:rsidR="00C91C33" w:rsidRPr="00A56C22" w:rsidRDefault="00C91C33" w:rsidP="000F03A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</w:pPr>
      <w:r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>Նախագծի նպատակն է ա</w:t>
      </w:r>
      <w:r w:rsidR="00774C3A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>պ</w:t>
      </w:r>
      <w:r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>ահովել Հատուկ քննչական ծառայությանը ՀՀ կառավարության կողմից հատկացված գույքի</w:t>
      </w:r>
      <w:r w:rsidR="00C06913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 ինչպես նաև</w:t>
      </w:r>
      <w:r w:rsidR="00296811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 Արդարադատության նախարարությանն ամրացված</w:t>
      </w:r>
      <w:r w:rsidR="00C06913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 </w:t>
      </w:r>
      <w:r w:rsidR="00C06913" w:rsidRPr="00A56C22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 w:eastAsia="en-GB"/>
        </w:rPr>
        <w:t>քաղ. Երևան, Մոսկովյան 1 հասցեում</w:t>
      </w:r>
      <w:r w:rsidR="00C06913" w:rsidRPr="00A56C2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գտնվող շենքի և շենքի սպասարկման համար նախատեսված հողամասի</w:t>
      </w:r>
      <w:r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 հանձնումը նոր ստեղծվող կառույցին՝ Հակակոռուպցիոն կոմիտեին</w:t>
      </w:r>
      <w:r w:rsidR="00774C3A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: </w:t>
      </w:r>
      <w:r w:rsidR="006D1289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>Ն</w:t>
      </w:r>
      <w:r w:rsidR="00774C3A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շված </w:t>
      </w:r>
      <w:r w:rsidR="00AB7179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>գործընթացի</w:t>
      </w:r>
      <w:r w:rsidR="00B4522A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 </w:t>
      </w:r>
      <w:r w:rsidR="00296811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>իրարանցումն</w:t>
      </w:r>
      <w:r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 ապահովելու անհրաժեշտությամբ</w:t>
      </w:r>
      <w:r w:rsidR="006D1289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 պայմանավորված</w:t>
      </w:r>
      <w:r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՝ Նախագծով առաջարկվում է </w:t>
      </w:r>
      <w:r w:rsidR="006D1289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>սահ</w:t>
      </w:r>
      <w:r w:rsidR="00B4522A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մանել նշված գույքի </w:t>
      </w:r>
      <w:r w:rsidR="00AB7179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>ընդունման աշխատանքների կազմակերպման</w:t>
      </w:r>
      <w:r w:rsidR="00B4522A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 </w:t>
      </w:r>
      <w:r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կարգը: </w:t>
      </w:r>
    </w:p>
    <w:p w14:paraId="53495753" w14:textId="3FA7E930" w:rsidR="001F2BEE" w:rsidRPr="00A56C22" w:rsidRDefault="001F2BEE" w:rsidP="001F2BE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Arial"/>
          <w:noProof/>
          <w:sz w:val="24"/>
          <w:szCs w:val="24"/>
          <w:lang w:val="hy-AM" w:eastAsia="ru-RU"/>
        </w:rPr>
      </w:pPr>
    </w:p>
    <w:p w14:paraId="6E8EAF65" w14:textId="6DFFF83E" w:rsidR="001F2BEE" w:rsidRPr="00A56C22" w:rsidRDefault="001F2BEE" w:rsidP="001F2BEE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bCs/>
          <w:i/>
          <w:iCs/>
          <w:noProof/>
          <w:sz w:val="24"/>
          <w:szCs w:val="24"/>
          <w:lang w:val="hy-AM"/>
        </w:rPr>
      </w:pPr>
      <w:r w:rsidRPr="00A56C22">
        <w:rPr>
          <w:rFonts w:ascii="GHEA Grapalat" w:eastAsia="Calibri" w:hAnsi="GHEA Grapalat" w:cs="Times New Roman"/>
          <w:b/>
          <w:bCs/>
          <w:i/>
          <w:iCs/>
          <w:noProof/>
          <w:sz w:val="24"/>
          <w:szCs w:val="24"/>
          <w:lang w:val="hy-AM"/>
        </w:rPr>
        <w:t>Նախագծի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</w:p>
    <w:p w14:paraId="4A422197" w14:textId="5809F993" w:rsidR="001F2BEE" w:rsidRPr="00A56C22" w:rsidRDefault="001F2BEE" w:rsidP="001F2BEE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Cs/>
          <w:iCs/>
          <w:noProof/>
          <w:sz w:val="24"/>
          <w:szCs w:val="24"/>
          <w:lang w:val="hy-AM"/>
        </w:rPr>
      </w:pPr>
      <w:r w:rsidRPr="00A56C22">
        <w:rPr>
          <w:rFonts w:ascii="GHEA Grapalat" w:eastAsia="Calibri" w:hAnsi="GHEA Grapalat" w:cs="Times New Roman"/>
          <w:bCs/>
          <w:iCs/>
          <w:noProof/>
          <w:sz w:val="24"/>
          <w:szCs w:val="24"/>
          <w:lang w:val="hy-AM"/>
        </w:rPr>
        <w:t>Նախագծի ընդունմամբ Հայաստանի Հանրապետության պետական բյուջեի եկամուտներում և ծախսերում փոփոխություններ չի ակնկալվում</w:t>
      </w:r>
      <w:r w:rsidR="004C2469" w:rsidRPr="00A56C22">
        <w:rPr>
          <w:rFonts w:ascii="GHEA Grapalat" w:eastAsia="Calibri" w:hAnsi="GHEA Grapalat" w:cs="Times New Roman"/>
          <w:bCs/>
          <w:iCs/>
          <w:noProof/>
          <w:sz w:val="24"/>
          <w:szCs w:val="24"/>
          <w:lang w:val="hy-AM"/>
        </w:rPr>
        <w:t>:</w:t>
      </w:r>
    </w:p>
    <w:p w14:paraId="27A9AEB4" w14:textId="77777777" w:rsidR="001F2BEE" w:rsidRPr="00A56C22" w:rsidRDefault="001F2BEE" w:rsidP="001F2BE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Arial"/>
          <w:noProof/>
          <w:sz w:val="24"/>
          <w:szCs w:val="24"/>
          <w:lang w:val="hy-AM" w:eastAsia="ru-RU"/>
        </w:rPr>
      </w:pPr>
    </w:p>
    <w:p w14:paraId="162A42CC" w14:textId="277B5658" w:rsidR="00C91C33" w:rsidRPr="00A56C22" w:rsidRDefault="00C91C33" w:rsidP="001F2BEE">
      <w:pPr>
        <w:tabs>
          <w:tab w:val="left" w:pos="90"/>
          <w:tab w:val="left" w:pos="540"/>
          <w:tab w:val="left" w:pos="81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 w:cs="Times Armenian"/>
          <w:b/>
          <w:i/>
          <w:noProof/>
          <w:sz w:val="24"/>
          <w:szCs w:val="24"/>
          <w:lang w:val="hy-AM" w:eastAsia="ru-RU"/>
        </w:rPr>
      </w:pPr>
      <w:r w:rsidRPr="00A56C22">
        <w:rPr>
          <w:rFonts w:ascii="GHEA Grapalat" w:eastAsia="Times New Roman" w:hAnsi="GHEA Grapalat" w:cs="Times Armenian"/>
          <w:b/>
          <w:i/>
          <w:noProof/>
          <w:sz w:val="24"/>
          <w:szCs w:val="24"/>
          <w:lang w:val="hy-AM" w:eastAsia="ru-RU"/>
        </w:rPr>
        <w:t>Նախագծի մշակման գործընթացում ներգրավված ինստիտուտները և անձինք</w:t>
      </w:r>
    </w:p>
    <w:p w14:paraId="6E513B89" w14:textId="3741C621" w:rsidR="00C91C33" w:rsidRPr="00A56C22" w:rsidRDefault="00296811" w:rsidP="001F2BE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ab/>
      </w:r>
      <w:r w:rsidR="00C91C33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Նախագիծը մշակվել է </w:t>
      </w:r>
      <w:r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>Հ</w:t>
      </w:r>
      <w:r w:rsidR="00C91C33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>ատուկ քննչական ծառայության</w:t>
      </w:r>
      <w:r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 և Արդարադատության նախարարության</w:t>
      </w:r>
      <w:r w:rsidR="00C91C33"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 xml:space="preserve"> </w:t>
      </w:r>
      <w:r w:rsidR="00C91C33" w:rsidRPr="00A56C22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կողմից: </w:t>
      </w:r>
    </w:p>
    <w:p w14:paraId="1BF03722" w14:textId="77777777" w:rsidR="001F2BEE" w:rsidRPr="00A56C22" w:rsidRDefault="001F2BEE" w:rsidP="00C0691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 w:cs="Times Armenian"/>
          <w:b/>
          <w:i/>
          <w:noProof/>
          <w:sz w:val="24"/>
          <w:szCs w:val="24"/>
          <w:lang w:val="hy-AM" w:eastAsia="ru-RU"/>
        </w:rPr>
      </w:pPr>
    </w:p>
    <w:p w14:paraId="35F9BE95" w14:textId="306B3580" w:rsidR="00C91C33" w:rsidRPr="00A56C22" w:rsidRDefault="00C91C33" w:rsidP="001F2BE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 w:cs="Times Armenian"/>
          <w:b/>
          <w:i/>
          <w:noProof/>
          <w:sz w:val="24"/>
          <w:szCs w:val="24"/>
          <w:lang w:val="hy-AM" w:eastAsia="ru-RU"/>
        </w:rPr>
      </w:pPr>
      <w:r w:rsidRPr="00A56C22">
        <w:rPr>
          <w:rFonts w:ascii="GHEA Grapalat" w:eastAsia="Times New Roman" w:hAnsi="GHEA Grapalat" w:cs="Times Armenian"/>
          <w:b/>
          <w:i/>
          <w:noProof/>
          <w:sz w:val="24"/>
          <w:szCs w:val="24"/>
          <w:lang w:val="hy-AM" w:eastAsia="ru-RU"/>
        </w:rPr>
        <w:t xml:space="preserve">Ակնկալվող արդյունքը </w:t>
      </w:r>
    </w:p>
    <w:p w14:paraId="4911243C" w14:textId="77777777" w:rsidR="00AB7179" w:rsidRPr="00A56C22" w:rsidRDefault="00AB7179" w:rsidP="001F2BE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  <w:r w:rsidRPr="00A56C22">
        <w:rPr>
          <w:rFonts w:ascii="GHEA Grapalat" w:hAnsi="GHEA Grapalat" w:cs="Times Armenian"/>
          <w:noProof/>
          <w:sz w:val="24"/>
          <w:szCs w:val="24"/>
          <w:lang w:val="hy-AM"/>
        </w:rPr>
        <w:t xml:space="preserve">Նախագծով ակնկալվում է լուծել Հատուկ քննչական ծառայության լուծարման հիմքով ՀՀ հատուկ քննչական ծառայությանն ամրացված գույքի տնօրինման հարցը, ինչպես նաև նոր ստեղծվող կառույցին՝ </w:t>
      </w:r>
      <w:r w:rsidRPr="00A56C22"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  <w:t>Հակակոռուպցիոն կոմիտեին գույքի տրամադրման ապահովումը:</w:t>
      </w:r>
    </w:p>
    <w:p w14:paraId="31A7DDED" w14:textId="77777777" w:rsidR="00AB7179" w:rsidRPr="00A56C22" w:rsidRDefault="00AB7179" w:rsidP="000F03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GHEA Grapalat" w:eastAsia="Times New Roman" w:hAnsi="GHEA Grapalat" w:cs="Times Armenian"/>
          <w:noProof/>
          <w:sz w:val="24"/>
          <w:szCs w:val="24"/>
          <w:lang w:val="hy-AM" w:eastAsia="ru-RU"/>
        </w:rPr>
      </w:pPr>
    </w:p>
    <w:p w14:paraId="2FA4054D" w14:textId="5A5FCD8E" w:rsidR="00D80A67" w:rsidRPr="00A56C22" w:rsidRDefault="00D80A67" w:rsidP="001F2BE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</w:p>
    <w:sectPr w:rsidR="00D80A67" w:rsidRPr="00A56C22" w:rsidSect="00AC3B66">
      <w:footerReference w:type="default" r:id="rId7"/>
      <w:pgSz w:w="11906" w:h="16838"/>
      <w:pgMar w:top="720" w:right="85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A8880" w14:textId="77777777" w:rsidR="0066406A" w:rsidRDefault="0066406A">
      <w:pPr>
        <w:spacing w:after="0" w:line="240" w:lineRule="auto"/>
      </w:pPr>
      <w:r>
        <w:separator/>
      </w:r>
    </w:p>
  </w:endnote>
  <w:endnote w:type="continuationSeparator" w:id="0">
    <w:p w14:paraId="5187F508" w14:textId="77777777" w:rsidR="0066406A" w:rsidRDefault="0066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324E" w14:textId="77777777" w:rsidR="00A56542" w:rsidRDefault="0066406A">
    <w:pPr>
      <w:pStyle w:val="Footer"/>
      <w:jc w:val="center"/>
    </w:pPr>
  </w:p>
  <w:p w14:paraId="074EBB39" w14:textId="77777777" w:rsidR="00A56542" w:rsidRDefault="0066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22C91" w14:textId="77777777" w:rsidR="0066406A" w:rsidRDefault="0066406A">
      <w:pPr>
        <w:spacing w:after="0" w:line="240" w:lineRule="auto"/>
      </w:pPr>
      <w:r>
        <w:separator/>
      </w:r>
    </w:p>
  </w:footnote>
  <w:footnote w:type="continuationSeparator" w:id="0">
    <w:p w14:paraId="4E1E05BA" w14:textId="77777777" w:rsidR="0066406A" w:rsidRDefault="00664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A67"/>
    <w:rsid w:val="000159F7"/>
    <w:rsid w:val="000F03AE"/>
    <w:rsid w:val="001F2BEE"/>
    <w:rsid w:val="00296811"/>
    <w:rsid w:val="00495927"/>
    <w:rsid w:val="004C2469"/>
    <w:rsid w:val="004C74FF"/>
    <w:rsid w:val="0059175F"/>
    <w:rsid w:val="005B3E7E"/>
    <w:rsid w:val="005D5FFA"/>
    <w:rsid w:val="00632049"/>
    <w:rsid w:val="0066406A"/>
    <w:rsid w:val="006D1289"/>
    <w:rsid w:val="007146C1"/>
    <w:rsid w:val="007168C3"/>
    <w:rsid w:val="00774C3A"/>
    <w:rsid w:val="0077658C"/>
    <w:rsid w:val="007F0E6B"/>
    <w:rsid w:val="008A2B2E"/>
    <w:rsid w:val="008C224B"/>
    <w:rsid w:val="008E07A1"/>
    <w:rsid w:val="00A56C22"/>
    <w:rsid w:val="00AB7179"/>
    <w:rsid w:val="00B14729"/>
    <w:rsid w:val="00B4522A"/>
    <w:rsid w:val="00BE00DA"/>
    <w:rsid w:val="00C06913"/>
    <w:rsid w:val="00C34BC2"/>
    <w:rsid w:val="00C91C33"/>
    <w:rsid w:val="00D343C4"/>
    <w:rsid w:val="00D76969"/>
    <w:rsid w:val="00D80601"/>
    <w:rsid w:val="00D80A67"/>
    <w:rsid w:val="00E51F18"/>
    <w:rsid w:val="00E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7712"/>
  <w15:docId w15:val="{42BACB0D-231C-49AA-9831-42DE94E0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1C3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91C33"/>
    <w:rPr>
      <w:rFonts w:ascii="Times Armenian" w:eastAsia="Times New Roman" w:hAnsi="Times Armenian" w:cs="Times Armeni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C9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EDB9-5B6E-47E5-875C-D94B699A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Eprem Karapetyan</cp:lastModifiedBy>
  <cp:revision>21</cp:revision>
  <dcterms:created xsi:type="dcterms:W3CDTF">2021-08-17T11:59:00Z</dcterms:created>
  <dcterms:modified xsi:type="dcterms:W3CDTF">2021-10-19T06:05:00Z</dcterms:modified>
</cp:coreProperties>
</file>