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301" w:rsidRPr="0018624B" w:rsidRDefault="00144301" w:rsidP="00CF70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bookmarkStart w:id="0" w:name="_GoBack"/>
      <w:bookmarkEnd w:id="0"/>
      <w:r w:rsidRPr="0018624B">
        <w:rPr>
          <w:rFonts w:ascii="GHEA Grapalat" w:hAnsi="GHEA Grapalat"/>
          <w:b/>
          <w:color w:val="000000"/>
          <w:shd w:val="clear" w:color="auto" w:fill="FFFFFF"/>
        </w:rPr>
        <w:t>ՏԵՂԵԿԱՆՔ</w:t>
      </w:r>
    </w:p>
    <w:p w:rsidR="00144301" w:rsidRPr="0018624B" w:rsidRDefault="00144301" w:rsidP="00CF70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18624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ՓՈՓՈԽՎՈՂ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</w:t>
      </w:r>
      <w:r w:rsidRPr="0018624B">
        <w:rPr>
          <w:rFonts w:ascii="GHEA Grapalat" w:hAnsi="GHEA Grapalat"/>
          <w:b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ՎԵՐԱԲԵՐՅԱԼ</w:t>
      </w:r>
    </w:p>
    <w:p w:rsidR="00144301" w:rsidRPr="0018624B" w:rsidRDefault="00144301" w:rsidP="00CF70C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</w:p>
    <w:p w:rsidR="00144301" w:rsidRPr="0018624B" w:rsidRDefault="00144301" w:rsidP="00CF70C3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</w:p>
    <w:p w:rsidR="00144301" w:rsidRPr="00C74A2F" w:rsidRDefault="00144301" w:rsidP="00CF70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C74A2F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  <w:r w:rsidRPr="00C74A2F">
        <w:rPr>
          <w:rFonts w:ascii="Calibri" w:hAnsi="Calibri" w:cs="Calibri"/>
          <w:color w:val="000000"/>
          <w:lang w:val="hy-AM"/>
        </w:rPr>
        <w:t> </w:t>
      </w:r>
    </w:p>
    <w:p w:rsidR="00144301" w:rsidRPr="00C74A2F" w:rsidRDefault="00144301" w:rsidP="00CF70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C74A2F">
        <w:rPr>
          <w:rStyle w:val="Strong"/>
          <w:rFonts w:ascii="GHEA Grapalat" w:hAnsi="GHEA Grapalat"/>
          <w:color w:val="000000"/>
          <w:lang w:val="hy-AM"/>
        </w:rPr>
        <w:t>Օ Ր Ե Ն</w:t>
      </w:r>
      <w:r w:rsidRPr="00C74A2F">
        <w:rPr>
          <w:rStyle w:val="Strong"/>
          <w:rFonts w:ascii="Calibri" w:hAnsi="Calibri" w:cs="Calibri"/>
          <w:color w:val="000000"/>
          <w:lang w:val="hy-AM"/>
        </w:rPr>
        <w:t> </w:t>
      </w:r>
      <w:r w:rsidRPr="00C74A2F">
        <w:rPr>
          <w:rStyle w:val="Strong"/>
          <w:rFonts w:ascii="GHEA Grapalat" w:hAnsi="GHEA Grapalat" w:cs="Arial Unicode"/>
          <w:color w:val="000000"/>
          <w:lang w:val="hy-AM"/>
        </w:rPr>
        <w:t>Ք</w:t>
      </w:r>
      <w:r w:rsidRPr="00C74A2F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C74A2F">
        <w:rPr>
          <w:rStyle w:val="Strong"/>
          <w:rFonts w:ascii="GHEA Grapalat" w:hAnsi="GHEA Grapalat" w:cs="Arial Unicode"/>
          <w:color w:val="000000"/>
          <w:lang w:val="hy-AM"/>
        </w:rPr>
        <w:t>Ը</w:t>
      </w:r>
    </w:p>
    <w:p w:rsidR="00144301" w:rsidRPr="00C74A2F" w:rsidRDefault="00144301" w:rsidP="00CF70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C74A2F">
        <w:rPr>
          <w:rFonts w:ascii="Calibri" w:hAnsi="Calibri" w:cs="Calibri"/>
          <w:color w:val="000000"/>
          <w:lang w:val="hy-AM"/>
        </w:rPr>
        <w:t> </w:t>
      </w:r>
    </w:p>
    <w:p w:rsidR="00144301" w:rsidRPr="0049300E" w:rsidRDefault="00144301" w:rsidP="00CF70C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9300E">
        <w:rPr>
          <w:rFonts w:ascii="GHEA Grapalat" w:hAnsi="GHEA Grapalat"/>
          <w:b/>
          <w:sz w:val="24"/>
          <w:szCs w:val="24"/>
          <w:lang w:val="hy-AM"/>
        </w:rPr>
        <w:t>ՀԱՆՐԱՅԻՆ ԾԱՌԱՅՈՒԹՅԱՆ ՄԱՍԻՆ</w:t>
      </w:r>
    </w:p>
    <w:p w:rsidR="00144301" w:rsidRDefault="00144301" w:rsidP="00CF70C3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44301" w:rsidRDefault="00144301" w:rsidP="00CF70C3">
      <w:pPr>
        <w:spacing w:line="360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493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8.Հայեցողական պաշտոնները</w:t>
      </w:r>
    </w:p>
    <w:p w:rsidR="006B4464" w:rsidRPr="003C57DF" w:rsidRDefault="000D0474" w:rsidP="003C57DF">
      <w:pPr>
        <w:spacing w:after="0" w:line="360" w:lineRule="auto"/>
        <w:ind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0474">
        <w:rPr>
          <w:rFonts w:ascii="GHEA Grapalat" w:hAnsi="GHEA Grapalat"/>
          <w:sz w:val="24"/>
          <w:szCs w:val="24"/>
          <w:lang w:val="hy-AM"/>
        </w:rPr>
        <w:t xml:space="preserve">«10. Հանրապետության նախագահը և վարչապետը կարող են ունենալ նաև հասարակական հիմունքներով նշանակված խորհրդականներ: Հանրապետության նախագահի՝ հասարակական հիմունքներով խորհրդականների թիվը չի կարող գերազանցել երկուսը: Վարչապետի համաձայնությամբ փոխվարչապետները և նախարարները կարող են ունենալ հասարակական հիմունքներով նշանակված խորհրդականներ, </w:t>
      </w:r>
      <w:r w:rsidRPr="000D047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իսկ սփյուռքի գործերի գլխավոր հանձնակատարը՝ </w:t>
      </w:r>
      <w:r w:rsidRPr="00923C76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օտարերկրյա պետություններում </w:t>
      </w:r>
      <w:r w:rsidRPr="000D0474">
        <w:rPr>
          <w:rFonts w:ascii="GHEA Grapalat" w:hAnsi="GHEA Grapalat"/>
          <w:b/>
          <w:sz w:val="24"/>
          <w:szCs w:val="24"/>
          <w:u w:val="single"/>
          <w:lang w:val="hy-AM"/>
        </w:rPr>
        <w:t>հասարակական հիմունքներով նշանակված խորհրդականի կարգավիճակով՝ սփյուռքի գործերի հանձնակատարներ: Սփյուռքի գործերի հանձնակատարները նշանակվում են Հայաստանի Հանրապետության վարչապետի որոշմամբ՝ սփյուռքի գործերի գլխավոր հանձնակատարի առաջարկությամբ</w:t>
      </w:r>
      <w:r w:rsidRPr="00923C76">
        <w:rPr>
          <w:rFonts w:ascii="GHEA Grapalat" w:hAnsi="GHEA Grapalat"/>
          <w:b/>
          <w:sz w:val="24"/>
          <w:szCs w:val="24"/>
          <w:u w:val="single"/>
          <w:lang w:val="hy-AM"/>
        </w:rPr>
        <w:t>: Ըստ</w:t>
      </w:r>
      <w:r w:rsidRPr="000D047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923C76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անհրաժեշտության </w:t>
      </w:r>
      <w:r w:rsidRPr="000D0474">
        <w:rPr>
          <w:rFonts w:ascii="GHEA Grapalat" w:hAnsi="GHEA Grapalat"/>
          <w:b/>
          <w:sz w:val="24"/>
          <w:szCs w:val="24"/>
          <w:u w:val="single"/>
          <w:lang w:val="hy-AM"/>
        </w:rPr>
        <w:t>սփյուռքի գործերի հանձնակատարները</w:t>
      </w:r>
      <w:r w:rsidRPr="00923C76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կարող են նշանակվել տվյալ օ</w:t>
      </w:r>
      <w:r w:rsidRPr="000D0474">
        <w:rPr>
          <w:rFonts w:ascii="GHEA Grapalat" w:hAnsi="GHEA Grapalat"/>
          <w:b/>
          <w:sz w:val="24"/>
          <w:szCs w:val="24"/>
          <w:u w:val="single"/>
          <w:lang w:val="hy-AM"/>
        </w:rPr>
        <w:t>տարերկրյա պետության հետ նախապես ձեռք բերված պայմանավորվածության հիման վրա:</w:t>
      </w:r>
      <w:r w:rsidR="003C57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48BC">
        <w:rPr>
          <w:rFonts w:ascii="GHEA Grapalat" w:hAnsi="GHEA Grapalat"/>
          <w:sz w:val="24"/>
          <w:szCs w:val="24"/>
          <w:lang w:val="hy-AM"/>
        </w:rPr>
        <w:t xml:space="preserve">Հասարակական հիմունքներով նշանակված խորհրդականները </w:t>
      </w:r>
      <w:r w:rsidRPr="00AB48BC">
        <w:rPr>
          <w:rFonts w:ascii="GHEA Grapalat" w:hAnsi="GHEA Grapalat"/>
          <w:b/>
          <w:sz w:val="24"/>
          <w:szCs w:val="24"/>
          <w:u w:val="single"/>
          <w:lang w:val="hy-AM"/>
        </w:rPr>
        <w:t>և սփյուռքի գործերի հանձնակատարները</w:t>
      </w:r>
      <w:r w:rsidRPr="00AB48BC">
        <w:rPr>
          <w:rFonts w:ascii="GHEA Grapalat" w:hAnsi="GHEA Grapalat"/>
          <w:sz w:val="24"/>
          <w:szCs w:val="24"/>
          <w:lang w:val="hy-AM"/>
        </w:rPr>
        <w:t xml:space="preserve"> պաշտոնատար անձինք չեն: Հասարակական հիմունքներով նշանակված խորհրդականները </w:t>
      </w:r>
      <w:r w:rsidRPr="00AB48BC">
        <w:rPr>
          <w:rFonts w:ascii="GHEA Grapalat" w:hAnsi="GHEA Grapalat"/>
          <w:b/>
          <w:sz w:val="24"/>
          <w:szCs w:val="24"/>
          <w:u w:val="single"/>
          <w:lang w:val="hy-AM"/>
        </w:rPr>
        <w:t>և սփյուռքի գործերի հանձնակատարները</w:t>
      </w:r>
      <w:r w:rsidRPr="00AB48BC">
        <w:rPr>
          <w:rFonts w:ascii="GHEA Grapalat" w:hAnsi="GHEA Grapalat"/>
          <w:sz w:val="24"/>
          <w:szCs w:val="24"/>
          <w:lang w:val="hy-AM"/>
        </w:rPr>
        <w:t xml:space="preserve"> չեն վարձատրվում, չունեն նորմավորված աշխատանքի և աշխատաժամանակի ռեժիմ: Հասարակական հիմունքներով նշանակված խորհրդականները մասնագիտական խորհրդատվություն են տրամադրում հասարակական հարաբերությունների որոշակի բնագավառի վերաբերյալ, </w:t>
      </w:r>
      <w:r w:rsidRPr="00AB48B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իսկ սփյուռքի գործերի հանձնակատարները՝ </w:t>
      </w:r>
      <w:r w:rsidRPr="00AB48BC"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>մասնագիտական խորհրդատվություն են տրամադրում սփյուռքի հետ փոխգործակցության բնագավառի և իրականացվող աշխատանքների արդյունավետության վերաբերյալ:</w:t>
      </w:r>
      <w:r w:rsidRPr="00AB48BC">
        <w:rPr>
          <w:rFonts w:ascii="GHEA Grapalat" w:hAnsi="GHEA Grapalat"/>
          <w:sz w:val="24"/>
          <w:szCs w:val="24"/>
          <w:lang w:val="hy-AM"/>
        </w:rPr>
        <w:t xml:space="preserve"> Վարչապետի՝ հասարակական հիմունքներով խորհրդականները կարող են ընդգրկվել վարչապետի կողմից ստեղծվող հանձնաժողովներում: Հասարակական հիմունքներով նշանակված խորհրդականները չեն կարող կատարել «Կառավարչական իրավահարաբերությունների կարգավորման մասին» Հայաստանի Հանրապետության օրենքի 10-րդ հոդվածի 10-րդ մասով նախատեսված աշխատանքները:»:</w:t>
      </w:r>
    </w:p>
    <w:sectPr w:rsidR="006B4464" w:rsidRPr="003C57DF" w:rsidSect="000D0474">
      <w:pgSz w:w="11906" w:h="16838"/>
      <w:pgMar w:top="1134" w:right="1134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301"/>
    <w:rsid w:val="000D0474"/>
    <w:rsid w:val="00144301"/>
    <w:rsid w:val="003C57DF"/>
    <w:rsid w:val="00582695"/>
    <w:rsid w:val="005E504A"/>
    <w:rsid w:val="006B4464"/>
    <w:rsid w:val="00CF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8CAE75-3482-4113-9360-157777659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3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4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443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>https:/mul2.gov.am/tasks/508095/oneclick/texekank.docx?token=76925fbaefe4bbdd743ecec94f2b3f2a</cp:keywords>
  <dc:description/>
  <cp:lastModifiedBy>Armenuhi Gargaloyan</cp:lastModifiedBy>
  <cp:revision>2</cp:revision>
  <dcterms:created xsi:type="dcterms:W3CDTF">2021-10-19T12:21:00Z</dcterms:created>
  <dcterms:modified xsi:type="dcterms:W3CDTF">2021-10-19T12:21:00Z</dcterms:modified>
</cp:coreProperties>
</file>