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505" w:rsidRDefault="00D17505" w:rsidP="00D17505">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ՀԻՄՆԱՎՈՐՈՒՄ</w:t>
      </w:r>
    </w:p>
    <w:p w:rsidR="00D17505" w:rsidRDefault="00D17505" w:rsidP="00D17505">
      <w:pPr>
        <w:spacing w:line="360" w:lineRule="auto"/>
        <w:ind w:firstLine="375"/>
        <w:jc w:val="center"/>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2005 ԹՎԱԿԱՆԻ ՀՈՒՆԻՍԻ 23-Ի N 981-Ն ՈՐՈՇՄԱՆ ՄԵՋ ՓՈՓՈԽՈՒԹՅՈՒՆ  ԵՎ ԼՐԱՑՈՒՄ ԿԱՏԱՐԵԼՈՒ ՄԱՍԻՆ»</w:t>
      </w:r>
    </w:p>
    <w:p w:rsidR="00D17505" w:rsidRDefault="00D17505" w:rsidP="00D17505">
      <w:pPr>
        <w:pStyle w:val="NormalWeb"/>
        <w:spacing w:after="0" w:line="360" w:lineRule="auto"/>
        <w:ind w:firstLine="375"/>
        <w:jc w:val="center"/>
        <w:rPr>
          <w:rFonts w:ascii="GHEA Grapalat" w:hAnsi="GHEA Grapalat"/>
          <w:lang w:val="hy-AM"/>
        </w:rPr>
      </w:pPr>
      <w:r>
        <w:rPr>
          <w:rFonts w:ascii="GHEA Grapalat" w:hAnsi="GHEA Grapalat"/>
          <w:bCs/>
          <w:shd w:val="clear" w:color="auto" w:fill="FFFFFF"/>
          <w:lang w:val="hy-AM"/>
        </w:rPr>
        <w:t>ՀՀ ԿԱՌԱՎԱՐՈՒԹՅԱՆ ՈՐՈՇՄԱՆ ԸՆԴՈՒՆՄԱՆ</w:t>
      </w:r>
    </w:p>
    <w:p w:rsidR="00D17505" w:rsidRDefault="00D17505" w:rsidP="00D17505">
      <w:pPr>
        <w:shd w:val="clear" w:color="auto" w:fill="FFFFFF"/>
        <w:spacing w:line="360" w:lineRule="auto"/>
        <w:ind w:right="150"/>
        <w:jc w:val="center"/>
        <w:rPr>
          <w:rFonts w:ascii="GHEA Grapalat" w:hAnsi="GHEA Grapalat"/>
          <w:b/>
          <w:bCs/>
          <w:sz w:val="24"/>
          <w:szCs w:val="24"/>
          <w:shd w:val="clear" w:color="auto" w:fill="FFFFFF"/>
          <w:lang w:val="hy-AM"/>
        </w:rPr>
      </w:pPr>
    </w:p>
    <w:p w:rsidR="00D17505" w:rsidRDefault="00D17505" w:rsidP="00D17505">
      <w:pPr>
        <w:pStyle w:val="Style14"/>
        <w:widowControl/>
        <w:tabs>
          <w:tab w:val="left" w:pos="360"/>
          <w:tab w:val="left" w:pos="1080"/>
        </w:tabs>
        <w:spacing w:line="360" w:lineRule="auto"/>
        <w:ind w:firstLine="720"/>
        <w:jc w:val="both"/>
        <w:rPr>
          <w:rFonts w:ascii="GHEA Grapalat" w:hAnsi="GHEA Grapalat" w:cs="Tahoma"/>
          <w:b/>
          <w:i/>
          <w:noProof/>
          <w:lang w:val="hy-AM"/>
        </w:rPr>
      </w:pPr>
      <w:r>
        <w:rPr>
          <w:rFonts w:ascii="GHEA Grapalat" w:hAnsi="GHEA Grapalat"/>
          <w:b/>
          <w:i/>
          <w:lang w:val="hy-AM"/>
        </w:rPr>
        <w:t>Իրավական ակտի ընդունման անհրաժեշտությունը, ընթացիկ իրավիճակը և խնդիրները.</w:t>
      </w:r>
    </w:p>
    <w:p w:rsidR="00D17505" w:rsidRDefault="00D17505" w:rsidP="00D17505">
      <w:pPr>
        <w:spacing w:line="360" w:lineRule="auto"/>
        <w:ind w:firstLine="567"/>
        <w:jc w:val="both"/>
        <w:rPr>
          <w:rFonts w:ascii="GHEA Grapalat" w:hAnsi="GHEA Grapalat"/>
          <w:sz w:val="24"/>
          <w:szCs w:val="24"/>
          <w:lang w:val="hy-AM"/>
        </w:rPr>
      </w:pPr>
      <w:r>
        <w:rPr>
          <w:rFonts w:ascii="GHEA Grapalat" w:eastAsia="Calibri" w:hAnsi="GHEA Grapalat"/>
          <w:bCs/>
          <w:sz w:val="24"/>
          <w:szCs w:val="24"/>
          <w:shd w:val="clear" w:color="auto" w:fill="FFFFFF"/>
          <w:lang w:val="hy-AM"/>
        </w:rPr>
        <w:t>Ն</w:t>
      </w:r>
      <w:r>
        <w:rPr>
          <w:rFonts w:ascii="GHEA Grapalat" w:eastAsia="Calibri" w:hAnsi="GHEA Grapalat" w:cs="Tahoma"/>
          <w:noProof/>
          <w:sz w:val="24"/>
          <w:szCs w:val="24"/>
          <w:lang w:val="hy-AM"/>
        </w:rPr>
        <w:t xml:space="preserve">ախագծի մշակումը պայմանավորված է </w:t>
      </w:r>
      <w:r>
        <w:rPr>
          <w:rFonts w:ascii="GHEA Grapalat" w:hAnsi="GHEA Grapalat"/>
          <w:sz w:val="24"/>
          <w:szCs w:val="24"/>
          <w:lang w:val="hy-AM"/>
        </w:rPr>
        <w:t xml:space="preserve"> Հայաստանի Հանրապետության արտաքին </w:t>
      </w:r>
      <w:proofErr w:type="spellStart"/>
      <w:r>
        <w:rPr>
          <w:rFonts w:ascii="GHEA Grapalat" w:hAnsi="GHEA Grapalat"/>
          <w:sz w:val="24"/>
          <w:szCs w:val="24"/>
          <w:lang w:val="hy-AM"/>
        </w:rPr>
        <w:t>առևտրի</w:t>
      </w:r>
      <w:proofErr w:type="spellEnd"/>
      <w:r>
        <w:rPr>
          <w:rFonts w:ascii="GHEA Grapalat" w:hAnsi="GHEA Grapalat"/>
          <w:sz w:val="24"/>
          <w:szCs w:val="24"/>
          <w:lang w:val="hy-AM"/>
        </w:rPr>
        <w:t xml:space="preserve"> հարթակի և պետական կառավարման մարմինների </w:t>
      </w:r>
      <w:proofErr w:type="spellStart"/>
      <w:r>
        <w:rPr>
          <w:rFonts w:ascii="GHEA Grapalat" w:hAnsi="GHEA Grapalat"/>
          <w:sz w:val="24"/>
          <w:szCs w:val="24"/>
          <w:lang w:val="hy-AM"/>
        </w:rPr>
        <w:t>միջև</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փոխգործելիության</w:t>
      </w:r>
      <w:proofErr w:type="spellEnd"/>
      <w:r>
        <w:rPr>
          <w:rFonts w:ascii="GHEA Grapalat" w:hAnsi="GHEA Grapalat"/>
          <w:sz w:val="24"/>
          <w:szCs w:val="24"/>
          <w:lang w:val="hy-AM"/>
        </w:rPr>
        <w:t xml:space="preserve">» մեկ միասնական հարթակի ներդրման, ինչպես նաև ծրագրային լուծման նպատակով իրականացվում է  համակարգի ներդրումը, որի արդյունքում նախատեսվում է համապատասխան </w:t>
      </w:r>
      <w:proofErr w:type="spellStart"/>
      <w:r>
        <w:rPr>
          <w:rFonts w:ascii="GHEA Grapalat" w:hAnsi="GHEA Grapalat"/>
          <w:sz w:val="24"/>
          <w:szCs w:val="24"/>
          <w:lang w:val="hy-AM"/>
        </w:rPr>
        <w:t>թույլատվական</w:t>
      </w:r>
      <w:proofErr w:type="spellEnd"/>
      <w:r>
        <w:rPr>
          <w:rFonts w:ascii="GHEA Grapalat" w:hAnsi="GHEA Grapalat"/>
          <w:sz w:val="24"/>
          <w:szCs w:val="24"/>
          <w:lang w:val="hy-AM"/>
        </w:rPr>
        <w:t xml:space="preserve"> փաստաթղթերը ստանալու դիմումը, ինչպես նաև դրանց ուղեկցող փաստաթղթերը լրացնել և </w:t>
      </w:r>
      <w:proofErr w:type="spellStart"/>
      <w:r>
        <w:rPr>
          <w:rFonts w:ascii="GHEA Grapalat" w:hAnsi="GHEA Grapalat"/>
          <w:sz w:val="24"/>
          <w:szCs w:val="24"/>
          <w:lang w:val="hy-AM"/>
        </w:rPr>
        <w:t>ներբեռնել</w:t>
      </w:r>
      <w:proofErr w:type="spellEnd"/>
      <w:r>
        <w:rPr>
          <w:rFonts w:ascii="GHEA Grapalat" w:hAnsi="GHEA Grapalat"/>
          <w:sz w:val="24"/>
          <w:szCs w:val="24"/>
          <w:lang w:val="hy-AM"/>
        </w:rPr>
        <w:t xml:space="preserve"> էլեկտրոնային եղանակով:</w:t>
      </w:r>
    </w:p>
    <w:p w:rsidR="00D17505" w:rsidRDefault="00D17505" w:rsidP="00D17505">
      <w:pPr>
        <w:pStyle w:val="Style14"/>
        <w:widowControl/>
        <w:tabs>
          <w:tab w:val="left" w:pos="360"/>
          <w:tab w:val="left" w:pos="1080"/>
        </w:tabs>
        <w:spacing w:line="360" w:lineRule="auto"/>
        <w:ind w:left="720" w:firstLine="0"/>
        <w:jc w:val="both"/>
        <w:rPr>
          <w:rFonts w:ascii="GHEA Grapalat" w:hAnsi="GHEA Grapalat"/>
          <w:b/>
          <w:i/>
          <w:lang w:val="hy-AM"/>
        </w:rPr>
      </w:pPr>
      <w:r>
        <w:rPr>
          <w:rFonts w:ascii="GHEA Grapalat" w:hAnsi="GHEA Grapalat"/>
          <w:b/>
          <w:i/>
          <w:lang w:val="hy-AM"/>
        </w:rPr>
        <w:t>Կարգավորման առարկան, ակնկալվող արդյունքը.</w:t>
      </w:r>
    </w:p>
    <w:p w:rsidR="00D17505" w:rsidRDefault="00D17505" w:rsidP="00D17505">
      <w:pPr>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 xml:space="preserve">Արտաքին </w:t>
      </w:r>
      <w:proofErr w:type="spellStart"/>
      <w:r>
        <w:rPr>
          <w:rFonts w:ascii="GHEA Grapalat" w:hAnsi="GHEA Grapalat"/>
          <w:color w:val="000000"/>
          <w:sz w:val="24"/>
          <w:szCs w:val="24"/>
          <w:shd w:val="clear" w:color="auto" w:fill="FFFFFF"/>
          <w:lang w:val="hy-AM"/>
        </w:rPr>
        <w:t>առևտրի</w:t>
      </w:r>
      <w:proofErr w:type="spellEnd"/>
      <w:r>
        <w:rPr>
          <w:rFonts w:ascii="GHEA Grapalat" w:hAnsi="GHEA Grapalat"/>
          <w:color w:val="000000"/>
          <w:sz w:val="24"/>
          <w:szCs w:val="24"/>
          <w:shd w:val="clear" w:color="auto" w:fill="FFFFFF"/>
          <w:lang w:val="hy-AM"/>
        </w:rPr>
        <w:t xml:space="preserve"> ազգային մեկ պատուհան</w:t>
      </w:r>
      <w:r>
        <w:rPr>
          <w:rFonts w:ascii="GHEA Grapalat" w:hAnsi="GHEA Grapalat"/>
          <w:color w:val="000000"/>
          <w:sz w:val="24"/>
          <w:szCs w:val="24"/>
          <w:lang w:val="hy-AM"/>
        </w:rPr>
        <w:t xml:space="preserve"> համակարգի ներդրման արդյունքում տնտեսավարողներին համար կստեղծվեն առավել հարմարավետ պայմաններ, քանի որ </w:t>
      </w:r>
      <w:r>
        <w:rPr>
          <w:rFonts w:ascii="GHEA Grapalat" w:hAnsi="GHEA Grapalat"/>
          <w:sz w:val="24"/>
          <w:szCs w:val="24"/>
          <w:lang w:val="hy-AM"/>
        </w:rPr>
        <w:t xml:space="preserve">արտաքին </w:t>
      </w:r>
      <w:proofErr w:type="spellStart"/>
      <w:r>
        <w:rPr>
          <w:rFonts w:ascii="GHEA Grapalat" w:hAnsi="GHEA Grapalat"/>
          <w:sz w:val="24"/>
          <w:szCs w:val="24"/>
          <w:lang w:val="hy-AM"/>
        </w:rPr>
        <w:t>առևտրի</w:t>
      </w:r>
      <w:proofErr w:type="spellEnd"/>
      <w:r>
        <w:rPr>
          <w:rFonts w:ascii="GHEA Grapalat" w:hAnsi="GHEA Grapalat"/>
          <w:sz w:val="24"/>
          <w:szCs w:val="24"/>
          <w:lang w:val="hy-AM"/>
        </w:rPr>
        <w:t xml:space="preserve"> շրջանակներում Հայաստանի Հանրապետության օրենսդրությամբ սահմանված փաստաթղթերի ստացման և ներկայացման գործընթացն կիրականացվի էլեկտրոնային համակարգի միջոցով</w:t>
      </w:r>
      <w:r>
        <w:rPr>
          <w:rFonts w:ascii="GHEA Grapalat" w:hAnsi="GHEA Grapalat"/>
          <w:color w:val="000000"/>
          <w:sz w:val="24"/>
          <w:szCs w:val="24"/>
          <w:lang w:val="hy-AM"/>
        </w:rPr>
        <w:t xml:space="preserve">, ինչի արդյունքում կկրճատվեն </w:t>
      </w:r>
      <w:proofErr w:type="spellStart"/>
      <w:r>
        <w:rPr>
          <w:rFonts w:ascii="GHEA Grapalat" w:hAnsi="GHEA Grapalat"/>
          <w:color w:val="000000"/>
          <w:sz w:val="24"/>
          <w:szCs w:val="24"/>
          <w:lang w:val="hy-AM"/>
        </w:rPr>
        <w:t>ձևակերպումների</w:t>
      </w:r>
      <w:proofErr w:type="spellEnd"/>
      <w:r>
        <w:rPr>
          <w:rFonts w:ascii="GHEA Grapalat" w:hAnsi="GHEA Grapalat"/>
          <w:color w:val="000000"/>
          <w:sz w:val="24"/>
          <w:szCs w:val="24"/>
          <w:lang w:val="hy-AM"/>
        </w:rPr>
        <w:t xml:space="preserve"> ժամկետը, ինչպես նաև գործառնությունների իրականացումը կիրականացվի առավել արդյունավետ` հաշվի առնելով այն, որ առկա է մարտահրավեր արտաքին </w:t>
      </w:r>
      <w:proofErr w:type="spellStart"/>
      <w:r>
        <w:rPr>
          <w:rFonts w:ascii="GHEA Grapalat" w:hAnsi="GHEA Grapalat"/>
          <w:color w:val="000000"/>
          <w:sz w:val="24"/>
          <w:szCs w:val="24"/>
          <w:lang w:val="hy-AM"/>
        </w:rPr>
        <w:t>առևտրի</w:t>
      </w:r>
      <w:proofErr w:type="spellEnd"/>
      <w:r>
        <w:rPr>
          <w:rFonts w:ascii="GHEA Grapalat" w:hAnsi="GHEA Grapalat"/>
          <w:color w:val="000000"/>
          <w:sz w:val="24"/>
          <w:szCs w:val="24"/>
          <w:lang w:val="hy-AM"/>
        </w:rPr>
        <w:t xml:space="preserve"> շրջանակներում պետական կառավարման համակարգի մարմինների և այլ կազմակերպությունների կողմից մատուցվող ծառայությունների որակի բարձրացնել, արտահանման և ներմուծման ընթացակարգերի պարզեցնել և ավտոմատացնել։</w:t>
      </w:r>
    </w:p>
    <w:p w:rsidR="00D17505" w:rsidRDefault="00D17505" w:rsidP="00D17505">
      <w:pPr>
        <w:pStyle w:val="NormalWeb"/>
        <w:tabs>
          <w:tab w:val="left" w:pos="567"/>
          <w:tab w:val="left" w:pos="709"/>
        </w:tabs>
        <w:spacing w:after="0" w:line="360" w:lineRule="auto"/>
        <w:jc w:val="both"/>
        <w:rPr>
          <w:rFonts w:ascii="GHEA Grapalat" w:hAnsi="GHEA Grapalat"/>
          <w:b/>
          <w:i/>
          <w:lang w:val="hy-AM"/>
        </w:rPr>
      </w:pPr>
      <w:r>
        <w:rPr>
          <w:rFonts w:ascii="GHEA Grapalat" w:hAnsi="GHEA Grapalat" w:cs="Arial"/>
          <w:b/>
          <w:i/>
          <w:lang w:val="hy-AM"/>
        </w:rPr>
        <w:t>Նախագծի</w:t>
      </w:r>
      <w:r>
        <w:rPr>
          <w:rFonts w:ascii="GHEA Grapalat" w:hAnsi="GHEA Grapalat"/>
          <w:b/>
          <w:i/>
          <w:lang w:val="hy-AM"/>
        </w:rPr>
        <w:t xml:space="preserve"> մշակման գործընթացում ներգրավված ինստիտուտները և անձինք.</w:t>
      </w:r>
    </w:p>
    <w:p w:rsidR="00D17505" w:rsidRDefault="00D17505" w:rsidP="00D17505">
      <w:pPr>
        <w:spacing w:line="360" w:lineRule="auto"/>
        <w:ind w:firstLine="720"/>
        <w:jc w:val="both"/>
        <w:rPr>
          <w:rFonts w:ascii="GHEA Grapalat" w:hAnsi="GHEA Grapalat"/>
          <w:sz w:val="24"/>
          <w:szCs w:val="24"/>
          <w:lang w:val="hy-AM"/>
        </w:rPr>
      </w:pPr>
      <w:r>
        <w:rPr>
          <w:rFonts w:ascii="GHEA Grapalat" w:hAnsi="GHEA Grapalat" w:cs="Arial"/>
          <w:sz w:val="24"/>
          <w:szCs w:val="24"/>
          <w:lang w:val="hy-AM"/>
        </w:rPr>
        <w:t>Նախագիծը</w:t>
      </w:r>
      <w:r>
        <w:rPr>
          <w:rFonts w:ascii="GHEA Grapalat" w:hAnsi="GHEA Grapalat"/>
          <w:sz w:val="24"/>
          <w:szCs w:val="24"/>
          <w:lang w:val="hy-AM"/>
        </w:rPr>
        <w:t xml:space="preserve"> մշակվել է ՀՀ կրթության, գիտության, մշակույթի և սպորտի նախարարության կողմից:</w:t>
      </w:r>
    </w:p>
    <w:p w:rsidR="00D17505" w:rsidRDefault="00D17505" w:rsidP="00D17505">
      <w:pPr>
        <w:pStyle w:val="Style16"/>
        <w:widowControl/>
        <w:spacing w:before="14" w:line="360" w:lineRule="auto"/>
        <w:ind w:firstLine="720"/>
        <w:jc w:val="both"/>
        <w:rPr>
          <w:rFonts w:ascii="GHEA Grapalat" w:hAnsi="GHEA Grapalat"/>
          <w:b/>
          <w:i/>
          <w:color w:val="000000"/>
          <w:shd w:val="clear" w:color="auto" w:fill="FFFFFF"/>
          <w:lang w:val="hy-AM"/>
        </w:rPr>
      </w:pPr>
      <w:r>
        <w:rPr>
          <w:rFonts w:ascii="GHEA Grapalat" w:hAnsi="GHEA Grapalat"/>
          <w:b/>
          <w:i/>
          <w:color w:val="000000"/>
          <w:shd w:val="clear" w:color="auto" w:fill="FFFFFF"/>
          <w:lang w:val="hy-AM"/>
        </w:rPr>
        <w:t>Լրացուցիչ ֆինանսական միջոցների անհրաժեշտության վերաբերյալ.</w:t>
      </w:r>
    </w:p>
    <w:p w:rsidR="00D17505" w:rsidRDefault="00D17505" w:rsidP="00D17505">
      <w:pPr>
        <w:pStyle w:val="Style16"/>
        <w:widowControl/>
        <w:spacing w:before="14"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Նախագծի </w:t>
      </w:r>
      <w:proofErr w:type="spellStart"/>
      <w:r>
        <w:rPr>
          <w:rFonts w:ascii="GHEA Grapalat" w:hAnsi="GHEA Grapalat"/>
          <w:color w:val="000000"/>
          <w:shd w:val="clear" w:color="auto" w:fill="FFFFFF"/>
          <w:lang w:val="hy-AM"/>
        </w:rPr>
        <w:t>ընդունմամբ</w:t>
      </w:r>
      <w:proofErr w:type="spellEnd"/>
      <w:r>
        <w:rPr>
          <w:rFonts w:ascii="GHEA Grapalat" w:hAnsi="GHEA Grapalat"/>
          <w:color w:val="000000"/>
          <w:shd w:val="clear" w:color="auto" w:fill="FFFFFF"/>
          <w:lang w:val="hy-AM"/>
        </w:rPr>
        <w:t xml:space="preserve"> լրացուցիչ ֆինանսական միջոցների ներգրավման անհրաժեշտություն առկա չէ:</w:t>
      </w:r>
    </w:p>
    <w:p w:rsidR="00D17505" w:rsidRPr="00384B88" w:rsidRDefault="00D17505" w:rsidP="00D17505">
      <w:pPr>
        <w:pStyle w:val="Style16"/>
        <w:widowControl/>
        <w:spacing w:before="14" w:line="360" w:lineRule="auto"/>
        <w:ind w:firstLine="720"/>
        <w:jc w:val="both"/>
        <w:rPr>
          <w:rStyle w:val="FontStyle27"/>
          <w:rFonts w:ascii="GHEA Grapalat" w:hAnsi="GHEA Grapalat"/>
          <w:b w:val="0"/>
          <w:bCs w:val="0"/>
          <w:i/>
          <w:lang w:val="hy-AM"/>
        </w:rPr>
      </w:pPr>
      <w:r>
        <w:rPr>
          <w:rFonts w:ascii="GHEA Grapalat" w:hAnsi="GHEA Grapalat"/>
          <w:b/>
          <w:i/>
          <w:color w:val="000000"/>
          <w:shd w:val="clear" w:color="auto" w:fill="FFFFFF"/>
          <w:lang w:val="hy-AM"/>
        </w:rPr>
        <w:t xml:space="preserve">Պետական բյուջեի </w:t>
      </w:r>
      <w:proofErr w:type="spellStart"/>
      <w:r>
        <w:rPr>
          <w:rFonts w:ascii="GHEA Grapalat" w:hAnsi="GHEA Grapalat"/>
          <w:b/>
          <w:i/>
          <w:color w:val="000000"/>
          <w:shd w:val="clear" w:color="auto" w:fill="FFFFFF"/>
          <w:lang w:val="hy-AM"/>
        </w:rPr>
        <w:t>եկամուտներում</w:t>
      </w:r>
      <w:proofErr w:type="spellEnd"/>
      <w:r>
        <w:rPr>
          <w:rFonts w:ascii="GHEA Grapalat" w:hAnsi="GHEA Grapalat"/>
          <w:b/>
          <w:i/>
          <w:color w:val="000000"/>
          <w:shd w:val="clear" w:color="auto" w:fill="FFFFFF"/>
          <w:lang w:val="hy-AM"/>
        </w:rPr>
        <w:t xml:space="preserve"> և ծախսերում սպասվելիք փոփոխությունների վերաբերյալ</w:t>
      </w:r>
    </w:p>
    <w:p w:rsidR="00D17505" w:rsidRPr="00384B88" w:rsidRDefault="00D17505" w:rsidP="00D17505">
      <w:pPr>
        <w:pStyle w:val="Style16"/>
        <w:widowControl/>
        <w:spacing w:before="14" w:line="360" w:lineRule="auto"/>
        <w:ind w:firstLine="720"/>
        <w:jc w:val="both"/>
        <w:rPr>
          <w:rStyle w:val="FontStyle24"/>
          <w:rFonts w:ascii="GHEA Grapalat" w:hAnsi="GHEA Grapalat"/>
          <w:b/>
          <w:lang w:val="hy-AM"/>
        </w:rPr>
      </w:pPr>
      <w:r>
        <w:rPr>
          <w:rStyle w:val="FontStyle27"/>
          <w:rFonts w:ascii="GHEA Grapalat" w:hAnsi="GHEA Grapalat"/>
          <w:color w:val="000000"/>
          <w:shd w:val="clear" w:color="auto" w:fill="FFFFFF"/>
          <w:lang w:val="hy-AM"/>
        </w:rPr>
        <w:t xml:space="preserve">Նախագծի </w:t>
      </w:r>
      <w:r>
        <w:rPr>
          <w:rStyle w:val="FontStyle24"/>
          <w:rFonts w:ascii="GHEA Grapalat" w:hAnsi="GHEA Grapalat"/>
          <w:noProof/>
          <w:lang w:val="hy-AM"/>
        </w:rPr>
        <w:t xml:space="preserve">ընդունմամբ Հայաստանի Հանրապետության </w:t>
      </w:r>
      <w:r>
        <w:rPr>
          <w:rStyle w:val="FontStyle27"/>
          <w:rFonts w:ascii="GHEA Grapalat" w:hAnsi="GHEA Grapalat"/>
          <w:noProof/>
          <w:lang w:val="hy-AM"/>
        </w:rPr>
        <w:t>պետական բյուջեում եկամուտների և ծախսերի ավելացում կամ նվազեցում չի նախատեսվում</w:t>
      </w:r>
      <w:r>
        <w:rPr>
          <w:rStyle w:val="FontStyle24"/>
          <w:rFonts w:ascii="GHEA Grapalat" w:hAnsi="GHEA Grapalat"/>
          <w:noProof/>
          <w:lang w:val="hy-AM"/>
        </w:rPr>
        <w:t>։</w:t>
      </w:r>
    </w:p>
    <w:p w:rsidR="00D17505" w:rsidRPr="00384B88" w:rsidRDefault="00D17505" w:rsidP="00D17505">
      <w:pPr>
        <w:tabs>
          <w:tab w:val="left" w:pos="-567"/>
          <w:tab w:val="left" w:pos="-426"/>
          <w:tab w:val="left" w:pos="9738"/>
        </w:tabs>
        <w:spacing w:line="360" w:lineRule="auto"/>
        <w:ind w:left="-567" w:right="174" w:firstLine="567"/>
        <w:jc w:val="both"/>
        <w:rPr>
          <w:color w:val="000000"/>
          <w:lang w:val="hy-AM"/>
        </w:rPr>
      </w:pPr>
    </w:p>
    <w:p w:rsidR="00D17505" w:rsidRDefault="00D17505" w:rsidP="00D17505">
      <w:pPr>
        <w:tabs>
          <w:tab w:val="left" w:pos="-567"/>
          <w:tab w:val="left" w:pos="-426"/>
          <w:tab w:val="left" w:pos="9738"/>
        </w:tabs>
        <w:spacing w:line="360" w:lineRule="auto"/>
        <w:ind w:left="-567" w:right="174" w:firstLine="567"/>
        <w:jc w:val="both"/>
        <w:rPr>
          <w:rFonts w:ascii="GHEA Grapalat" w:hAnsi="GHEA Grapalat"/>
          <w:sz w:val="24"/>
          <w:szCs w:val="24"/>
          <w:lang w:val="fr-FR"/>
        </w:rPr>
      </w:pPr>
      <w:r>
        <w:rPr>
          <w:rFonts w:ascii="GHEA Grapalat" w:hAnsi="GHEA Grapalat"/>
          <w:b/>
          <w:color w:val="000000"/>
          <w:sz w:val="24"/>
          <w:szCs w:val="24"/>
          <w:lang w:val="hy-AM"/>
        </w:rPr>
        <w:t xml:space="preserve">   Նախագծի</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առնչությամբ</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ընդունվելիք</w:t>
      </w:r>
      <w:r>
        <w:rPr>
          <w:rFonts w:ascii="GHEA Grapalat" w:hAnsi="GHEA Grapalat"/>
          <w:b/>
          <w:color w:val="000000"/>
          <w:sz w:val="24"/>
          <w:szCs w:val="24"/>
          <w:lang w:val="pt-BR"/>
        </w:rPr>
        <w:t xml:space="preserve"> </w:t>
      </w:r>
      <w:r>
        <w:rPr>
          <w:rFonts w:ascii="GHEA Grapalat" w:hAnsi="GHEA Grapalat"/>
          <w:b/>
          <w:color w:val="000000"/>
          <w:sz w:val="24"/>
          <w:szCs w:val="24"/>
          <w:lang w:val="hy-AM"/>
        </w:rPr>
        <w:t>այլ</w:t>
      </w:r>
      <w:r>
        <w:rPr>
          <w:rFonts w:ascii="GHEA Grapalat" w:hAnsi="GHEA Grapalat"/>
          <w:b/>
          <w:color w:val="000000"/>
          <w:sz w:val="24"/>
          <w:szCs w:val="24"/>
          <w:lang w:val="pt-BR"/>
        </w:rPr>
        <w:t xml:space="preserve"> </w:t>
      </w:r>
      <w:r>
        <w:rPr>
          <w:rFonts w:ascii="GHEA Grapalat" w:hAnsi="GHEA Grapalat"/>
          <w:b/>
          <w:color w:val="000000"/>
          <w:sz w:val="24"/>
          <w:szCs w:val="24"/>
          <w:lang w:val="hy-AM"/>
        </w:rPr>
        <w:t>իրավական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ակտերի</w:t>
      </w:r>
      <w:r>
        <w:rPr>
          <w:rFonts w:ascii="GHEA Grapalat" w:hAnsi="GHEA Grapalat"/>
          <w:b/>
          <w:color w:val="000000"/>
          <w:sz w:val="24"/>
          <w:szCs w:val="24"/>
          <w:lang w:val="pt-BR"/>
        </w:rPr>
        <w:t xml:space="preserve"> </w:t>
      </w:r>
      <w:r>
        <w:rPr>
          <w:rFonts w:ascii="GHEA Grapalat" w:hAnsi="GHEA Grapalat"/>
          <w:b/>
          <w:color w:val="000000"/>
          <w:sz w:val="24"/>
          <w:szCs w:val="24"/>
          <w:lang w:val="hy-AM"/>
        </w:rPr>
        <w:t>կամ</w:t>
      </w:r>
      <w:r>
        <w:rPr>
          <w:rFonts w:ascii="GHEA Grapalat" w:hAnsi="GHEA Grapalat"/>
          <w:b/>
          <w:color w:val="000000"/>
          <w:sz w:val="24"/>
          <w:szCs w:val="24"/>
          <w:lang w:val="pt-BR"/>
        </w:rPr>
        <w:t xml:space="preserve"> </w:t>
      </w:r>
      <w:r>
        <w:rPr>
          <w:rFonts w:ascii="GHEA Grapalat" w:hAnsi="GHEA Grapalat"/>
          <w:b/>
          <w:color w:val="000000"/>
          <w:sz w:val="24"/>
          <w:szCs w:val="24"/>
          <w:lang w:val="hy-AM"/>
        </w:rPr>
        <w:t>դրանց</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անհրաժեշտության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բացակայության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մասին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տեղեկանք</w:t>
      </w:r>
      <w:r>
        <w:rPr>
          <w:rFonts w:ascii="GHEA Grapalat" w:hAnsi="GHEA Grapalat"/>
          <w:b/>
          <w:color w:val="000000"/>
          <w:sz w:val="24"/>
          <w:szCs w:val="24"/>
          <w:lang w:val="fr-FR"/>
        </w:rPr>
        <w:t xml:space="preserve">: </w:t>
      </w:r>
      <w:r>
        <w:rPr>
          <w:rFonts w:ascii="GHEA Grapalat" w:hAnsi="GHEA Grapalat"/>
          <w:color w:val="000000"/>
          <w:sz w:val="24"/>
          <w:szCs w:val="24"/>
          <w:lang w:val="hy-AM"/>
        </w:rPr>
        <w:t>Նախագծի</w:t>
      </w:r>
      <w:r>
        <w:rPr>
          <w:rFonts w:ascii="GHEA Grapalat" w:hAnsi="GHEA Grapalat"/>
          <w:color w:val="000000"/>
          <w:sz w:val="24"/>
          <w:szCs w:val="24"/>
          <w:lang w:val="fr-FR"/>
        </w:rPr>
        <w:t xml:space="preserve"> </w:t>
      </w:r>
      <w:r>
        <w:rPr>
          <w:rFonts w:ascii="GHEA Grapalat" w:hAnsi="GHEA Grapalat"/>
          <w:color w:val="000000"/>
          <w:sz w:val="24"/>
          <w:szCs w:val="24"/>
          <w:lang w:val="hy-AM"/>
        </w:rPr>
        <w:t>ընդունումն</w:t>
      </w:r>
      <w:r>
        <w:rPr>
          <w:rFonts w:ascii="GHEA Grapalat" w:hAnsi="GHEA Grapalat"/>
          <w:color w:val="000000"/>
          <w:sz w:val="24"/>
          <w:szCs w:val="24"/>
          <w:lang w:val="fr-FR"/>
        </w:rPr>
        <w:t xml:space="preserve"> </w:t>
      </w:r>
      <w:r>
        <w:rPr>
          <w:rFonts w:ascii="GHEA Grapalat" w:hAnsi="GHEA Grapalat"/>
          <w:color w:val="000000"/>
          <w:sz w:val="24"/>
          <w:szCs w:val="24"/>
          <w:lang w:val="hy-AM"/>
        </w:rPr>
        <w:t>այլ</w:t>
      </w:r>
      <w:r>
        <w:rPr>
          <w:rFonts w:ascii="GHEA Grapalat" w:hAnsi="GHEA Grapalat"/>
          <w:color w:val="000000"/>
          <w:sz w:val="24"/>
          <w:szCs w:val="24"/>
          <w:lang w:val="fr-FR"/>
        </w:rPr>
        <w:t xml:space="preserve"> </w:t>
      </w:r>
      <w:r>
        <w:rPr>
          <w:rFonts w:ascii="GHEA Grapalat" w:hAnsi="GHEA Grapalat"/>
          <w:color w:val="000000"/>
          <w:sz w:val="24"/>
          <w:szCs w:val="24"/>
          <w:lang w:val="hy-AM"/>
        </w:rPr>
        <w:t>իրավական</w:t>
      </w:r>
      <w:r>
        <w:rPr>
          <w:rFonts w:ascii="GHEA Grapalat" w:hAnsi="GHEA Grapalat"/>
          <w:color w:val="000000"/>
          <w:sz w:val="24"/>
          <w:szCs w:val="24"/>
          <w:lang w:val="fr-FR"/>
        </w:rPr>
        <w:t xml:space="preserve"> </w:t>
      </w:r>
      <w:r>
        <w:rPr>
          <w:rFonts w:ascii="GHEA Grapalat" w:hAnsi="GHEA Grapalat"/>
          <w:color w:val="000000"/>
          <w:sz w:val="24"/>
          <w:szCs w:val="24"/>
          <w:lang w:val="hy-AM"/>
        </w:rPr>
        <w:t>ակտերում</w:t>
      </w:r>
      <w:r>
        <w:rPr>
          <w:rFonts w:ascii="GHEA Grapalat" w:hAnsi="GHEA Grapalat"/>
          <w:color w:val="000000"/>
          <w:sz w:val="24"/>
          <w:szCs w:val="24"/>
          <w:lang w:val="fr-FR"/>
        </w:rPr>
        <w:t xml:space="preserve"> </w:t>
      </w:r>
      <w:r>
        <w:rPr>
          <w:rFonts w:ascii="GHEA Grapalat" w:hAnsi="GHEA Grapalat"/>
          <w:color w:val="000000"/>
          <w:sz w:val="24"/>
          <w:szCs w:val="24"/>
          <w:lang w:val="hy-AM"/>
        </w:rPr>
        <w:t>փոփոխություններ</w:t>
      </w:r>
      <w:r>
        <w:rPr>
          <w:rFonts w:ascii="GHEA Grapalat" w:hAnsi="GHEA Grapalat"/>
          <w:color w:val="000000"/>
          <w:sz w:val="24"/>
          <w:szCs w:val="24"/>
          <w:lang w:val="fr-FR"/>
        </w:rPr>
        <w:t xml:space="preserve"> </w:t>
      </w:r>
      <w:r>
        <w:rPr>
          <w:rFonts w:ascii="GHEA Grapalat" w:hAnsi="GHEA Grapalat"/>
          <w:color w:val="000000"/>
          <w:sz w:val="24"/>
          <w:szCs w:val="24"/>
          <w:lang w:val="hy-AM"/>
        </w:rPr>
        <w:t>կատարելու</w:t>
      </w:r>
      <w:r>
        <w:rPr>
          <w:rFonts w:ascii="GHEA Grapalat" w:hAnsi="GHEA Grapalat"/>
          <w:color w:val="000000"/>
          <w:sz w:val="24"/>
          <w:szCs w:val="24"/>
          <w:lang w:val="fr-FR"/>
        </w:rPr>
        <w:t xml:space="preserve"> </w:t>
      </w:r>
      <w:r>
        <w:rPr>
          <w:rFonts w:ascii="GHEA Grapalat" w:hAnsi="GHEA Grapalat"/>
          <w:color w:val="000000"/>
          <w:sz w:val="24"/>
          <w:szCs w:val="24"/>
          <w:lang w:val="hy-AM"/>
        </w:rPr>
        <w:t>անհրաժեշտություն</w:t>
      </w:r>
      <w:r>
        <w:rPr>
          <w:rFonts w:ascii="GHEA Grapalat" w:hAnsi="GHEA Grapalat"/>
          <w:color w:val="000000"/>
          <w:sz w:val="24"/>
          <w:szCs w:val="24"/>
          <w:lang w:val="fr-FR"/>
        </w:rPr>
        <w:t xml:space="preserve"> </w:t>
      </w:r>
      <w:r>
        <w:rPr>
          <w:rFonts w:ascii="GHEA Grapalat" w:hAnsi="GHEA Grapalat"/>
          <w:color w:val="000000"/>
          <w:sz w:val="24"/>
          <w:szCs w:val="24"/>
          <w:lang w:val="hy-AM"/>
        </w:rPr>
        <w:t>չի</w:t>
      </w:r>
      <w:r>
        <w:rPr>
          <w:rFonts w:ascii="GHEA Grapalat" w:hAnsi="GHEA Grapalat"/>
          <w:color w:val="000000"/>
          <w:sz w:val="24"/>
          <w:szCs w:val="24"/>
          <w:lang w:val="fr-FR"/>
        </w:rPr>
        <w:t xml:space="preserve"> </w:t>
      </w:r>
      <w:r>
        <w:rPr>
          <w:rFonts w:ascii="GHEA Grapalat" w:hAnsi="GHEA Grapalat"/>
          <w:color w:val="000000"/>
          <w:sz w:val="24"/>
          <w:szCs w:val="24"/>
          <w:lang w:val="hy-AM"/>
        </w:rPr>
        <w:t>առաջացնի</w:t>
      </w:r>
      <w:r>
        <w:rPr>
          <w:rFonts w:ascii="GHEA Grapalat" w:hAnsi="GHEA Grapalat"/>
          <w:color w:val="000000"/>
          <w:sz w:val="24"/>
          <w:szCs w:val="24"/>
          <w:lang w:val="fr-FR"/>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fr-FR"/>
        </w:rPr>
        <w:t xml:space="preserve"> </w:t>
      </w:r>
      <w:r>
        <w:rPr>
          <w:rFonts w:ascii="GHEA Grapalat" w:hAnsi="GHEA Grapalat"/>
          <w:color w:val="000000"/>
          <w:sz w:val="24"/>
          <w:szCs w:val="24"/>
          <w:lang w:val="hy-AM"/>
        </w:rPr>
        <w:t>պայմանագրերով</w:t>
      </w:r>
      <w:r>
        <w:rPr>
          <w:rFonts w:ascii="GHEA Grapalat" w:hAnsi="GHEA Grapalat"/>
          <w:color w:val="000000"/>
          <w:sz w:val="24"/>
          <w:szCs w:val="24"/>
          <w:lang w:val="fr-FR"/>
        </w:rPr>
        <w:t xml:space="preserve"> </w:t>
      </w:r>
      <w:r>
        <w:rPr>
          <w:rFonts w:ascii="GHEA Grapalat" w:hAnsi="GHEA Grapalat"/>
          <w:color w:val="000000"/>
          <w:sz w:val="24"/>
          <w:szCs w:val="24"/>
          <w:lang w:val="hy-AM"/>
        </w:rPr>
        <w:t>ստանձնած</w:t>
      </w:r>
      <w:r>
        <w:rPr>
          <w:rFonts w:ascii="GHEA Grapalat" w:hAnsi="GHEA Grapalat"/>
          <w:color w:val="000000"/>
          <w:sz w:val="24"/>
          <w:szCs w:val="24"/>
          <w:lang w:val="fr-FR"/>
        </w:rPr>
        <w:t xml:space="preserve"> </w:t>
      </w:r>
      <w:r>
        <w:rPr>
          <w:rFonts w:ascii="GHEA Grapalat" w:hAnsi="GHEA Grapalat"/>
          <w:color w:val="000000"/>
          <w:sz w:val="24"/>
          <w:szCs w:val="24"/>
          <w:lang w:val="hy-AM"/>
        </w:rPr>
        <w:t>պարտավորությունների</w:t>
      </w:r>
      <w:r>
        <w:rPr>
          <w:rFonts w:ascii="GHEA Grapalat" w:hAnsi="GHEA Grapalat"/>
          <w:color w:val="000000"/>
          <w:sz w:val="24"/>
          <w:szCs w:val="24"/>
          <w:lang w:val="fr-FR"/>
        </w:rPr>
        <w:t xml:space="preserve"> </w:t>
      </w:r>
      <w:r>
        <w:rPr>
          <w:rFonts w:ascii="GHEA Grapalat" w:hAnsi="GHEA Grapalat"/>
          <w:color w:val="000000"/>
          <w:sz w:val="24"/>
          <w:szCs w:val="24"/>
          <w:lang w:val="hy-AM"/>
        </w:rPr>
        <w:t>հետ</w:t>
      </w:r>
      <w:r>
        <w:rPr>
          <w:rFonts w:ascii="GHEA Grapalat" w:hAnsi="GHEA Grapalat"/>
          <w:color w:val="000000"/>
          <w:sz w:val="24"/>
          <w:szCs w:val="24"/>
          <w:lang w:val="fr-FR"/>
        </w:rPr>
        <w:t xml:space="preserve"> </w:t>
      </w:r>
      <w:proofErr w:type="spellStart"/>
      <w:r>
        <w:rPr>
          <w:rFonts w:ascii="GHEA Grapalat" w:hAnsi="GHEA Grapalat"/>
          <w:color w:val="000000"/>
          <w:sz w:val="24"/>
          <w:szCs w:val="24"/>
          <w:lang w:val="hy-AM"/>
        </w:rPr>
        <w:t>համապատասխանեցված</w:t>
      </w:r>
      <w:proofErr w:type="spellEnd"/>
      <w:r>
        <w:rPr>
          <w:rFonts w:ascii="GHEA Grapalat" w:hAnsi="GHEA Grapalat"/>
          <w:color w:val="000000"/>
          <w:sz w:val="24"/>
          <w:szCs w:val="24"/>
          <w:lang w:val="fr-FR"/>
        </w:rPr>
        <w:t xml:space="preserve"> </w:t>
      </w:r>
      <w:r>
        <w:rPr>
          <w:rFonts w:ascii="GHEA Grapalat" w:hAnsi="GHEA Grapalat"/>
          <w:color w:val="000000"/>
          <w:sz w:val="24"/>
          <w:szCs w:val="24"/>
          <w:lang w:val="hy-AM"/>
        </w:rPr>
        <w:t>է</w:t>
      </w:r>
      <w:r>
        <w:rPr>
          <w:rFonts w:ascii="GHEA Grapalat" w:hAnsi="GHEA Grapalat"/>
          <w:color w:val="000000"/>
          <w:sz w:val="24"/>
          <w:szCs w:val="24"/>
          <w:lang w:val="fr-FR"/>
        </w:rPr>
        <w:t>:</w:t>
      </w:r>
    </w:p>
    <w:p w:rsidR="00D17505" w:rsidRDefault="00D17505" w:rsidP="00D17505">
      <w:pPr>
        <w:spacing w:line="360" w:lineRule="auto"/>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 xml:space="preserve">   </w:t>
      </w:r>
      <w:bookmarkStart w:id="0" w:name="_GoBack"/>
      <w:bookmarkEnd w:id="0"/>
      <w:r>
        <w:rPr>
          <w:rFonts w:ascii="GHEA Grapalat" w:eastAsia="GHEA Grapalat" w:hAnsi="GHEA Grapalat" w:cs="GHEA Grapalat"/>
          <w:b/>
          <w:sz w:val="24"/>
          <w:szCs w:val="24"/>
          <w:u w:val="single"/>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eastAsia="GHEA Grapalat" w:hAnsi="GHEA Grapalat" w:cs="GHEA Grapalat"/>
          <w:b/>
          <w:sz w:val="24"/>
          <w:szCs w:val="24"/>
          <w:u w:val="single"/>
          <w:lang w:val="hy-AM"/>
        </w:rPr>
        <w:t>ռազմավարություններ</w:t>
      </w:r>
      <w:proofErr w:type="spellEnd"/>
      <w:r>
        <w:rPr>
          <w:rFonts w:ascii="Cambria Math" w:eastAsia="GHEA Grapalat" w:hAnsi="Cambria Math" w:cs="Cambria Math"/>
          <w:b/>
          <w:sz w:val="24"/>
          <w:szCs w:val="24"/>
          <w:u w:val="single"/>
          <w:lang w:val="hy-AM"/>
        </w:rPr>
        <w:t>․</w:t>
      </w:r>
      <w:r>
        <w:rPr>
          <w:rFonts w:ascii="GHEA Grapalat" w:eastAsia="GHEA Grapalat" w:hAnsi="GHEA Grapalat" w:cs="GHEA Grapalat"/>
          <w:b/>
          <w:sz w:val="24"/>
          <w:szCs w:val="24"/>
          <w:u w:val="single"/>
          <w:lang w:val="hy-AM"/>
        </w:rPr>
        <w:t xml:space="preserve"> </w:t>
      </w:r>
    </w:p>
    <w:p w:rsidR="00D17505" w:rsidRDefault="00D17505" w:rsidP="00D17505">
      <w:pPr>
        <w:spacing w:line="360" w:lineRule="auto"/>
        <w:jc w:val="both"/>
        <w:rPr>
          <w:rFonts w:ascii="GHEA Grapalat" w:eastAsia="GHEA Grapalat" w:hAnsi="GHEA Grapalat" w:cs="GHEA Grapalat"/>
          <w:b/>
          <w:sz w:val="24"/>
          <w:szCs w:val="24"/>
          <w:u w:val="single"/>
          <w:lang w:val="hy-AM"/>
        </w:rPr>
      </w:pPr>
    </w:p>
    <w:p w:rsidR="00D17505" w:rsidRDefault="00D17505" w:rsidP="00D17505">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ab/>
      </w:r>
      <w:r>
        <w:rPr>
          <w:rFonts w:ascii="GHEA Grapalat" w:eastAsia="GHEA Grapalat" w:hAnsi="GHEA Grapalat" w:cs="GHEA Grapalat"/>
          <w:sz w:val="24"/>
          <w:szCs w:val="24"/>
          <w:lang w:val="hy-AM"/>
        </w:rPr>
        <w:t xml:space="preserve">Նախագծի ընդունումը կապված է մեկ կանգառ մեկ պատուհան ինստիտուտի ներդրման հետ, որի անհրաժեշտությունը բխում է ՀՀ Կառավարության 2021 թվականի </w:t>
      </w:r>
      <w:proofErr w:type="spellStart"/>
      <w:r>
        <w:rPr>
          <w:rFonts w:ascii="GHEA Grapalat" w:eastAsia="GHEA Grapalat" w:hAnsi="GHEA Grapalat" w:cs="GHEA Grapalat"/>
          <w:sz w:val="24"/>
          <w:szCs w:val="24"/>
          <w:lang w:val="hy-AM"/>
        </w:rPr>
        <w:t>թվականի</w:t>
      </w:r>
      <w:proofErr w:type="spellEnd"/>
      <w:r>
        <w:rPr>
          <w:rFonts w:ascii="GHEA Grapalat" w:eastAsia="GHEA Grapalat" w:hAnsi="GHEA Grapalat" w:cs="GHEA Grapalat"/>
          <w:sz w:val="24"/>
          <w:szCs w:val="24"/>
          <w:lang w:val="hy-AM"/>
        </w:rPr>
        <w:t xml:space="preserve"> օգոստոսի 18-ի N 1363-Ա որոշմամբ հաստատված հավելվածով 4</w:t>
      </w:r>
      <w:r>
        <w:rPr>
          <w:rFonts w:ascii="GHEA Grapalat" w:eastAsia="GHEA Grapalat" w:hAnsi="Cambria Math" w:cs="GHEA Grapalat"/>
          <w:sz w:val="24"/>
          <w:szCs w:val="24"/>
          <w:lang w:val="hy-AM"/>
        </w:rPr>
        <w:t>․</w:t>
      </w:r>
      <w:r>
        <w:rPr>
          <w:rFonts w:ascii="GHEA Grapalat" w:eastAsia="GHEA Grapalat" w:hAnsi="GHEA Grapalat" w:cs="GHEA Grapalat"/>
          <w:sz w:val="24"/>
          <w:szCs w:val="24"/>
          <w:lang w:val="hy-AM"/>
        </w:rPr>
        <w:t xml:space="preserve">9 կետի ժամանակակից տեղեկատվական տեխնոլոգիաների կիրառման ընդլայնում, ժառանգության </w:t>
      </w:r>
      <w:proofErr w:type="spellStart"/>
      <w:r>
        <w:rPr>
          <w:rFonts w:ascii="GHEA Grapalat" w:eastAsia="GHEA Grapalat" w:hAnsi="GHEA Grapalat" w:cs="GHEA Grapalat"/>
          <w:sz w:val="24"/>
          <w:szCs w:val="24"/>
          <w:lang w:val="hy-AM"/>
        </w:rPr>
        <w:t>թվայնացում</w:t>
      </w:r>
      <w:proofErr w:type="spellEnd"/>
      <w:r>
        <w:rPr>
          <w:rFonts w:ascii="GHEA Grapalat" w:eastAsia="GHEA Grapalat" w:hAnsi="GHEA Grapalat" w:cs="GHEA Grapalat"/>
          <w:sz w:val="24"/>
          <w:szCs w:val="24"/>
          <w:lang w:val="hy-AM"/>
        </w:rPr>
        <w:t xml:space="preserve">, տեղեկատվական </w:t>
      </w:r>
      <w:proofErr w:type="spellStart"/>
      <w:r>
        <w:rPr>
          <w:rFonts w:ascii="GHEA Grapalat" w:eastAsia="GHEA Grapalat" w:hAnsi="GHEA Grapalat" w:cs="GHEA Grapalat"/>
          <w:sz w:val="24"/>
          <w:szCs w:val="24"/>
          <w:lang w:val="hy-AM"/>
        </w:rPr>
        <w:t>շտեմարանների</w:t>
      </w:r>
      <w:proofErr w:type="spellEnd"/>
      <w:r>
        <w:rPr>
          <w:rFonts w:ascii="GHEA Grapalat" w:eastAsia="GHEA Grapalat" w:hAnsi="GHEA Grapalat" w:cs="GHEA Grapalat"/>
          <w:sz w:val="24"/>
          <w:szCs w:val="24"/>
          <w:lang w:val="hy-AM"/>
        </w:rPr>
        <w:t xml:space="preserve"> և միացյալ ինքնաշխատ համակարգերի շարունակական զարգացում։</w:t>
      </w:r>
    </w:p>
    <w:p w:rsidR="00D17505" w:rsidRPr="001A61E7" w:rsidRDefault="00D17505" w:rsidP="00D17505">
      <w:pPr>
        <w:spacing w:line="360" w:lineRule="auto"/>
        <w:ind w:left="-432"/>
        <w:rPr>
          <w:rFonts w:ascii="GHEA Grapalat" w:hAnsi="GHEA Grapalat" w:cs="GHEA Grapalat"/>
          <w:i/>
          <w:iCs/>
          <w:sz w:val="14"/>
          <w:szCs w:val="14"/>
          <w:lang w:val="hy-AM"/>
        </w:rPr>
      </w:pPr>
    </w:p>
    <w:p w:rsidR="00DC5727" w:rsidRPr="00D17505" w:rsidRDefault="00DC5727" w:rsidP="00D17505">
      <w:pPr>
        <w:rPr>
          <w:lang w:val="hy-AM"/>
        </w:rPr>
      </w:pPr>
    </w:p>
    <w:sectPr w:rsidR="00DC5727" w:rsidRPr="00D17505" w:rsidSect="00F85913">
      <w:headerReference w:type="even" r:id="rId4"/>
      <w:footerReference w:type="default" r:id="rId5"/>
      <w:pgSz w:w="11909" w:h="16834" w:code="9"/>
      <w:pgMar w:top="992" w:right="851" w:bottom="284" w:left="1418" w:header="425"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D1750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1750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1750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D17505">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394"/>
    <w:rsid w:val="002F357F"/>
    <w:rsid w:val="00BD3115"/>
    <w:rsid w:val="00C52391"/>
    <w:rsid w:val="00D17505"/>
    <w:rsid w:val="00DB6394"/>
    <w:rsid w:val="00DC5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0E9FC"/>
  <w15:chartTrackingRefBased/>
  <w15:docId w15:val="{06748260-BE16-4B17-BE6B-9FAE9C43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11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D3115"/>
    <w:rPr>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D3115"/>
    <w:pPr>
      <w:spacing w:after="120"/>
      <w:ind w:left="283"/>
    </w:pPr>
    <w:rPr>
      <w:rFonts w:asciiTheme="minorHAnsi" w:eastAsiaTheme="minorHAnsi" w:hAnsiTheme="minorHAnsi" w:cstheme="minorBidi"/>
      <w:sz w:val="24"/>
      <w:szCs w:val="24"/>
      <w:lang w:val="en-US"/>
    </w:rPr>
  </w:style>
  <w:style w:type="paragraph" w:customStyle="1" w:styleId="Style14">
    <w:name w:val="Style14"/>
    <w:basedOn w:val="Normal"/>
    <w:uiPriority w:val="99"/>
    <w:qFormat/>
    <w:rsid w:val="00BD3115"/>
    <w:pPr>
      <w:widowControl w:val="0"/>
      <w:autoSpaceDE w:val="0"/>
      <w:autoSpaceDN w:val="0"/>
      <w:adjustRightInd w:val="0"/>
      <w:spacing w:line="310" w:lineRule="exact"/>
      <w:ind w:firstLine="2210"/>
    </w:pPr>
    <w:rPr>
      <w:rFonts w:ascii="Sylfaen" w:hAnsi="Sylfaen"/>
      <w:sz w:val="24"/>
      <w:szCs w:val="24"/>
      <w:lang w:val="en-US" w:eastAsia="en-US"/>
    </w:rPr>
  </w:style>
  <w:style w:type="paragraph" w:customStyle="1" w:styleId="Style16">
    <w:name w:val="Style16"/>
    <w:basedOn w:val="Normal"/>
    <w:uiPriority w:val="99"/>
    <w:qFormat/>
    <w:rsid w:val="00BD3115"/>
    <w:pPr>
      <w:widowControl w:val="0"/>
      <w:autoSpaceDE w:val="0"/>
      <w:autoSpaceDN w:val="0"/>
      <w:adjustRightInd w:val="0"/>
      <w:jc w:val="center"/>
    </w:pPr>
    <w:rPr>
      <w:rFonts w:ascii="Sylfaen" w:hAnsi="Sylfaen"/>
      <w:sz w:val="24"/>
      <w:szCs w:val="24"/>
      <w:lang w:val="en-US" w:eastAsia="en-US"/>
    </w:rPr>
  </w:style>
  <w:style w:type="character" w:customStyle="1" w:styleId="FontStyle27">
    <w:name w:val="Font Style27"/>
    <w:uiPriority w:val="99"/>
    <w:rsid w:val="00BD3115"/>
    <w:rPr>
      <w:rFonts w:ascii="Tahoma" w:hAnsi="Tahoma" w:cs="Tahoma" w:hint="default"/>
      <w:b/>
      <w:bCs/>
      <w:sz w:val="22"/>
      <w:szCs w:val="22"/>
    </w:rPr>
  </w:style>
  <w:style w:type="character" w:customStyle="1" w:styleId="FontStyle24">
    <w:name w:val="Font Style24"/>
    <w:uiPriority w:val="99"/>
    <w:rsid w:val="00BD3115"/>
    <w:rPr>
      <w:rFonts w:ascii="Tahoma" w:hAnsi="Tahoma" w:cs="Tahoma" w:hint="default"/>
      <w:sz w:val="22"/>
      <w:szCs w:val="22"/>
    </w:rPr>
  </w:style>
  <w:style w:type="paragraph" w:styleId="BodyTextIndent3">
    <w:name w:val="Body Text Indent 3"/>
    <w:basedOn w:val="Normal"/>
    <w:link w:val="BodyTextIndent3Char"/>
    <w:rsid w:val="00D17505"/>
    <w:pPr>
      <w:spacing w:after="120"/>
      <w:ind w:left="283"/>
    </w:pPr>
    <w:rPr>
      <w:sz w:val="16"/>
      <w:szCs w:val="16"/>
    </w:rPr>
  </w:style>
  <w:style w:type="character" w:customStyle="1" w:styleId="BodyTextIndent3Char">
    <w:name w:val="Body Text Indent 3 Char"/>
    <w:basedOn w:val="DefaultParagraphFont"/>
    <w:link w:val="BodyTextIndent3"/>
    <w:rsid w:val="00D17505"/>
    <w:rPr>
      <w:rFonts w:ascii="Times New Roman" w:eastAsia="Times New Roman" w:hAnsi="Times New Roman" w:cs="Times New Roman"/>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6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Gohar Mirzoyan</cp:lastModifiedBy>
  <cp:revision>5</cp:revision>
  <dcterms:created xsi:type="dcterms:W3CDTF">2021-10-01T13:19:00Z</dcterms:created>
  <dcterms:modified xsi:type="dcterms:W3CDTF">2021-10-18T13:45:00Z</dcterms:modified>
</cp:coreProperties>
</file>