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3FF" w:rsidRPr="001B55F9" w:rsidRDefault="009723FF" w:rsidP="001B55F9">
      <w:pPr>
        <w:spacing w:before="0" w:after="0" w:line="360" w:lineRule="auto"/>
        <w:jc w:val="center"/>
        <w:rPr>
          <w:b/>
          <w:sz w:val="24"/>
          <w:szCs w:val="24"/>
          <w:lang w:val="af-ZA"/>
        </w:rPr>
      </w:pPr>
      <w:r w:rsidRPr="001B55F9">
        <w:rPr>
          <w:b/>
          <w:sz w:val="24"/>
          <w:szCs w:val="24"/>
          <w:lang w:val="af-ZA"/>
        </w:rPr>
        <w:t>ԱՄՓՈՓԱԹԵՐԹ</w:t>
      </w:r>
    </w:p>
    <w:p w:rsidR="004E4D26" w:rsidRPr="001B55F9" w:rsidRDefault="004E4D26" w:rsidP="001B55F9">
      <w:pPr>
        <w:spacing w:before="0" w:after="0" w:line="360" w:lineRule="auto"/>
        <w:jc w:val="center"/>
        <w:rPr>
          <w:b/>
          <w:sz w:val="24"/>
          <w:szCs w:val="24"/>
          <w:lang w:val="af-ZA"/>
        </w:rPr>
      </w:pPr>
    </w:p>
    <w:p w:rsidR="004E4D26" w:rsidRPr="001B55F9" w:rsidRDefault="009723FF" w:rsidP="001B55F9">
      <w:pPr>
        <w:spacing w:before="0" w:after="0" w:line="360" w:lineRule="auto"/>
        <w:jc w:val="center"/>
        <w:rPr>
          <w:b/>
          <w:sz w:val="24"/>
          <w:szCs w:val="24"/>
          <w:lang w:val="hy-AM"/>
        </w:rPr>
      </w:pPr>
      <w:r w:rsidRPr="001B55F9">
        <w:rPr>
          <w:b/>
          <w:sz w:val="24"/>
          <w:szCs w:val="24"/>
          <w:lang w:val="af-ZA"/>
        </w:rPr>
        <w:t>«</w:t>
      </w:r>
      <w:r w:rsidR="004E4D26" w:rsidRPr="001B55F9">
        <w:rPr>
          <w:b/>
          <w:sz w:val="24"/>
          <w:szCs w:val="24"/>
          <w:lang w:val="hy-AM"/>
        </w:rPr>
        <w:t>Հանրային ծառայության</w:t>
      </w:r>
      <w:r w:rsidRPr="001B55F9">
        <w:rPr>
          <w:b/>
          <w:sz w:val="24"/>
          <w:szCs w:val="24"/>
          <w:lang w:val="af-ZA"/>
        </w:rPr>
        <w:t xml:space="preserve"> մասին» Հայաստանի Հանրապետության օրենքում փոփոխություն կատարելու մասին</w:t>
      </w:r>
      <w:r w:rsidR="004E4D26" w:rsidRPr="001B55F9">
        <w:rPr>
          <w:b/>
          <w:sz w:val="24"/>
          <w:szCs w:val="24"/>
          <w:lang w:val="hy-AM"/>
        </w:rPr>
        <w:t xml:space="preserve"> </w:t>
      </w:r>
    </w:p>
    <w:p w:rsidR="009723FF" w:rsidRPr="001B55F9" w:rsidRDefault="004E4D26" w:rsidP="001B55F9">
      <w:pPr>
        <w:spacing w:before="0" w:after="0" w:line="360" w:lineRule="auto"/>
        <w:jc w:val="center"/>
        <w:rPr>
          <w:b/>
          <w:sz w:val="24"/>
          <w:szCs w:val="24"/>
          <w:lang w:val="hy-AM"/>
        </w:rPr>
      </w:pPr>
      <w:r w:rsidRPr="001B55F9">
        <w:rPr>
          <w:b/>
          <w:sz w:val="24"/>
          <w:szCs w:val="24"/>
          <w:lang w:val="hy-AM"/>
        </w:rPr>
        <w:t xml:space="preserve">ՀՀ </w:t>
      </w:r>
      <w:r w:rsidRPr="001B55F9">
        <w:rPr>
          <w:b/>
          <w:sz w:val="24"/>
          <w:szCs w:val="24"/>
          <w:lang w:val="af-ZA"/>
        </w:rPr>
        <w:t>օրենքի նախագծ</w:t>
      </w:r>
      <w:r w:rsidR="009723FF" w:rsidRPr="001B55F9">
        <w:rPr>
          <w:b/>
          <w:sz w:val="24"/>
          <w:szCs w:val="24"/>
          <w:lang w:val="af-ZA"/>
        </w:rPr>
        <w:t xml:space="preserve">ի </w:t>
      </w:r>
    </w:p>
    <w:p w:rsidR="004E4D26" w:rsidRPr="001B55F9" w:rsidRDefault="004E4D26" w:rsidP="001B55F9">
      <w:pPr>
        <w:spacing w:before="0" w:after="0" w:line="360" w:lineRule="auto"/>
        <w:jc w:val="center"/>
        <w:rPr>
          <w:b/>
          <w:sz w:val="24"/>
          <w:szCs w:val="24"/>
          <w:lang w:val="hy-AM"/>
        </w:rPr>
      </w:pPr>
    </w:p>
    <w:tbl>
      <w:tblPr>
        <w:tblStyle w:val="TableGrid"/>
        <w:tblW w:w="15735" w:type="dxa"/>
        <w:tblInd w:w="-289" w:type="dxa"/>
        <w:tblLook w:val="04A0" w:firstRow="1" w:lastRow="0" w:firstColumn="1" w:lastColumn="0" w:noHBand="0" w:noVBand="1"/>
      </w:tblPr>
      <w:tblGrid>
        <w:gridCol w:w="8506"/>
        <w:gridCol w:w="4111"/>
        <w:gridCol w:w="3118"/>
      </w:tblGrid>
      <w:tr w:rsidR="00002A4C" w:rsidRPr="001B55F9" w:rsidTr="00FE02AC">
        <w:tc>
          <w:tcPr>
            <w:tcW w:w="12617" w:type="dxa"/>
            <w:gridSpan w:val="2"/>
            <w:vMerge w:val="restart"/>
          </w:tcPr>
          <w:p w:rsidR="00002A4C" w:rsidRPr="001B55F9" w:rsidRDefault="00002A4C" w:rsidP="001B55F9">
            <w:pPr>
              <w:spacing w:line="360" w:lineRule="auto"/>
              <w:jc w:val="center"/>
              <w:rPr>
                <w:b/>
                <w:sz w:val="24"/>
                <w:szCs w:val="24"/>
                <w:lang w:val="hy-AM"/>
              </w:rPr>
            </w:pPr>
            <w:r w:rsidRPr="001B55F9">
              <w:rPr>
                <w:b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3118" w:type="dxa"/>
          </w:tcPr>
          <w:p w:rsidR="00002A4C" w:rsidRPr="001B55F9" w:rsidRDefault="00002A4C" w:rsidP="001B55F9">
            <w:pPr>
              <w:spacing w:before="0" w:after="0" w:line="360" w:lineRule="auto"/>
              <w:jc w:val="center"/>
              <w:rPr>
                <w:sz w:val="24"/>
                <w:szCs w:val="24"/>
                <w:lang w:val="af-ZA"/>
              </w:rPr>
            </w:pPr>
            <w:r w:rsidRPr="001B55F9">
              <w:rPr>
                <w:sz w:val="24"/>
                <w:szCs w:val="24"/>
                <w:lang w:val="hy-AM"/>
              </w:rPr>
              <w:t>05.10.2021</w:t>
            </w:r>
          </w:p>
        </w:tc>
      </w:tr>
      <w:tr w:rsidR="00002A4C" w:rsidRPr="001B55F9" w:rsidTr="00FE02AC">
        <w:trPr>
          <w:trHeight w:val="64"/>
        </w:trPr>
        <w:tc>
          <w:tcPr>
            <w:tcW w:w="12617" w:type="dxa"/>
            <w:gridSpan w:val="2"/>
            <w:vMerge/>
            <w:vAlign w:val="center"/>
          </w:tcPr>
          <w:p w:rsidR="00002A4C" w:rsidRPr="001B55F9" w:rsidRDefault="00002A4C" w:rsidP="001B55F9">
            <w:pPr>
              <w:spacing w:line="36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3118" w:type="dxa"/>
            <w:vAlign w:val="center"/>
          </w:tcPr>
          <w:p w:rsidR="00002A4C" w:rsidRPr="001B55F9" w:rsidRDefault="00002A4C" w:rsidP="001B55F9">
            <w:pPr>
              <w:spacing w:before="0" w:after="0" w:line="360" w:lineRule="auto"/>
              <w:jc w:val="center"/>
              <w:rPr>
                <w:sz w:val="24"/>
                <w:szCs w:val="24"/>
                <w:lang w:val="hy-AM"/>
              </w:rPr>
            </w:pPr>
            <w:r w:rsidRPr="001B55F9">
              <w:rPr>
                <w:sz w:val="24"/>
                <w:szCs w:val="24"/>
                <w:lang w:val="hy-AM"/>
              </w:rPr>
              <w:t>№ 1111/41283-21</w:t>
            </w:r>
          </w:p>
        </w:tc>
      </w:tr>
      <w:tr w:rsidR="006C1944" w:rsidRPr="001B55F9" w:rsidTr="00824D86">
        <w:tc>
          <w:tcPr>
            <w:tcW w:w="8506" w:type="dxa"/>
          </w:tcPr>
          <w:p w:rsidR="006C1944" w:rsidRPr="001B55F9" w:rsidRDefault="006C1944" w:rsidP="001B55F9">
            <w:pPr>
              <w:spacing w:before="0" w:after="0" w:line="360" w:lineRule="auto"/>
              <w:rPr>
                <w:sz w:val="24"/>
                <w:szCs w:val="24"/>
                <w:lang w:val="af-ZA"/>
              </w:rPr>
            </w:pPr>
            <w:r w:rsidRPr="001B55F9">
              <w:rPr>
                <w:iCs/>
                <w:sz w:val="24"/>
                <w:szCs w:val="24"/>
                <w:lang w:val="af-ZA"/>
              </w:rPr>
              <w:t>««</w:t>
            </w:r>
            <w:r w:rsidRPr="001B55F9">
              <w:rPr>
                <w:iCs/>
                <w:sz w:val="24"/>
                <w:szCs w:val="24"/>
              </w:rPr>
              <w:t>Հ</w:t>
            </w:r>
            <w:r w:rsidRPr="001B55F9">
              <w:rPr>
                <w:iCs/>
                <w:sz w:val="24"/>
                <w:szCs w:val="24"/>
                <w:lang w:val="ru-RU"/>
              </w:rPr>
              <w:t>անրային</w:t>
            </w:r>
            <w:r w:rsidRPr="001B55F9">
              <w:rPr>
                <w:iCs/>
                <w:sz w:val="24"/>
                <w:szCs w:val="24"/>
                <w:lang w:val="af-ZA"/>
              </w:rPr>
              <w:t xml:space="preserve"> </w:t>
            </w:r>
            <w:r w:rsidRPr="001B55F9">
              <w:rPr>
                <w:iCs/>
                <w:sz w:val="24"/>
                <w:szCs w:val="24"/>
                <w:lang w:val="ru-RU"/>
              </w:rPr>
              <w:t>ծառայության</w:t>
            </w:r>
            <w:r w:rsidRPr="001B55F9">
              <w:rPr>
                <w:iCs/>
                <w:sz w:val="24"/>
                <w:szCs w:val="24"/>
                <w:lang w:val="af-ZA"/>
              </w:rPr>
              <w:t xml:space="preserve"> </w:t>
            </w:r>
            <w:r w:rsidRPr="001B55F9">
              <w:rPr>
                <w:iCs/>
                <w:sz w:val="24"/>
                <w:szCs w:val="24"/>
                <w:lang w:val="ru-RU"/>
              </w:rPr>
              <w:t>մասին</w:t>
            </w:r>
            <w:r w:rsidRPr="001B55F9">
              <w:rPr>
                <w:iCs/>
                <w:sz w:val="24"/>
                <w:szCs w:val="24"/>
                <w:lang w:val="af-ZA"/>
              </w:rPr>
              <w:t xml:space="preserve">» </w:t>
            </w:r>
            <w:r w:rsidRPr="001B55F9">
              <w:rPr>
                <w:iCs/>
                <w:sz w:val="24"/>
                <w:szCs w:val="24"/>
              </w:rPr>
              <w:t>Հ</w:t>
            </w:r>
            <w:r w:rsidRPr="001B55F9">
              <w:rPr>
                <w:iCs/>
                <w:sz w:val="24"/>
                <w:szCs w:val="24"/>
                <w:lang w:val="ru-RU"/>
              </w:rPr>
              <w:t>այաստանի</w:t>
            </w:r>
            <w:r w:rsidRPr="001B55F9">
              <w:rPr>
                <w:iCs/>
                <w:sz w:val="24"/>
                <w:szCs w:val="24"/>
                <w:lang w:val="af-ZA"/>
              </w:rPr>
              <w:t xml:space="preserve"> </w:t>
            </w:r>
            <w:r w:rsidRPr="001B55F9">
              <w:rPr>
                <w:iCs/>
                <w:sz w:val="24"/>
                <w:szCs w:val="24"/>
              </w:rPr>
              <w:t>Հ</w:t>
            </w:r>
            <w:r w:rsidRPr="001B55F9">
              <w:rPr>
                <w:iCs/>
                <w:sz w:val="24"/>
                <w:szCs w:val="24"/>
                <w:lang w:val="ru-RU"/>
              </w:rPr>
              <w:t>անրապետության</w:t>
            </w:r>
            <w:r w:rsidRPr="001B55F9">
              <w:rPr>
                <w:iCs/>
                <w:sz w:val="24"/>
                <w:szCs w:val="24"/>
                <w:lang w:val="af-ZA"/>
              </w:rPr>
              <w:t xml:space="preserve"> </w:t>
            </w:r>
            <w:r w:rsidRPr="001B55F9">
              <w:rPr>
                <w:iCs/>
                <w:sz w:val="24"/>
                <w:szCs w:val="24"/>
                <w:lang w:val="ru-RU"/>
              </w:rPr>
              <w:t>օրենքում</w:t>
            </w:r>
            <w:r w:rsidRPr="001B55F9">
              <w:rPr>
                <w:iCs/>
                <w:sz w:val="24"/>
                <w:szCs w:val="24"/>
                <w:lang w:val="af-ZA"/>
              </w:rPr>
              <w:t xml:space="preserve"> </w:t>
            </w:r>
            <w:r w:rsidRPr="001B55F9">
              <w:rPr>
                <w:iCs/>
                <w:sz w:val="24"/>
                <w:szCs w:val="24"/>
                <w:lang w:val="ru-RU"/>
              </w:rPr>
              <w:t>փոփոխություն</w:t>
            </w:r>
            <w:r w:rsidRPr="001B55F9">
              <w:rPr>
                <w:iCs/>
                <w:sz w:val="24"/>
                <w:szCs w:val="24"/>
                <w:lang w:val="af-ZA"/>
              </w:rPr>
              <w:t xml:space="preserve"> </w:t>
            </w:r>
            <w:r w:rsidRPr="001B55F9">
              <w:rPr>
                <w:iCs/>
                <w:sz w:val="24"/>
                <w:szCs w:val="24"/>
                <w:lang w:val="ru-RU"/>
              </w:rPr>
              <w:t>կատարելու</w:t>
            </w:r>
            <w:r w:rsidRPr="001B55F9">
              <w:rPr>
                <w:iCs/>
                <w:sz w:val="24"/>
                <w:szCs w:val="24"/>
                <w:lang w:val="af-ZA"/>
              </w:rPr>
              <w:t xml:space="preserve"> </w:t>
            </w:r>
            <w:r w:rsidRPr="001B55F9">
              <w:rPr>
                <w:iCs/>
                <w:sz w:val="24"/>
                <w:szCs w:val="24"/>
                <w:lang w:val="ru-RU"/>
              </w:rPr>
              <w:t>մասին</w:t>
            </w:r>
            <w:r w:rsidRPr="001B55F9">
              <w:rPr>
                <w:iCs/>
                <w:sz w:val="24"/>
                <w:szCs w:val="24"/>
                <w:lang w:val="af-ZA"/>
              </w:rPr>
              <w:t xml:space="preserve">» </w:t>
            </w:r>
            <w:r w:rsidRPr="001B55F9">
              <w:rPr>
                <w:iCs/>
                <w:sz w:val="24"/>
                <w:szCs w:val="24"/>
              </w:rPr>
              <w:t>ՀՀ</w:t>
            </w:r>
            <w:r w:rsidRPr="001B55F9">
              <w:rPr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iCs/>
                <w:sz w:val="24"/>
                <w:szCs w:val="24"/>
              </w:rPr>
              <w:t>օրենքի</w:t>
            </w:r>
            <w:proofErr w:type="spellEnd"/>
            <w:r w:rsidRPr="001B55F9">
              <w:rPr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iCs/>
                <w:sz w:val="24"/>
                <w:szCs w:val="24"/>
              </w:rPr>
              <w:t>նախագծի</w:t>
            </w:r>
            <w:proofErr w:type="spellEnd"/>
            <w:r w:rsidRPr="001B55F9">
              <w:rPr>
                <w:iCs/>
                <w:sz w:val="24"/>
                <w:szCs w:val="24"/>
                <w:lang w:val="af-ZA"/>
              </w:rPr>
              <w:t xml:space="preserve"> </w:t>
            </w:r>
            <w:r w:rsidRPr="001B55F9">
              <w:rPr>
                <w:iCs/>
                <w:sz w:val="24"/>
                <w:szCs w:val="24"/>
                <w:lang w:val="hy-AM"/>
              </w:rPr>
              <w:t>վերաբերյալ</w:t>
            </w:r>
            <w:r w:rsidRPr="001B55F9">
              <w:rPr>
                <w:sz w:val="24"/>
                <w:szCs w:val="24"/>
                <w:lang w:val="hy-AM"/>
              </w:rPr>
              <w:t xml:space="preserve"> առարկություններ և դիտողություններ չունի</w:t>
            </w:r>
          </w:p>
        </w:tc>
        <w:tc>
          <w:tcPr>
            <w:tcW w:w="7229" w:type="dxa"/>
            <w:gridSpan w:val="2"/>
          </w:tcPr>
          <w:p w:rsidR="006C1944" w:rsidRPr="001B55F9" w:rsidRDefault="006C1944" w:rsidP="001B55F9">
            <w:pPr>
              <w:spacing w:before="0" w:after="0" w:line="360" w:lineRule="auto"/>
              <w:jc w:val="center"/>
              <w:rPr>
                <w:sz w:val="24"/>
                <w:szCs w:val="24"/>
                <w:lang w:val="af-ZA"/>
              </w:rPr>
            </w:pPr>
          </w:p>
        </w:tc>
      </w:tr>
      <w:tr w:rsidR="006C1944" w:rsidRPr="001B55F9" w:rsidTr="00FE02AC">
        <w:trPr>
          <w:trHeight w:val="425"/>
        </w:trPr>
        <w:tc>
          <w:tcPr>
            <w:tcW w:w="12617" w:type="dxa"/>
            <w:gridSpan w:val="2"/>
            <w:vMerge w:val="restart"/>
          </w:tcPr>
          <w:p w:rsidR="00FE02AC" w:rsidRPr="001B55F9" w:rsidRDefault="00FE02AC" w:rsidP="001B55F9">
            <w:pPr>
              <w:spacing w:before="0" w:after="0" w:line="360" w:lineRule="auto"/>
              <w:jc w:val="center"/>
              <w:rPr>
                <w:b/>
                <w:sz w:val="24"/>
                <w:szCs w:val="24"/>
                <w:lang w:val="hy-AM"/>
              </w:rPr>
            </w:pPr>
          </w:p>
          <w:p w:rsidR="006C1944" w:rsidRPr="001B55F9" w:rsidRDefault="006C1944" w:rsidP="001B55F9">
            <w:pPr>
              <w:spacing w:before="0" w:after="0" w:line="360" w:lineRule="auto"/>
              <w:jc w:val="center"/>
              <w:rPr>
                <w:b/>
                <w:sz w:val="24"/>
                <w:szCs w:val="24"/>
                <w:lang w:val="af-ZA"/>
              </w:rPr>
            </w:pPr>
            <w:r w:rsidRPr="001B55F9">
              <w:rPr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3118" w:type="dxa"/>
          </w:tcPr>
          <w:p w:rsidR="006C1944" w:rsidRPr="001B55F9" w:rsidRDefault="006C1944" w:rsidP="001B55F9">
            <w:pPr>
              <w:tabs>
                <w:tab w:val="left" w:pos="0"/>
                <w:tab w:val="left" w:pos="90"/>
                <w:tab w:val="left" w:pos="180"/>
              </w:tabs>
              <w:spacing w:before="0" w:after="0" w:line="360" w:lineRule="auto"/>
              <w:jc w:val="center"/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1B55F9">
              <w:rPr>
                <w:sz w:val="24"/>
                <w:szCs w:val="24"/>
                <w:lang w:val="af-ZA"/>
              </w:rPr>
              <w:t>08.10.</w:t>
            </w:r>
            <w:r w:rsidRPr="001B55F9">
              <w:rPr>
                <w:sz w:val="24"/>
                <w:szCs w:val="24"/>
                <w:lang w:val="hy-AM"/>
              </w:rPr>
              <w:t>20</w:t>
            </w:r>
            <w:r w:rsidRPr="001B55F9">
              <w:rPr>
                <w:sz w:val="24"/>
                <w:szCs w:val="24"/>
                <w:lang w:val="af-ZA"/>
              </w:rPr>
              <w:t>21</w:t>
            </w:r>
            <w:r w:rsidRPr="001B55F9">
              <w:rPr>
                <w:sz w:val="24"/>
                <w:szCs w:val="24"/>
                <w:lang w:val="hy-AM"/>
              </w:rPr>
              <w:t>թ.</w:t>
            </w:r>
          </w:p>
        </w:tc>
      </w:tr>
      <w:tr w:rsidR="006C1944" w:rsidRPr="001B55F9" w:rsidTr="00FE02AC">
        <w:trPr>
          <w:trHeight w:val="417"/>
        </w:trPr>
        <w:tc>
          <w:tcPr>
            <w:tcW w:w="12617" w:type="dxa"/>
            <w:gridSpan w:val="2"/>
            <w:vMerge/>
          </w:tcPr>
          <w:p w:rsidR="006C1944" w:rsidRPr="001B55F9" w:rsidRDefault="006C1944" w:rsidP="001B55F9">
            <w:pPr>
              <w:spacing w:line="360" w:lineRule="auto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3118" w:type="dxa"/>
          </w:tcPr>
          <w:p w:rsidR="006C1944" w:rsidRPr="001B55F9" w:rsidRDefault="006C1944" w:rsidP="001B55F9">
            <w:pPr>
              <w:spacing w:before="0" w:after="0" w:line="360" w:lineRule="auto"/>
              <w:jc w:val="center"/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1B55F9">
              <w:rPr>
                <w:sz w:val="24"/>
                <w:szCs w:val="24"/>
                <w:lang w:val="hy-AM"/>
              </w:rPr>
              <w:t xml:space="preserve">№ </w:t>
            </w:r>
            <w:r w:rsidRPr="001B55F9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>/10.0.1/31788-2021</w:t>
            </w:r>
          </w:p>
        </w:tc>
      </w:tr>
      <w:tr w:rsidR="006C1944" w:rsidRPr="001B55F9" w:rsidTr="00113DC6">
        <w:tc>
          <w:tcPr>
            <w:tcW w:w="8506" w:type="dxa"/>
          </w:tcPr>
          <w:p w:rsidR="006C1944" w:rsidRPr="001B55F9" w:rsidRDefault="006C1944" w:rsidP="001B55F9">
            <w:pPr>
              <w:spacing w:before="0" w:after="0" w:line="360" w:lineRule="auto"/>
              <w:rPr>
                <w:sz w:val="24"/>
                <w:szCs w:val="24"/>
                <w:lang w:val="af-ZA"/>
              </w:rPr>
            </w:pPr>
            <w:r w:rsidRPr="001B55F9">
              <w:rPr>
                <w:iCs/>
                <w:sz w:val="24"/>
                <w:szCs w:val="24"/>
                <w:lang w:val="af-ZA"/>
              </w:rPr>
              <w:t>««</w:t>
            </w:r>
            <w:r w:rsidRPr="001B55F9">
              <w:rPr>
                <w:iCs/>
                <w:sz w:val="24"/>
                <w:szCs w:val="24"/>
              </w:rPr>
              <w:t>Հ</w:t>
            </w:r>
            <w:proofErr w:type="spellStart"/>
            <w:r w:rsidRPr="001B55F9">
              <w:rPr>
                <w:iCs/>
                <w:sz w:val="24"/>
                <w:szCs w:val="24"/>
                <w:lang w:val="ru-RU"/>
              </w:rPr>
              <w:t>անրային</w:t>
            </w:r>
            <w:proofErr w:type="spellEnd"/>
            <w:r w:rsidRPr="001B55F9">
              <w:rPr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iCs/>
                <w:sz w:val="24"/>
                <w:szCs w:val="24"/>
                <w:lang w:val="ru-RU"/>
              </w:rPr>
              <w:t>ծառայության</w:t>
            </w:r>
            <w:proofErr w:type="spellEnd"/>
            <w:r w:rsidRPr="001B55F9">
              <w:rPr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iCs/>
                <w:sz w:val="24"/>
                <w:szCs w:val="24"/>
                <w:lang w:val="ru-RU"/>
              </w:rPr>
              <w:t>մասին</w:t>
            </w:r>
            <w:proofErr w:type="spellEnd"/>
            <w:r w:rsidRPr="001B55F9">
              <w:rPr>
                <w:iCs/>
                <w:sz w:val="24"/>
                <w:szCs w:val="24"/>
                <w:lang w:val="af-ZA"/>
              </w:rPr>
              <w:t xml:space="preserve">» </w:t>
            </w:r>
            <w:r w:rsidRPr="001B55F9">
              <w:rPr>
                <w:iCs/>
                <w:sz w:val="24"/>
                <w:szCs w:val="24"/>
              </w:rPr>
              <w:t>Հ</w:t>
            </w:r>
            <w:proofErr w:type="spellStart"/>
            <w:r w:rsidRPr="001B55F9">
              <w:rPr>
                <w:iCs/>
                <w:sz w:val="24"/>
                <w:szCs w:val="24"/>
                <w:lang w:val="ru-RU"/>
              </w:rPr>
              <w:t>այաստանի</w:t>
            </w:r>
            <w:proofErr w:type="spellEnd"/>
            <w:r w:rsidRPr="001B55F9">
              <w:rPr>
                <w:iCs/>
                <w:sz w:val="24"/>
                <w:szCs w:val="24"/>
                <w:lang w:val="af-ZA"/>
              </w:rPr>
              <w:t xml:space="preserve"> </w:t>
            </w:r>
            <w:r w:rsidRPr="001B55F9">
              <w:rPr>
                <w:iCs/>
                <w:sz w:val="24"/>
                <w:szCs w:val="24"/>
              </w:rPr>
              <w:t>Հ</w:t>
            </w:r>
            <w:proofErr w:type="spellStart"/>
            <w:r w:rsidRPr="001B55F9">
              <w:rPr>
                <w:iCs/>
                <w:sz w:val="24"/>
                <w:szCs w:val="24"/>
                <w:lang w:val="ru-RU"/>
              </w:rPr>
              <w:t>անրապետության</w:t>
            </w:r>
            <w:proofErr w:type="spellEnd"/>
            <w:r w:rsidRPr="001B55F9">
              <w:rPr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iCs/>
                <w:sz w:val="24"/>
                <w:szCs w:val="24"/>
                <w:lang w:val="ru-RU"/>
              </w:rPr>
              <w:t>օրենքում</w:t>
            </w:r>
            <w:proofErr w:type="spellEnd"/>
            <w:r w:rsidRPr="001B55F9">
              <w:rPr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iCs/>
                <w:sz w:val="24"/>
                <w:szCs w:val="24"/>
                <w:lang w:val="ru-RU"/>
              </w:rPr>
              <w:t>փոփոխություն</w:t>
            </w:r>
            <w:proofErr w:type="spellEnd"/>
            <w:r w:rsidRPr="001B55F9">
              <w:rPr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iCs/>
                <w:sz w:val="24"/>
                <w:szCs w:val="24"/>
                <w:lang w:val="ru-RU"/>
              </w:rPr>
              <w:t>կատարելու</w:t>
            </w:r>
            <w:proofErr w:type="spellEnd"/>
            <w:r w:rsidRPr="001B55F9">
              <w:rPr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iCs/>
                <w:sz w:val="24"/>
                <w:szCs w:val="24"/>
                <w:lang w:val="ru-RU"/>
              </w:rPr>
              <w:t>մասին</w:t>
            </w:r>
            <w:proofErr w:type="spellEnd"/>
            <w:r w:rsidRPr="001B55F9">
              <w:rPr>
                <w:iCs/>
                <w:sz w:val="24"/>
                <w:szCs w:val="24"/>
                <w:lang w:val="af-ZA"/>
              </w:rPr>
              <w:t xml:space="preserve">» </w:t>
            </w:r>
            <w:r w:rsidRPr="001B55F9">
              <w:rPr>
                <w:iCs/>
                <w:sz w:val="24"/>
                <w:szCs w:val="24"/>
              </w:rPr>
              <w:t>ՀՀ</w:t>
            </w:r>
            <w:r w:rsidRPr="001B55F9">
              <w:rPr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iCs/>
                <w:sz w:val="24"/>
                <w:szCs w:val="24"/>
              </w:rPr>
              <w:t>օրենքի</w:t>
            </w:r>
            <w:proofErr w:type="spellEnd"/>
            <w:r w:rsidRPr="001B55F9">
              <w:rPr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iCs/>
                <w:sz w:val="24"/>
                <w:szCs w:val="24"/>
              </w:rPr>
              <w:t>նախագծով</w:t>
            </w:r>
            <w:proofErr w:type="spellEnd"/>
            <w:r w:rsidRPr="001B55F9">
              <w:rPr>
                <w:iCs/>
                <w:sz w:val="24"/>
                <w:szCs w:val="24"/>
                <w:lang w:val="af-ZA"/>
              </w:rPr>
              <w:t xml:space="preserve"> (</w:t>
            </w:r>
            <w:proofErr w:type="spellStart"/>
            <w:r w:rsidRPr="001B55F9">
              <w:rPr>
                <w:iCs/>
                <w:sz w:val="24"/>
                <w:szCs w:val="24"/>
              </w:rPr>
              <w:t>այսուհետ</w:t>
            </w:r>
            <w:proofErr w:type="spellEnd"/>
            <w:r w:rsidRPr="001B55F9">
              <w:rPr>
                <w:iCs/>
                <w:sz w:val="24"/>
                <w:szCs w:val="24"/>
              </w:rPr>
              <w:t>՝</w:t>
            </w:r>
            <w:r w:rsidRPr="001B55F9">
              <w:rPr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iCs/>
                <w:sz w:val="24"/>
                <w:szCs w:val="24"/>
              </w:rPr>
              <w:t>Նախագիծ</w:t>
            </w:r>
            <w:proofErr w:type="spellEnd"/>
            <w:r w:rsidRPr="001B55F9">
              <w:rPr>
                <w:iCs/>
                <w:sz w:val="24"/>
                <w:szCs w:val="24"/>
                <w:lang w:val="af-ZA"/>
              </w:rPr>
              <w:t xml:space="preserve">) </w:t>
            </w:r>
            <w:proofErr w:type="spellStart"/>
            <w:r w:rsidRPr="001B55F9">
              <w:rPr>
                <w:iCs/>
                <w:sz w:val="24"/>
                <w:szCs w:val="24"/>
              </w:rPr>
              <w:t>նախատեսվում</w:t>
            </w:r>
            <w:proofErr w:type="spellEnd"/>
            <w:r w:rsidRPr="001B55F9">
              <w:rPr>
                <w:iCs/>
                <w:sz w:val="24"/>
                <w:szCs w:val="24"/>
                <w:lang w:val="af-ZA"/>
              </w:rPr>
              <w:t xml:space="preserve"> </w:t>
            </w:r>
            <w:r w:rsidRPr="001B55F9">
              <w:rPr>
                <w:iCs/>
                <w:sz w:val="24"/>
                <w:szCs w:val="24"/>
              </w:rPr>
              <w:t>է</w:t>
            </w:r>
            <w:r w:rsidRPr="001B55F9">
              <w:rPr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iCs/>
                <w:sz w:val="24"/>
                <w:szCs w:val="24"/>
              </w:rPr>
              <w:t>սահմանել</w:t>
            </w:r>
            <w:proofErr w:type="spellEnd"/>
            <w:r w:rsidRPr="001B55F9">
              <w:rPr>
                <w:iCs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1B55F9">
              <w:rPr>
                <w:iCs/>
                <w:sz w:val="24"/>
                <w:szCs w:val="24"/>
              </w:rPr>
              <w:t>որ</w:t>
            </w:r>
            <w:proofErr w:type="spellEnd"/>
            <w:r w:rsidRPr="001B55F9">
              <w:rPr>
                <w:i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  <w:lang w:val="ru-RU"/>
              </w:rPr>
              <w:t>սփյուռքի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  <w:lang w:val="ru-RU"/>
              </w:rPr>
              <w:t>գործերի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  <w:lang w:val="ru-RU"/>
              </w:rPr>
              <w:t>գլխավոր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  <w:lang w:val="ru-RU"/>
              </w:rPr>
              <w:t>հանձնակատարը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կարող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r w:rsidRPr="001B55F9">
              <w:rPr>
                <w:sz w:val="24"/>
                <w:szCs w:val="24"/>
              </w:rPr>
              <w:t>է</w:t>
            </w:r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ունենալ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  <w:lang w:val="ru-RU"/>
              </w:rPr>
              <w:t>հասարա</w:t>
            </w:r>
            <w:bookmarkStart w:id="0" w:name="_GoBack"/>
            <w:bookmarkEnd w:id="0"/>
            <w:r w:rsidRPr="001B55F9">
              <w:rPr>
                <w:sz w:val="24"/>
                <w:szCs w:val="24"/>
                <w:lang w:val="ru-RU"/>
              </w:rPr>
              <w:t>կական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  <w:lang w:val="ru-RU"/>
              </w:rPr>
              <w:t>հիմունքներով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  <w:lang w:val="ru-RU"/>
              </w:rPr>
              <w:t>նշանակված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  <w:lang w:val="ru-RU"/>
              </w:rPr>
              <w:t>խորհրդականի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  <w:lang w:val="ru-RU"/>
              </w:rPr>
              <w:t>կարգավիճակով</w:t>
            </w:r>
            <w:proofErr w:type="spellEnd"/>
            <w:r w:rsidRPr="001B55F9">
              <w:rPr>
                <w:sz w:val="24"/>
                <w:szCs w:val="24"/>
                <w:lang w:val="ru-RU"/>
              </w:rPr>
              <w:t>՝</w:t>
            </w:r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  <w:lang w:val="ru-RU"/>
              </w:rPr>
              <w:t>սփյուռքի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  <w:lang w:val="ru-RU"/>
              </w:rPr>
              <w:t>գործերի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  <w:lang w:val="ru-RU"/>
              </w:rPr>
              <w:t>հանձնակատարներ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: </w:t>
            </w:r>
            <w:proofErr w:type="spellStart"/>
            <w:r w:rsidRPr="001B55F9">
              <w:rPr>
                <w:sz w:val="24"/>
                <w:szCs w:val="24"/>
              </w:rPr>
              <w:t>Առաջին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հերթին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իրավական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տեխնիկայի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տեսանկյունից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հարկ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r w:rsidRPr="001B55F9">
              <w:rPr>
                <w:sz w:val="24"/>
                <w:szCs w:val="24"/>
              </w:rPr>
              <w:t>է</w:t>
            </w:r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նշել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1B55F9">
              <w:rPr>
                <w:sz w:val="24"/>
                <w:szCs w:val="24"/>
              </w:rPr>
              <w:t>որ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8-</w:t>
            </w:r>
            <w:proofErr w:type="spellStart"/>
            <w:r w:rsidRPr="001B55F9">
              <w:rPr>
                <w:sz w:val="24"/>
                <w:szCs w:val="24"/>
              </w:rPr>
              <w:t>րդ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հոդվածի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10-</w:t>
            </w:r>
            <w:proofErr w:type="spellStart"/>
            <w:r w:rsidRPr="001B55F9">
              <w:rPr>
                <w:sz w:val="24"/>
                <w:szCs w:val="24"/>
              </w:rPr>
              <w:t>րդ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մասը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շարադրվել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r w:rsidRPr="001B55F9">
              <w:rPr>
                <w:sz w:val="24"/>
                <w:szCs w:val="24"/>
              </w:rPr>
              <w:t>է</w:t>
            </w:r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նոր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խմբագրությամբ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1B55F9">
              <w:rPr>
                <w:sz w:val="24"/>
                <w:szCs w:val="24"/>
              </w:rPr>
              <w:t>մինչդեռ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դրա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հիմնական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բովանդակությունը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մնացել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r w:rsidRPr="001B55F9">
              <w:rPr>
                <w:sz w:val="24"/>
                <w:szCs w:val="24"/>
              </w:rPr>
              <w:t>է</w:t>
            </w:r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lastRenderedPageBreak/>
              <w:t>նույնը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r w:rsidRPr="001B55F9">
              <w:rPr>
                <w:sz w:val="24"/>
                <w:szCs w:val="24"/>
              </w:rPr>
              <w:t>և</w:t>
            </w:r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դրանում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միայն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Սփյուռքի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գործերով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գլխավոր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հանձնակատարի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խորհրդականների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մասով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r w:rsidRPr="001B55F9">
              <w:rPr>
                <w:sz w:val="24"/>
                <w:szCs w:val="24"/>
              </w:rPr>
              <w:t>է</w:t>
            </w:r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լրացում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կատարվել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: </w:t>
            </w:r>
            <w:proofErr w:type="spellStart"/>
            <w:r w:rsidRPr="001B55F9">
              <w:rPr>
                <w:sz w:val="24"/>
                <w:szCs w:val="24"/>
              </w:rPr>
              <w:t>Երկրորդ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` </w:t>
            </w:r>
            <w:proofErr w:type="spellStart"/>
            <w:r w:rsidRPr="001B55F9">
              <w:rPr>
                <w:sz w:val="24"/>
                <w:szCs w:val="24"/>
              </w:rPr>
              <w:t>անհրաժեշտ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r w:rsidRPr="001B55F9">
              <w:rPr>
                <w:sz w:val="24"/>
                <w:szCs w:val="24"/>
              </w:rPr>
              <w:t>է</w:t>
            </w:r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ուշադրություն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դարձնել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այն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հանգամանքին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1B55F9">
              <w:rPr>
                <w:sz w:val="24"/>
                <w:szCs w:val="24"/>
              </w:rPr>
              <w:t>որ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Սփյուռքի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գործերով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գլխավոր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հանձնակատարի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խորհրդականի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պաշտոնն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ընդհանրապես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r w:rsidRPr="001B55F9">
              <w:rPr>
                <w:sz w:val="24"/>
                <w:szCs w:val="24"/>
              </w:rPr>
              <w:t>և</w:t>
            </w:r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r w:rsidRPr="001B55F9">
              <w:rPr>
                <w:sz w:val="24"/>
                <w:szCs w:val="24"/>
              </w:rPr>
              <w:t>հ</w:t>
            </w:r>
            <w:proofErr w:type="spellStart"/>
            <w:r w:rsidRPr="001B55F9">
              <w:rPr>
                <w:sz w:val="24"/>
                <w:szCs w:val="24"/>
                <w:lang w:val="ru-RU"/>
              </w:rPr>
              <w:t>ասարակական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  <w:lang w:val="ru-RU"/>
              </w:rPr>
              <w:t>հիմունքներով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խորհրդականի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կարգավիճակ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ունեցող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սփյուռքի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հանձնակատարների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 </w:t>
            </w:r>
            <w:proofErr w:type="spellStart"/>
            <w:r w:rsidRPr="001B55F9">
              <w:rPr>
                <w:sz w:val="24"/>
                <w:szCs w:val="24"/>
                <w:lang w:val="ru-RU"/>
              </w:rPr>
              <w:t>խորհրդականի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պաշտոնը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մասնավորապես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` </w:t>
            </w:r>
            <w:proofErr w:type="spellStart"/>
            <w:r w:rsidRPr="001B55F9">
              <w:rPr>
                <w:sz w:val="24"/>
                <w:szCs w:val="24"/>
              </w:rPr>
              <w:t>նախատեսված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չեն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«</w:t>
            </w:r>
            <w:proofErr w:type="spellStart"/>
            <w:r w:rsidRPr="001B55F9">
              <w:rPr>
                <w:sz w:val="24"/>
                <w:szCs w:val="24"/>
              </w:rPr>
              <w:t>Հանրային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ծառայության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մասին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1B55F9">
              <w:rPr>
                <w:sz w:val="24"/>
                <w:szCs w:val="24"/>
              </w:rPr>
              <w:t>օրենքով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:  </w:t>
            </w:r>
            <w:proofErr w:type="spellStart"/>
            <w:r w:rsidRPr="001B55F9">
              <w:rPr>
                <w:sz w:val="24"/>
                <w:szCs w:val="24"/>
              </w:rPr>
              <w:t>Ուստի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գտնում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ենք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1B55F9">
              <w:rPr>
                <w:sz w:val="24"/>
                <w:szCs w:val="24"/>
              </w:rPr>
              <w:t>որ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առավել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նպատակահարմար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r w:rsidRPr="001B55F9">
              <w:rPr>
                <w:sz w:val="24"/>
                <w:szCs w:val="24"/>
              </w:rPr>
              <w:t>է</w:t>
            </w:r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Սփյուռքի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հարցերով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գլխավոր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հանձնակատարի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խորհրդականների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վերաբերյալ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դրույթները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նախատեսել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օրենքի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8-</w:t>
            </w:r>
            <w:proofErr w:type="spellStart"/>
            <w:r w:rsidRPr="001B55F9">
              <w:rPr>
                <w:sz w:val="24"/>
                <w:szCs w:val="24"/>
              </w:rPr>
              <w:t>րդ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հոդվածի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առանձին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` </w:t>
            </w:r>
            <w:proofErr w:type="spellStart"/>
            <w:r w:rsidRPr="001B55F9">
              <w:rPr>
                <w:sz w:val="24"/>
                <w:szCs w:val="24"/>
              </w:rPr>
              <w:t>նոր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լրացվող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sz w:val="24"/>
                <w:szCs w:val="24"/>
              </w:rPr>
              <w:t>մասով</w:t>
            </w:r>
            <w:proofErr w:type="spellEnd"/>
            <w:r w:rsidRPr="001B55F9">
              <w:rPr>
                <w:sz w:val="24"/>
                <w:szCs w:val="24"/>
                <w:lang w:val="af-ZA"/>
              </w:rPr>
              <w:t>:</w:t>
            </w:r>
          </w:p>
        </w:tc>
        <w:tc>
          <w:tcPr>
            <w:tcW w:w="7229" w:type="dxa"/>
            <w:gridSpan w:val="2"/>
          </w:tcPr>
          <w:p w:rsidR="00FE02AC" w:rsidRPr="001B55F9" w:rsidRDefault="00696842" w:rsidP="001B55F9">
            <w:pPr>
              <w:spacing w:before="0" w:after="0" w:line="360" w:lineRule="auto"/>
              <w:rPr>
                <w:rFonts w:cs="Helvetica"/>
                <w:b/>
                <w:sz w:val="24"/>
                <w:szCs w:val="24"/>
                <w:lang w:val="hy-AM"/>
              </w:rPr>
            </w:pPr>
            <w:r w:rsidRPr="001B55F9">
              <w:rPr>
                <w:rFonts w:cs="Helvetica"/>
                <w:b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  <w:p w:rsidR="006C1944" w:rsidRPr="001B55F9" w:rsidRDefault="00113DC6" w:rsidP="001B55F9">
            <w:pPr>
              <w:spacing w:before="0" w:after="0" w:line="360" w:lineRule="auto"/>
              <w:rPr>
                <w:sz w:val="24"/>
                <w:szCs w:val="24"/>
                <w:lang w:val="hy-AM"/>
              </w:rPr>
            </w:pPr>
            <w:r w:rsidRPr="001B55F9">
              <w:rPr>
                <w:iCs/>
                <w:sz w:val="24"/>
                <w:szCs w:val="24"/>
                <w:lang w:val="hy-AM"/>
              </w:rPr>
              <w:t>«Հանրային</w:t>
            </w:r>
            <w:r w:rsidRPr="001B55F9">
              <w:rPr>
                <w:iCs/>
                <w:sz w:val="24"/>
                <w:szCs w:val="24"/>
                <w:lang w:val="af-ZA"/>
              </w:rPr>
              <w:t xml:space="preserve"> </w:t>
            </w:r>
            <w:r w:rsidRPr="001B55F9">
              <w:rPr>
                <w:iCs/>
                <w:sz w:val="24"/>
                <w:szCs w:val="24"/>
                <w:lang w:val="hy-AM"/>
              </w:rPr>
              <w:t>ծառայության</w:t>
            </w:r>
            <w:r w:rsidRPr="001B55F9">
              <w:rPr>
                <w:iCs/>
                <w:sz w:val="24"/>
                <w:szCs w:val="24"/>
                <w:lang w:val="af-ZA"/>
              </w:rPr>
              <w:t xml:space="preserve"> </w:t>
            </w:r>
            <w:r w:rsidRPr="001B55F9">
              <w:rPr>
                <w:iCs/>
                <w:sz w:val="24"/>
                <w:szCs w:val="24"/>
                <w:lang w:val="hy-AM"/>
              </w:rPr>
              <w:t xml:space="preserve">մասին» ՀՀ օրենքի (այսուհետ՝ օրենք) </w:t>
            </w:r>
            <w:r w:rsidRPr="001B55F9">
              <w:rPr>
                <w:sz w:val="24"/>
                <w:szCs w:val="24"/>
                <w:lang w:val="af-ZA"/>
              </w:rPr>
              <w:t>8-</w:t>
            </w:r>
            <w:r w:rsidRPr="001B55F9">
              <w:rPr>
                <w:sz w:val="24"/>
                <w:szCs w:val="24"/>
                <w:lang w:val="hy-AM"/>
              </w:rPr>
              <w:t>րդ</w:t>
            </w:r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r w:rsidRPr="001B55F9">
              <w:rPr>
                <w:sz w:val="24"/>
                <w:szCs w:val="24"/>
                <w:lang w:val="hy-AM"/>
              </w:rPr>
              <w:t>հոդվածը սահմանում է «</w:t>
            </w:r>
            <w:r w:rsidRPr="001B55F9">
              <w:rPr>
                <w:color w:val="000000"/>
                <w:sz w:val="24"/>
                <w:szCs w:val="24"/>
                <w:lang w:val="hy-AM" w:eastAsia="en-GB"/>
              </w:rPr>
              <w:t>հայեցողական</w:t>
            </w:r>
            <w:r w:rsidRPr="001B55F9">
              <w:rPr>
                <w:color w:val="000000"/>
                <w:sz w:val="24"/>
                <w:szCs w:val="24"/>
                <w:lang w:val="af-ZA" w:eastAsia="en-GB"/>
              </w:rPr>
              <w:t xml:space="preserve"> </w:t>
            </w:r>
            <w:r w:rsidRPr="001B55F9">
              <w:rPr>
                <w:color w:val="000000"/>
                <w:sz w:val="24"/>
                <w:szCs w:val="24"/>
                <w:lang w:val="hy-AM" w:eastAsia="en-GB"/>
              </w:rPr>
              <w:t xml:space="preserve">պաշտոն» հասկացությունը: Օրենքի </w:t>
            </w:r>
            <w:r w:rsidRPr="001B55F9">
              <w:rPr>
                <w:sz w:val="24"/>
                <w:szCs w:val="24"/>
                <w:lang w:val="af-ZA"/>
              </w:rPr>
              <w:t>8-</w:t>
            </w:r>
            <w:r w:rsidRPr="001B55F9">
              <w:rPr>
                <w:sz w:val="24"/>
                <w:szCs w:val="24"/>
                <w:lang w:val="hy-AM"/>
              </w:rPr>
              <w:t>րդ</w:t>
            </w:r>
            <w:r w:rsidRPr="001B55F9">
              <w:rPr>
                <w:color w:val="000000"/>
                <w:sz w:val="24"/>
                <w:szCs w:val="24"/>
                <w:lang w:val="hy-AM" w:eastAsia="en-GB"/>
              </w:rPr>
              <w:t xml:space="preserve"> հոդվածի </w:t>
            </w:r>
            <w:r w:rsidRPr="001B55F9">
              <w:rPr>
                <w:sz w:val="24"/>
                <w:szCs w:val="24"/>
                <w:lang w:val="af-ZA"/>
              </w:rPr>
              <w:t>10-</w:t>
            </w:r>
            <w:r w:rsidRPr="001B55F9">
              <w:rPr>
                <w:sz w:val="24"/>
                <w:szCs w:val="24"/>
                <w:lang w:val="hy-AM"/>
              </w:rPr>
              <w:t>րդ</w:t>
            </w:r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r w:rsidRPr="001B55F9">
              <w:rPr>
                <w:sz w:val="24"/>
                <w:szCs w:val="24"/>
                <w:lang w:val="hy-AM"/>
              </w:rPr>
              <w:t>մասը մասնավորեցնում է հայեցողական պաշտոնները, սահմանելով հասարակական</w:t>
            </w:r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r w:rsidRPr="001B55F9">
              <w:rPr>
                <w:sz w:val="24"/>
                <w:szCs w:val="24"/>
                <w:lang w:val="hy-AM"/>
              </w:rPr>
              <w:t>հիմունքներով</w:t>
            </w:r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r w:rsidRPr="001B55F9">
              <w:rPr>
                <w:sz w:val="24"/>
                <w:szCs w:val="24"/>
                <w:lang w:val="hy-AM"/>
              </w:rPr>
              <w:t>նշանակված</w:t>
            </w:r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r w:rsidRPr="001B55F9">
              <w:rPr>
                <w:sz w:val="24"/>
                <w:szCs w:val="24"/>
                <w:lang w:val="hy-AM"/>
              </w:rPr>
              <w:t xml:space="preserve">խորհրդականների պաշտոններ: </w:t>
            </w:r>
            <w:r w:rsidR="00357A12" w:rsidRPr="001B55F9">
              <w:rPr>
                <w:sz w:val="24"/>
                <w:szCs w:val="24"/>
                <w:lang w:val="hy-AM"/>
              </w:rPr>
              <w:t xml:space="preserve">ՀՀ կառավարության 18.08.2021թ. հնգամյա ծրագրի «Սփյուռքի հետ կապերը» 1.4. բաժնի պահանջներից </w:t>
            </w:r>
            <w:r w:rsidR="00357A12" w:rsidRPr="001B55F9">
              <w:rPr>
                <w:sz w:val="24"/>
                <w:szCs w:val="24"/>
                <w:lang w:val="hy-AM"/>
              </w:rPr>
              <w:lastRenderedPageBreak/>
              <w:t>ելնելով ա</w:t>
            </w:r>
            <w:r w:rsidRPr="001B55F9">
              <w:rPr>
                <w:sz w:val="24"/>
                <w:szCs w:val="24"/>
                <w:lang w:val="hy-AM"/>
              </w:rPr>
              <w:t xml:space="preserve">նհրաժեշտություն է առաջացել սահմանել սփյուռքի գործերի հանձնակատարների ինստիտուտը: Նրանք ունենալու են հասարակական հիմունքներով խորհրդականի կարգավիճակ </w:t>
            </w:r>
            <w:r w:rsidR="00357A12" w:rsidRPr="001B55F9">
              <w:rPr>
                <w:sz w:val="24"/>
                <w:szCs w:val="24"/>
                <w:lang w:val="hy-AM"/>
              </w:rPr>
              <w:t xml:space="preserve">օտարերկրյա պետություններում </w:t>
            </w:r>
            <w:r w:rsidRPr="001B55F9">
              <w:rPr>
                <w:sz w:val="24"/>
                <w:szCs w:val="24"/>
                <w:lang w:val="hy-AM"/>
              </w:rPr>
              <w:t>և նշանակվ</w:t>
            </w:r>
            <w:r w:rsidR="00824D86" w:rsidRPr="001B55F9">
              <w:rPr>
                <w:sz w:val="24"/>
                <w:szCs w:val="24"/>
                <w:lang w:val="hy-AM"/>
              </w:rPr>
              <w:t xml:space="preserve">ելու </w:t>
            </w:r>
            <w:r w:rsidRPr="001B55F9">
              <w:rPr>
                <w:sz w:val="24"/>
                <w:szCs w:val="24"/>
                <w:lang w:val="hy-AM"/>
              </w:rPr>
              <w:t xml:space="preserve">են </w:t>
            </w:r>
            <w:r w:rsidR="00357A12" w:rsidRPr="001B55F9">
              <w:rPr>
                <w:sz w:val="24"/>
                <w:szCs w:val="24"/>
                <w:lang w:val="hy-AM"/>
              </w:rPr>
              <w:t xml:space="preserve">                 </w:t>
            </w:r>
            <w:r w:rsidRPr="001B55F9">
              <w:rPr>
                <w:sz w:val="24"/>
                <w:szCs w:val="24"/>
                <w:lang w:val="hy-AM"/>
              </w:rPr>
              <w:t>ՀՀ վարչապետի որոշմամբ՝ սփյուռքի գործերի գլխավոր հանձնակատարի առաջարկությամբ:</w:t>
            </w:r>
            <w:r w:rsidRPr="001B55F9">
              <w:rPr>
                <w:rFonts w:eastAsiaTheme="minorHAnsi" w:cstheme="minorBidi"/>
                <w:sz w:val="24"/>
                <w:szCs w:val="24"/>
                <w:lang w:val="hy-AM"/>
              </w:rPr>
              <w:t xml:space="preserve"> </w:t>
            </w:r>
            <w:r w:rsidRPr="001B55F9">
              <w:rPr>
                <w:sz w:val="24"/>
                <w:szCs w:val="24"/>
                <w:lang w:val="hy-AM"/>
              </w:rPr>
              <w:t xml:space="preserve">Սփյուռքի գործերի հանձնակատարները </w:t>
            </w:r>
            <w:r w:rsidRPr="001B55F9">
              <w:rPr>
                <w:rFonts w:eastAsiaTheme="minorHAnsi" w:cstheme="minorBidi"/>
                <w:sz w:val="24"/>
                <w:szCs w:val="24"/>
                <w:lang w:val="hy-AM"/>
              </w:rPr>
              <w:t xml:space="preserve">պետք է տրամադրեն մասնագիտական խորհրդատվություն՝ սփյուռքի հետ փոխգործակցության բնագավառի և իրականացվող աշխատանքների արդյունավետության վերաբերյալ: </w:t>
            </w:r>
            <w:r w:rsidRPr="001B55F9">
              <w:rPr>
                <w:sz w:val="24"/>
                <w:szCs w:val="24"/>
                <w:lang w:val="hy-AM"/>
              </w:rPr>
              <w:t xml:space="preserve">Նրանց իրավական կարգավիճակի վերաբերյալ մնացած պահանջները, </w:t>
            </w:r>
            <w:r w:rsidRPr="001B55F9">
              <w:rPr>
                <w:rFonts w:eastAsiaTheme="minorHAnsi" w:cstheme="minorBidi"/>
                <w:sz w:val="24"/>
                <w:szCs w:val="24"/>
                <w:lang w:val="hy-AM"/>
              </w:rPr>
              <w:t>մասնավորապես՝ պաշտոնատար անձ չհանդիսանալը,</w:t>
            </w:r>
            <w:r w:rsidRPr="001B55F9">
              <w:rPr>
                <w:sz w:val="24"/>
                <w:szCs w:val="24"/>
                <w:lang w:val="hy-AM"/>
              </w:rPr>
              <w:t xml:space="preserve"> չվարձատրվելը, նորմավորված աշխատանքի և աշխատաժամանակի ռեժիմ չունենալը</w:t>
            </w:r>
            <w:r w:rsidRPr="001B55F9">
              <w:rPr>
                <w:rFonts w:eastAsiaTheme="minorHAnsi" w:cstheme="minorBidi"/>
                <w:sz w:val="24"/>
                <w:szCs w:val="24"/>
                <w:lang w:val="hy-AM"/>
              </w:rPr>
              <w:t xml:space="preserve"> և այլն  համահունչ են </w:t>
            </w:r>
            <w:r w:rsidRPr="001B55F9">
              <w:rPr>
                <w:sz w:val="24"/>
                <w:szCs w:val="24"/>
                <w:lang w:val="hy-AM"/>
              </w:rPr>
              <w:t>հասարակական հիմունքներով նշանակված խորհրդականի</w:t>
            </w:r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r w:rsidRPr="001B55F9">
              <w:rPr>
                <w:sz w:val="24"/>
                <w:szCs w:val="24"/>
                <w:lang w:val="hy-AM"/>
              </w:rPr>
              <w:t>կարգավիճակին: Ուստի</w:t>
            </w:r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r w:rsidR="00DE4CCF" w:rsidRPr="001B55F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կրկնություններից խուսափելու նպատակով</w:t>
            </w:r>
            <w:r w:rsidR="009811FE" w:rsidRPr="001B55F9">
              <w:rPr>
                <w:sz w:val="24"/>
                <w:szCs w:val="24"/>
                <w:lang w:val="hy-AM"/>
              </w:rPr>
              <w:t xml:space="preserve"> </w:t>
            </w:r>
            <w:r w:rsidRPr="001B55F9">
              <w:rPr>
                <w:sz w:val="24"/>
                <w:szCs w:val="24"/>
                <w:lang w:val="hy-AM"/>
              </w:rPr>
              <w:t>նպատակահարմար</w:t>
            </w:r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r w:rsidRPr="001B55F9">
              <w:rPr>
                <w:sz w:val="24"/>
                <w:szCs w:val="24"/>
                <w:lang w:val="hy-AM"/>
              </w:rPr>
              <w:t>է</w:t>
            </w:r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r w:rsidRPr="001B55F9">
              <w:rPr>
                <w:sz w:val="24"/>
                <w:szCs w:val="24"/>
                <w:lang w:val="hy-AM"/>
              </w:rPr>
              <w:t>սփյուռքի</w:t>
            </w:r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r w:rsidRPr="001B55F9">
              <w:rPr>
                <w:sz w:val="24"/>
                <w:szCs w:val="24"/>
                <w:lang w:val="hy-AM"/>
              </w:rPr>
              <w:t>գործերով</w:t>
            </w:r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r w:rsidRPr="001B55F9">
              <w:rPr>
                <w:sz w:val="24"/>
                <w:szCs w:val="24"/>
                <w:lang w:val="hy-AM"/>
              </w:rPr>
              <w:t>հանձնակատարի</w:t>
            </w:r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r w:rsidRPr="001B55F9">
              <w:rPr>
                <w:sz w:val="24"/>
                <w:szCs w:val="24"/>
                <w:lang w:val="hy-AM"/>
              </w:rPr>
              <w:t>խորհրդականների</w:t>
            </w:r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r w:rsidRPr="001B55F9">
              <w:rPr>
                <w:sz w:val="24"/>
                <w:szCs w:val="24"/>
                <w:lang w:val="hy-AM"/>
              </w:rPr>
              <w:t>վերաբերյալ</w:t>
            </w:r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r w:rsidRPr="001B55F9">
              <w:rPr>
                <w:sz w:val="24"/>
                <w:szCs w:val="24"/>
                <w:lang w:val="hy-AM"/>
              </w:rPr>
              <w:t>դրույթները</w:t>
            </w:r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r w:rsidRPr="001B55F9">
              <w:rPr>
                <w:sz w:val="24"/>
                <w:szCs w:val="24"/>
                <w:lang w:val="hy-AM"/>
              </w:rPr>
              <w:t>նախատեսել</w:t>
            </w:r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r w:rsidRPr="001B55F9">
              <w:rPr>
                <w:sz w:val="24"/>
                <w:szCs w:val="24"/>
                <w:lang w:val="hy-AM"/>
              </w:rPr>
              <w:t>օրենքի</w:t>
            </w:r>
            <w:r w:rsidRPr="001B55F9">
              <w:rPr>
                <w:sz w:val="24"/>
                <w:szCs w:val="24"/>
                <w:lang w:val="af-ZA"/>
              </w:rPr>
              <w:t xml:space="preserve"> 8-</w:t>
            </w:r>
            <w:r w:rsidRPr="001B55F9">
              <w:rPr>
                <w:sz w:val="24"/>
                <w:szCs w:val="24"/>
                <w:lang w:val="hy-AM"/>
              </w:rPr>
              <w:t>րդ</w:t>
            </w:r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r w:rsidRPr="001B55F9">
              <w:rPr>
                <w:sz w:val="24"/>
                <w:szCs w:val="24"/>
                <w:lang w:val="hy-AM"/>
              </w:rPr>
              <w:t>հոդվածի</w:t>
            </w:r>
            <w:r w:rsidRPr="001B55F9">
              <w:rPr>
                <w:sz w:val="24"/>
                <w:szCs w:val="24"/>
                <w:lang w:val="af-ZA"/>
              </w:rPr>
              <w:t xml:space="preserve"> </w:t>
            </w:r>
            <w:r w:rsidRPr="001B55F9">
              <w:rPr>
                <w:sz w:val="24"/>
                <w:szCs w:val="24"/>
                <w:lang w:val="hy-AM"/>
              </w:rPr>
              <w:t>10-րդ մասում, այն շարադրելով նոր խմբագրությամբ:</w:t>
            </w:r>
          </w:p>
        </w:tc>
      </w:tr>
      <w:tr w:rsidR="00824D86" w:rsidRPr="001B55F9" w:rsidTr="00824D86">
        <w:trPr>
          <w:trHeight w:val="272"/>
        </w:trPr>
        <w:tc>
          <w:tcPr>
            <w:tcW w:w="12617" w:type="dxa"/>
            <w:gridSpan w:val="2"/>
            <w:vMerge w:val="restart"/>
          </w:tcPr>
          <w:p w:rsidR="00824D86" w:rsidRPr="001B55F9" w:rsidRDefault="00824D86" w:rsidP="001B55F9">
            <w:pPr>
              <w:spacing w:line="360" w:lineRule="auto"/>
              <w:jc w:val="center"/>
              <w:rPr>
                <w:b/>
                <w:sz w:val="24"/>
                <w:szCs w:val="24"/>
                <w:lang w:val="af-ZA"/>
              </w:rPr>
            </w:pPr>
            <w:r w:rsidRPr="001B55F9">
              <w:rPr>
                <w:b/>
                <w:sz w:val="24"/>
                <w:szCs w:val="24"/>
                <w:lang w:val="hy-AM"/>
              </w:rPr>
              <w:lastRenderedPageBreak/>
              <w:t>Ֆինանսների նախարարություն</w:t>
            </w:r>
          </w:p>
        </w:tc>
        <w:tc>
          <w:tcPr>
            <w:tcW w:w="3118" w:type="dxa"/>
          </w:tcPr>
          <w:p w:rsidR="00824D86" w:rsidRPr="001B55F9" w:rsidRDefault="00824D86" w:rsidP="001B55F9">
            <w:pPr>
              <w:spacing w:after="0" w:line="360" w:lineRule="auto"/>
              <w:ind w:right="210"/>
              <w:contextualSpacing/>
              <w:jc w:val="center"/>
              <w:rPr>
                <w:sz w:val="24"/>
                <w:szCs w:val="24"/>
                <w:lang w:val="hy-AM"/>
              </w:rPr>
            </w:pPr>
            <w:r w:rsidRPr="001B55F9">
              <w:rPr>
                <w:sz w:val="24"/>
                <w:szCs w:val="24"/>
                <w:lang w:val="hy-AM"/>
              </w:rPr>
              <w:t>07.10.2021թ.</w:t>
            </w:r>
          </w:p>
        </w:tc>
      </w:tr>
      <w:tr w:rsidR="00824D86" w:rsidRPr="001B55F9" w:rsidTr="00FE02AC">
        <w:trPr>
          <w:trHeight w:val="271"/>
        </w:trPr>
        <w:tc>
          <w:tcPr>
            <w:tcW w:w="12617" w:type="dxa"/>
            <w:gridSpan w:val="2"/>
            <w:vMerge/>
          </w:tcPr>
          <w:p w:rsidR="00824D86" w:rsidRPr="001B55F9" w:rsidRDefault="00824D86" w:rsidP="001B55F9">
            <w:pPr>
              <w:spacing w:line="360" w:lineRule="auto"/>
              <w:jc w:val="center"/>
              <w:rPr>
                <w:b/>
                <w:sz w:val="24"/>
                <w:szCs w:val="24"/>
                <w:lang w:val="hy-AM"/>
              </w:rPr>
            </w:pPr>
          </w:p>
        </w:tc>
        <w:tc>
          <w:tcPr>
            <w:tcW w:w="3118" w:type="dxa"/>
          </w:tcPr>
          <w:p w:rsidR="00824D86" w:rsidRPr="001B55F9" w:rsidRDefault="00824D86" w:rsidP="001B55F9">
            <w:pPr>
              <w:spacing w:after="0" w:line="360" w:lineRule="auto"/>
              <w:ind w:right="210"/>
              <w:contextualSpacing/>
              <w:jc w:val="center"/>
              <w:rPr>
                <w:rFonts w:cs="Calibri Cyr"/>
                <w:sz w:val="24"/>
                <w:szCs w:val="24"/>
                <w:lang w:val="hy-AM"/>
              </w:rPr>
            </w:pPr>
            <w:r w:rsidRPr="001B55F9">
              <w:rPr>
                <w:rFonts w:cs="Calibri Cyr"/>
                <w:sz w:val="24"/>
                <w:szCs w:val="24"/>
                <w:lang w:val="hy-AM"/>
              </w:rPr>
              <w:t xml:space="preserve">№ </w:t>
            </w:r>
            <w:r w:rsidRPr="001B55F9">
              <w:rPr>
                <w:sz w:val="24"/>
                <w:szCs w:val="24"/>
                <w:lang w:val="hy-AM"/>
              </w:rPr>
              <w:t>01/11-4/16252-2021</w:t>
            </w:r>
          </w:p>
        </w:tc>
      </w:tr>
      <w:tr w:rsidR="00696842" w:rsidRPr="001B55F9" w:rsidTr="00824D86">
        <w:tc>
          <w:tcPr>
            <w:tcW w:w="8506" w:type="dxa"/>
          </w:tcPr>
          <w:p w:rsidR="00696842" w:rsidRPr="001B55F9" w:rsidRDefault="00696842" w:rsidP="001B55F9">
            <w:pPr>
              <w:spacing w:before="0" w:after="0" w:line="360" w:lineRule="auto"/>
              <w:rPr>
                <w:sz w:val="24"/>
                <w:szCs w:val="24"/>
                <w:lang w:val="af-ZA"/>
              </w:rPr>
            </w:pPr>
            <w:r w:rsidRPr="001B55F9">
              <w:rPr>
                <w:rFonts w:cs="Sylfaen"/>
                <w:sz w:val="24"/>
                <w:szCs w:val="24"/>
                <w:lang w:val="hy-AM"/>
              </w:rPr>
              <w:t>Հանրային ծառայության մասին</w:t>
            </w:r>
            <w:r w:rsidRPr="001B55F9">
              <w:rPr>
                <w:rFonts w:cs="Sylfaen"/>
                <w:sz w:val="24"/>
                <w:szCs w:val="24"/>
                <w:lang w:val="af-ZA"/>
              </w:rPr>
              <w:t xml:space="preserve">» </w:t>
            </w:r>
            <w:r w:rsidRPr="001B55F9">
              <w:rPr>
                <w:rFonts w:cs="Sylfaen"/>
                <w:sz w:val="24"/>
                <w:szCs w:val="24"/>
                <w:lang w:val="hy-AM"/>
              </w:rPr>
              <w:t>Հայաստանի Հանրապետության օրենքում փոփոխություն կատարելու մասին</w:t>
            </w:r>
            <w:r w:rsidRPr="001B55F9">
              <w:rPr>
                <w:rFonts w:cs="Sylfaen"/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1B55F9">
              <w:rPr>
                <w:rFonts w:cs="Sylfaen"/>
                <w:sz w:val="24"/>
                <w:szCs w:val="24"/>
              </w:rPr>
              <w:t>օրենքի</w:t>
            </w:r>
            <w:proofErr w:type="spellEnd"/>
            <w:r w:rsidRPr="001B55F9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55F9">
              <w:rPr>
                <w:rFonts w:cs="Sylfaen"/>
                <w:sz w:val="24"/>
                <w:szCs w:val="24"/>
              </w:rPr>
              <w:t>նախագ</w:t>
            </w:r>
            <w:proofErr w:type="spellEnd"/>
            <w:r w:rsidRPr="001B55F9">
              <w:rPr>
                <w:rFonts w:cs="Sylfaen"/>
                <w:sz w:val="24"/>
                <w:szCs w:val="24"/>
                <w:lang w:val="hy-AM"/>
              </w:rPr>
              <w:t>ծի վերաբերյալ առաջարկություններ և դիտողություններ չունի</w:t>
            </w:r>
            <w:r w:rsidR="00824D86" w:rsidRPr="001B55F9">
              <w:rPr>
                <w:rFonts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7229" w:type="dxa"/>
            <w:gridSpan w:val="2"/>
          </w:tcPr>
          <w:p w:rsidR="00696842" w:rsidRPr="001B55F9" w:rsidRDefault="00696842" w:rsidP="001B55F9">
            <w:pPr>
              <w:spacing w:line="360" w:lineRule="auto"/>
              <w:rPr>
                <w:sz w:val="24"/>
                <w:szCs w:val="24"/>
                <w:lang w:val="af-ZA"/>
              </w:rPr>
            </w:pPr>
          </w:p>
        </w:tc>
      </w:tr>
    </w:tbl>
    <w:p w:rsidR="009723FF" w:rsidRPr="001B55F9" w:rsidRDefault="009723FF" w:rsidP="001B55F9">
      <w:pPr>
        <w:spacing w:line="360" w:lineRule="auto"/>
        <w:rPr>
          <w:sz w:val="24"/>
          <w:szCs w:val="24"/>
          <w:lang w:val="af-ZA"/>
        </w:rPr>
      </w:pPr>
    </w:p>
    <w:sectPr w:rsidR="009723FF" w:rsidRPr="001B55F9" w:rsidSect="004663B4">
      <w:pgSz w:w="16838" w:h="11906" w:orient="landscape"/>
      <w:pgMar w:top="993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Cyr">
    <w:altName w:val="Cambria"/>
    <w:charset w:val="CC"/>
    <w:family w:val="roman"/>
    <w:pitch w:val="variable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3FF"/>
    <w:rsid w:val="00002A4C"/>
    <w:rsid w:val="000C56F3"/>
    <w:rsid w:val="00113DC6"/>
    <w:rsid w:val="001B55F9"/>
    <w:rsid w:val="00357A12"/>
    <w:rsid w:val="004663B4"/>
    <w:rsid w:val="004E4D26"/>
    <w:rsid w:val="00696842"/>
    <w:rsid w:val="006C1944"/>
    <w:rsid w:val="0070341F"/>
    <w:rsid w:val="00730C7B"/>
    <w:rsid w:val="00824D86"/>
    <w:rsid w:val="008A2B21"/>
    <w:rsid w:val="009723FF"/>
    <w:rsid w:val="009811FE"/>
    <w:rsid w:val="00A4775F"/>
    <w:rsid w:val="00AE1523"/>
    <w:rsid w:val="00B91A3D"/>
    <w:rsid w:val="00C17ECD"/>
    <w:rsid w:val="00C53328"/>
    <w:rsid w:val="00DE4CCF"/>
    <w:rsid w:val="00FE0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75FBAC-951B-486E-A392-6AF532048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23FF"/>
    <w:pPr>
      <w:widowControl w:val="0"/>
      <w:adjustRightInd w:val="0"/>
      <w:spacing w:before="120" w:after="120" w:line="360" w:lineRule="atLeast"/>
      <w:jc w:val="both"/>
      <w:textAlignment w:val="baseline"/>
    </w:pPr>
    <w:rPr>
      <w:rFonts w:ascii="GHEA Grapalat" w:eastAsia="Times New Roman" w:hAnsi="GHEA Grapalat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0C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Aram Amirzadyan</dc:creator>
  <cp:keywords>https:/mul2.gov.am/tasks/506773/oneclick/0583e1969891479826e3503004cc535970d13bd606bdd93d8ad965e7c31b7205.docx?token=f7b5a782473263baa19d9e5c1428f23e</cp:keywords>
  <dc:description/>
  <cp:lastModifiedBy>Armenuhi Gargaloyan</cp:lastModifiedBy>
  <cp:revision>4</cp:revision>
  <dcterms:created xsi:type="dcterms:W3CDTF">2021-10-14T07:46:00Z</dcterms:created>
  <dcterms:modified xsi:type="dcterms:W3CDTF">2021-10-14T13:58:00Z</dcterms:modified>
</cp:coreProperties>
</file>