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AC261" w14:textId="77777777" w:rsidR="00DB574F" w:rsidRDefault="00DB574F" w:rsidP="00DB574F">
      <w:pPr>
        <w:spacing w:line="360" w:lineRule="auto"/>
        <w:ind w:right="-143"/>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ՀԻՄՆԱՎՈՐՈՒՄ</w:t>
      </w:r>
    </w:p>
    <w:p w14:paraId="106FE805" w14:textId="77777777" w:rsidR="00DB574F" w:rsidRDefault="00DB574F" w:rsidP="00DB574F">
      <w:pPr>
        <w:spacing w:line="360" w:lineRule="auto"/>
        <w:ind w:right="-143"/>
        <w:jc w:val="center"/>
        <w:rPr>
          <w:rFonts w:ascii="GHEA Grapalat" w:eastAsia="GHEA Grapalat" w:hAnsi="GHEA Grapalat" w:cs="GHEA Grapalat"/>
          <w:b/>
          <w:sz w:val="24"/>
          <w:szCs w:val="24"/>
          <w:lang w:val="hy-AM"/>
        </w:rPr>
      </w:pPr>
      <w:r>
        <w:rPr>
          <w:sz w:val="24"/>
          <w:szCs w:val="24"/>
          <w:lang w:val="hy-AM"/>
        </w:rPr>
        <w:t xml:space="preserve">     </w:t>
      </w:r>
    </w:p>
    <w:p w14:paraId="3024C722" w14:textId="77777777" w:rsidR="00DB574F" w:rsidRDefault="00DB574F" w:rsidP="00DB574F">
      <w:pPr>
        <w:shd w:val="clear" w:color="auto" w:fill="FFFFFF"/>
        <w:spacing w:line="360" w:lineRule="auto"/>
        <w:jc w:val="center"/>
        <w:rPr>
          <w:rFonts w:ascii="GHEA Grapalat" w:eastAsia="GHEA Grapalat" w:hAnsi="GHEA Grapalat" w:cs="GHEA Grapalat"/>
          <w:b/>
          <w:color w:val="000000"/>
          <w:sz w:val="24"/>
          <w:szCs w:val="24"/>
          <w:highlight w:val="white"/>
          <w:lang w:val="hy-AM"/>
        </w:rPr>
      </w:pPr>
      <w:r>
        <w:rPr>
          <w:rFonts w:ascii="GHEA Grapalat" w:eastAsia="GHEA Grapalat" w:hAnsi="GHEA Grapalat" w:cs="GHEA Grapalat"/>
          <w:b/>
          <w:sz w:val="24"/>
          <w:szCs w:val="24"/>
          <w:highlight w:val="white"/>
          <w:lang w:val="hy-AM"/>
        </w:rPr>
        <w:t>«</w:t>
      </w:r>
      <w:r>
        <w:rPr>
          <w:rFonts w:ascii="GHEA Grapalat" w:eastAsia="Times New Roman" w:hAnsi="GHEA Grapalat" w:cs="Times New Roman"/>
          <w:b/>
          <w:bCs/>
          <w:sz w:val="24"/>
          <w:szCs w:val="24"/>
          <w:lang w:val="hy-AM"/>
        </w:rPr>
        <w:t xml:space="preserve">ԻՐԱՎԱԲԱՆԱԿԱՆ ԱՆՁԱՆՑ ՊԵՏԱԿԱՆ ԳՐԱՆՑՄԱՆ ՀԵՏ ԿԱՊՎԱԾ ԼՐԱՑՈՒՑԻՉ ՎՃԱՐՈՎԻ ԾԱՌԱՅՈՒԹՅՈՒՆՆԵՐԻ ԱՄԲՈՂՋԱԿԱՆ ՑԱՆԿԸ, ԱՅԴ ԾԱՌԱՅՈՒԹՅՈՒՆՆԵՐԻ ԻՐԱԿԱՆԱՑՄԱՆ ԿԱՐԳԸ ԵՎ ՎՃԱՐՆԵՐԻ ՉԱՓԵՐԸ ՀԱՍՏԱՏԵԼՈՒ ԵՎ </w:t>
      </w:r>
      <w:r>
        <w:rPr>
          <w:rFonts w:ascii="GHEA Grapalat" w:eastAsia="Times New Roman" w:hAnsi="GHEA Grapalat" w:cs="Times New Roman"/>
          <w:b/>
          <w:bCs/>
          <w:color w:val="000000"/>
          <w:sz w:val="24"/>
          <w:szCs w:val="24"/>
          <w:lang w:val="hy-AM"/>
        </w:rPr>
        <w:t>ՀԱՅԱՍՏԱՆԻ ՀԱՆՐԱՊԵՏՈՒԹՅԱՆ ԿԱՌԱՎԱՐՈՒԹՅԱՆ 2011 ԹՎԱԿԱՆԻ ՀՈՒՆԻՍԻ 2-Ի N 860-Ն ՈՐՈՇՄԱՆ ՄԵՋ ՓՈՓՈԽՈՒԹՅՈՒՆՆԵՐ ԿԱՏԱՐԵԼՈՒ ՄԱՍԻՆ</w:t>
      </w:r>
      <w:r>
        <w:rPr>
          <w:rFonts w:ascii="GHEA Grapalat" w:hAnsi="GHEA Grapalat"/>
          <w:b/>
          <w:color w:val="000000"/>
          <w:sz w:val="24"/>
          <w:szCs w:val="24"/>
          <w:shd w:val="clear" w:color="auto" w:fill="FFFFFF"/>
          <w:lang w:val="hy-AM"/>
        </w:rPr>
        <w:t>»</w:t>
      </w:r>
    </w:p>
    <w:p w14:paraId="0DF8297D" w14:textId="77777777" w:rsidR="00DB574F" w:rsidRDefault="00DB574F" w:rsidP="00DB574F">
      <w:pPr>
        <w:spacing w:line="360" w:lineRule="auto"/>
        <w:ind w:right="-143"/>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ՀԱՅԱՍՏԱՆԻ ՀԱՆՐԱՊԵՏՈՒԹՅԱՆ ԿԱՌԱՎԱՐՈՒԹՅԱՆ ՈՐՈՇՄԱՆ ՆԱԽԱԳԾԻ ԸՆԴՈՒՆՄԱՆ ԱՆՀՐԱԺԵՇՏՈՒԹՅԱՆ</w:t>
      </w:r>
      <w:r>
        <w:rPr>
          <w:sz w:val="24"/>
          <w:szCs w:val="24"/>
          <w:lang w:val="hy-AM"/>
        </w:rPr>
        <w:t xml:space="preserve">     </w:t>
      </w:r>
    </w:p>
    <w:p w14:paraId="045C547D" w14:textId="77777777" w:rsidR="00DB574F" w:rsidRDefault="00DB574F" w:rsidP="00DB574F">
      <w:pPr>
        <w:shd w:val="clear" w:color="auto" w:fill="FFFFFF"/>
        <w:spacing w:line="360" w:lineRule="auto"/>
        <w:jc w:val="center"/>
        <w:rPr>
          <w:rFonts w:ascii="GHEA Grapalat" w:eastAsia="GHEA Grapalat" w:hAnsi="GHEA Grapalat" w:cs="GHEA Grapalat"/>
          <w:b/>
          <w:color w:val="000000"/>
          <w:sz w:val="24"/>
          <w:szCs w:val="24"/>
          <w:lang w:val="hy-AM"/>
        </w:rPr>
      </w:pPr>
    </w:p>
    <w:p w14:paraId="6521FC1A" w14:textId="77777777" w:rsidR="00DB574F" w:rsidRDefault="00DB574F" w:rsidP="00DB574F">
      <w:pPr>
        <w:shd w:val="clear" w:color="auto" w:fill="FFFFFF"/>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1. Կարգավորման ենթակա ոլորտի կամ խնդրի սահմանումը.</w:t>
      </w:r>
      <w:r>
        <w:rPr>
          <w:rFonts w:ascii="GHEA Grapalat" w:eastAsia="GHEA Grapalat" w:hAnsi="GHEA Grapalat" w:cs="GHEA Grapalat"/>
          <w:sz w:val="24"/>
          <w:szCs w:val="24"/>
          <w:lang w:val="hy-AM"/>
        </w:rPr>
        <w:t xml:space="preserve"> </w:t>
      </w:r>
    </w:p>
    <w:p w14:paraId="63D1503A" w14:textId="77777777" w:rsidR="00DB574F" w:rsidRDefault="00DB574F" w:rsidP="00DB574F">
      <w:pPr>
        <w:spacing w:line="360" w:lineRule="auto"/>
        <w:ind w:firstLine="720"/>
        <w:jc w:val="both"/>
        <w:rPr>
          <w:rFonts w:ascii="GHEA Grapalat" w:eastAsia="GHEA Grapalat" w:hAnsi="GHEA Grapalat" w:cs="GHEA Grapalat"/>
          <w:color w:val="000000"/>
          <w:sz w:val="24"/>
          <w:szCs w:val="24"/>
          <w:highlight w:val="white"/>
          <w:lang w:val="hy-AM"/>
        </w:rPr>
      </w:pPr>
      <w:r>
        <w:rPr>
          <w:rFonts w:ascii="GHEA Grapalat" w:eastAsia="GHEA Grapalat" w:hAnsi="GHEA Grapalat" w:cs="GHEA Grapalat"/>
          <w:color w:val="000000"/>
          <w:sz w:val="24"/>
          <w:szCs w:val="24"/>
          <w:highlight w:val="white"/>
          <w:lang w:val="hy-AM"/>
        </w:rPr>
        <w:t xml:space="preserve">Նախագիծը մշակվել է ի կատարումն Հայաստանի Հանրապետության վարչապետի 2021 թվականի հունվարի 19-ի N 603-Ա որոշմամբ հաստատված՝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և փոփոխություններ կատարելու մասին» ՀՕ-40-Ն, «Հյուպատոսական ծառայության մասին» օրենքում փոփոխություններ և լրացումներ կատարելու մասին» ՀՕ-42-Ն, «Հանրային ծառայության մասին» օրենքում փոփոխություններ և լրացումներ կատարելու մասին» ՀՕ-51-Ն և «Քաղաքացիական կացության ակտերի գրանցման մասին» ՀՕ-66-Ն օրենքների կիրարկումն ապահովող միջոցառումների ցանկի 1-ին կետի։ </w:t>
      </w:r>
    </w:p>
    <w:p w14:paraId="6FFFB8A7" w14:textId="3B58134B" w:rsidR="00DB574F" w:rsidRDefault="00DB574F" w:rsidP="00DB574F">
      <w:pPr>
        <w:spacing w:line="360" w:lineRule="auto"/>
        <w:ind w:firstLine="720"/>
        <w:jc w:val="both"/>
        <w:rPr>
          <w:rFonts w:ascii="GHEA Grapalat" w:eastAsia="Times New Roman" w:hAnsi="GHEA Grapalat" w:cs="Times New Roman"/>
          <w:sz w:val="24"/>
          <w:szCs w:val="24"/>
          <w:lang w:val="hy-AM"/>
        </w:rPr>
      </w:pPr>
      <w:r>
        <w:rPr>
          <w:rFonts w:ascii="GHEA Grapalat" w:eastAsia="GHEA Grapalat" w:hAnsi="GHEA Grapalat" w:cs="GHEA Grapalat"/>
          <w:color w:val="000000"/>
          <w:sz w:val="24"/>
          <w:szCs w:val="24"/>
          <w:highlight w:val="white"/>
          <w:lang w:val="hy-AM"/>
        </w:rPr>
        <w:t xml:space="preserve">2021 թվականի հունվարի 19-ին ընդունվել է «Իրավաբանական անձանց պետական գրանցման, իրավաբանական անձանց առանձնացված </w:t>
      </w:r>
      <w:r>
        <w:rPr>
          <w:rFonts w:ascii="GHEA Grapalat" w:eastAsia="GHEA Grapalat" w:hAnsi="GHEA Grapalat" w:cs="GHEA Grapalat"/>
          <w:color w:val="000000"/>
          <w:sz w:val="24"/>
          <w:szCs w:val="24"/>
          <w:highlight w:val="white"/>
          <w:lang w:val="hy-AM"/>
        </w:rPr>
        <w:lastRenderedPageBreak/>
        <w:t>ստորաբաժանումների, հիմնարկների և անհատ ձեռնարկատերերի պետական հաշվառման մասին» օրենքում (այսուհետ՝ Օրենք) լրացումներ և փոփոխություններ կատարելու մասին» ՀՕ-40-Ն օրենքը, որով փոփոխություն է կատարվել Օրենքի 10-րդ հոդվածի 2-րդ մասում։ Նշված մասի 1-ին նախադասության համաձայն «Հայաստանի Հանրապետության կառավարության որոշմամբ սահմանվում են պետական գրանցման կամ պետական հաշվառման գործընթացն օրենքով սահմանված ժամկետներից արագ իրականացնելու համար, ինչպես նաև անձանց իրավունքների իրականացման համար ոչ պարտադիր</w:t>
      </w:r>
      <w:r>
        <w:rPr>
          <w:rFonts w:ascii="GHEA Grapalat" w:eastAsia="Times New Roman" w:hAnsi="GHEA Grapalat" w:cs="Times New Roman"/>
          <w:sz w:val="24"/>
          <w:szCs w:val="24"/>
          <w:lang w:val="hy-AM"/>
        </w:rPr>
        <w:t xml:space="preserve"> գործառույթների՝ որպես լրացուցիչ ծառայությունների տեսակների ամբողջական ցանկը, այդ ծառայությունների իրականացման կարգը և վճարի չափը:»։ Հարցին առընչվող՝ </w:t>
      </w:r>
      <w:r>
        <w:rPr>
          <w:rFonts w:ascii="GHEA Grapalat" w:eastAsia="Times New Roman" w:hAnsi="GHEA Grapalat" w:cs="Times New Roman"/>
          <w:color w:val="000000"/>
          <w:sz w:val="24"/>
          <w:szCs w:val="24"/>
          <w:lang w:val="hy-AM"/>
        </w:rPr>
        <w:t xml:space="preserve">Հայաստանի Հանրապետության կառավարության 2011 թվականի հունիսի 2-ի «Իրավաբանական անձանց պետական գրանցման, քաղաքացիական կացության ակտերի գրանցման և ապոստիլ դնելու, շարժական գույքի նկատմամբ ապահովված իրավունքների գրանցման հետ կապված լրացուցիչ վճարովի ծառայությունների ցանկը և վճարների չափերը հաստատելու, Հայաստանի Հանրապետության արդարադատության նախարարությանն արտաբյուջետային հաշիվ բացելու թույլտվություն տալու մասին» N 860-Ն որոշմամբ </w:t>
      </w:r>
      <w:r w:rsidR="0008764E">
        <w:rPr>
          <w:rFonts w:ascii="GHEA Grapalat" w:eastAsia="Times New Roman" w:hAnsi="GHEA Grapalat" w:cs="Times New Roman"/>
          <w:color w:val="000000"/>
          <w:sz w:val="24"/>
          <w:szCs w:val="24"/>
          <w:lang w:val="hy-AM"/>
        </w:rPr>
        <w:t xml:space="preserve">(այսուհետ՝ նաև Որոշում) </w:t>
      </w:r>
      <w:r>
        <w:rPr>
          <w:rFonts w:ascii="GHEA Grapalat" w:eastAsia="Times New Roman" w:hAnsi="GHEA Grapalat" w:cs="Times New Roman"/>
          <w:color w:val="000000"/>
          <w:sz w:val="24"/>
          <w:szCs w:val="24"/>
          <w:lang w:val="hy-AM"/>
        </w:rPr>
        <w:t xml:space="preserve">սահմանվել են միայն </w:t>
      </w:r>
      <w:r>
        <w:rPr>
          <w:rFonts w:ascii="GHEA Grapalat" w:eastAsia="Times New Roman" w:hAnsi="GHEA Grapalat" w:cs="Times New Roman"/>
          <w:sz w:val="24"/>
          <w:szCs w:val="24"/>
          <w:lang w:val="hy-AM"/>
        </w:rPr>
        <w:t>լրացուցիչ ծառայությունների տեսակների ցանկը և վճարի չափը։</w:t>
      </w:r>
    </w:p>
    <w:p w14:paraId="405BDAF9" w14:textId="78177912" w:rsidR="00DB574F" w:rsidRDefault="00DB574F" w:rsidP="00DB574F">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սահմանվել է </w:t>
      </w:r>
      <w:r w:rsidR="0008764E">
        <w:rPr>
          <w:rFonts w:ascii="GHEA Grapalat" w:eastAsia="Times New Roman" w:hAnsi="GHEA Grapalat" w:cs="Times New Roman"/>
          <w:sz w:val="24"/>
          <w:szCs w:val="24"/>
          <w:lang w:val="hy-AM"/>
        </w:rPr>
        <w:t xml:space="preserve">մատուցվող </w:t>
      </w:r>
      <w:r>
        <w:rPr>
          <w:rFonts w:ascii="GHEA Grapalat" w:eastAsia="Times New Roman" w:hAnsi="GHEA Grapalat" w:cs="Times New Roman"/>
          <w:sz w:val="24"/>
          <w:szCs w:val="24"/>
          <w:lang w:val="hy-AM"/>
        </w:rPr>
        <w:t>լրացուցիչ ծառայությունների տեսակների ամբողջական ցանկը, այդ ծառայությունների իրականացման կարգը և վճարի չափը։</w:t>
      </w:r>
    </w:p>
    <w:p w14:paraId="1EEC697C" w14:textId="77777777" w:rsidR="00DB574F" w:rsidRDefault="00DB574F" w:rsidP="00DB574F">
      <w:pPr>
        <w:shd w:val="clear" w:color="auto" w:fill="FFFFFF"/>
        <w:spacing w:line="360" w:lineRule="auto"/>
        <w:ind w:firstLine="375"/>
        <w:jc w:val="both"/>
        <w:rPr>
          <w:rFonts w:ascii="GHEA Grapalat" w:eastAsia="GHEA Grapalat" w:hAnsi="GHEA Grapalat" w:cs="GHEA Grapalat"/>
          <w:color w:val="000000"/>
          <w:sz w:val="24"/>
          <w:szCs w:val="24"/>
          <w:highlight w:val="white"/>
          <w:lang w:val="hy-AM"/>
        </w:rPr>
      </w:pPr>
      <w:r>
        <w:rPr>
          <w:rFonts w:ascii="GHEA Grapalat" w:eastAsia="GHEA Grapalat" w:hAnsi="GHEA Grapalat" w:cs="GHEA Grapalat"/>
          <w:color w:val="000000"/>
          <w:sz w:val="24"/>
          <w:szCs w:val="24"/>
          <w:highlight w:val="white"/>
          <w:lang w:val="hy-AM"/>
        </w:rPr>
        <w:tab/>
      </w:r>
      <w:r>
        <w:rPr>
          <w:rFonts w:ascii="GHEA Grapalat" w:eastAsia="GHEA Grapalat" w:hAnsi="GHEA Grapalat" w:cs="GHEA Grapalat"/>
          <w:b/>
          <w:color w:val="000000"/>
          <w:sz w:val="24"/>
          <w:szCs w:val="24"/>
          <w:highlight w:val="white"/>
          <w:lang w:val="hy-AM"/>
        </w:rPr>
        <w:t>2.</w:t>
      </w:r>
      <w:r>
        <w:rPr>
          <w:rFonts w:ascii="GHEA Grapalat" w:eastAsia="GHEA Grapalat" w:hAnsi="GHEA Grapalat" w:cs="GHEA Grapalat"/>
          <w:color w:val="000000"/>
          <w:sz w:val="24"/>
          <w:szCs w:val="24"/>
          <w:highlight w:val="white"/>
          <w:lang w:val="hy-AM"/>
        </w:rPr>
        <w:t xml:space="preserve"> </w:t>
      </w:r>
      <w:r>
        <w:rPr>
          <w:rFonts w:ascii="GHEA Grapalat" w:eastAsia="GHEA Grapalat" w:hAnsi="GHEA Grapalat" w:cs="GHEA Grapalat"/>
          <w:b/>
          <w:color w:val="000000"/>
          <w:sz w:val="24"/>
          <w:szCs w:val="24"/>
          <w:highlight w:val="white"/>
          <w:lang w:val="hy-AM"/>
        </w:rPr>
        <w:t>Առկա իրավիճակը.</w:t>
      </w:r>
    </w:p>
    <w:p w14:paraId="2928DFEA" w14:textId="77777777" w:rsidR="0008764E" w:rsidRDefault="00DB574F" w:rsidP="00DB574F">
      <w:pPr>
        <w:shd w:val="clear" w:color="auto" w:fill="FFFFFF"/>
        <w:spacing w:line="360" w:lineRule="auto"/>
        <w:ind w:firstLine="375"/>
        <w:jc w:val="both"/>
        <w:rPr>
          <w:rFonts w:ascii="GHEA Grapalat" w:eastAsia="GHEA Grapalat" w:hAnsi="GHEA Grapalat"/>
          <w:sz w:val="24"/>
          <w:szCs w:val="24"/>
          <w:lang w:val="hy-AM"/>
        </w:rPr>
      </w:pPr>
      <w:r>
        <w:rPr>
          <w:rFonts w:ascii="GHEA Grapalat" w:eastAsia="GHEA Grapalat" w:hAnsi="GHEA Grapalat"/>
          <w:sz w:val="24"/>
          <w:szCs w:val="24"/>
          <w:lang w:val="hy-AM"/>
        </w:rPr>
        <w:t xml:space="preserve">Հիմք ընդունելով վերոնշյալը՝ մշակվել է «Իրավաբանական անձանց պետական գրանցման հետ կապված լրացուցիչ վճարովի ծառայությունների ամբողջական ցանկը, այդ ծառայությունների իրականացման կարգը և վճարների չափերը </w:t>
      </w:r>
      <w:r>
        <w:rPr>
          <w:rFonts w:ascii="GHEA Grapalat" w:eastAsia="GHEA Grapalat" w:hAnsi="GHEA Grapalat"/>
          <w:sz w:val="24"/>
          <w:szCs w:val="24"/>
          <w:lang w:val="hy-AM"/>
        </w:rPr>
        <w:lastRenderedPageBreak/>
        <w:t xml:space="preserve">հաստատելու և Հայաստանի Հանրապետության կառավարության 2011 թվականի հունիսի 2-ի N 860-Ն որոշման մեջ փոփոխություններ կատարելու մասին» Կառավարության որոշման նախագիծ, որով </w:t>
      </w:r>
      <w:r>
        <w:rPr>
          <w:rFonts w:ascii="GHEA Grapalat" w:eastAsia="Times New Roman" w:hAnsi="GHEA Grapalat" w:cs="Times New Roman"/>
          <w:sz w:val="24"/>
          <w:szCs w:val="24"/>
          <w:lang w:val="hy-AM"/>
        </w:rPr>
        <w:t>սահմանվել է լրացուցիչ ծառայությունների տեսակների ամբողջական ցանկը, այդ ծառայությունների իրականացման կարգը և վճարի չափը</w:t>
      </w:r>
      <w:r>
        <w:rPr>
          <w:rFonts w:ascii="GHEA Grapalat" w:eastAsia="GHEA Grapalat" w:hAnsi="GHEA Grapalat"/>
          <w:sz w:val="24"/>
          <w:szCs w:val="24"/>
          <w:lang w:val="hy-AM"/>
        </w:rPr>
        <w:t>:</w:t>
      </w:r>
    </w:p>
    <w:p w14:paraId="7406324A" w14:textId="5B955B4F" w:rsidR="0008764E" w:rsidRDefault="00DE5909" w:rsidP="00DB574F">
      <w:pPr>
        <w:shd w:val="clear" w:color="auto" w:fill="FFFFFF"/>
        <w:spacing w:line="360" w:lineRule="auto"/>
        <w:ind w:firstLine="375"/>
        <w:jc w:val="both"/>
        <w:rPr>
          <w:rFonts w:ascii="GHEA Grapalat" w:eastAsia="GHEA Grapalat" w:hAnsi="GHEA Grapalat"/>
          <w:sz w:val="24"/>
          <w:szCs w:val="24"/>
          <w:lang w:val="hy-AM"/>
        </w:rPr>
      </w:pPr>
      <w:r>
        <w:rPr>
          <w:rFonts w:ascii="GHEA Grapalat" w:eastAsia="GHEA Grapalat" w:hAnsi="GHEA Grapalat"/>
          <w:sz w:val="24"/>
          <w:szCs w:val="24"/>
          <w:lang w:val="hy-AM"/>
        </w:rPr>
        <w:t>Ցանկում ներառված չէ «</w:t>
      </w:r>
      <w:r w:rsidRPr="005A5724">
        <w:rPr>
          <w:rFonts w:ascii="GHEA Grapalat" w:eastAsia="GHEA Grapalat" w:hAnsi="GHEA Grapalat" w:cs="GHEA Grapalat"/>
          <w:color w:val="000000"/>
          <w:sz w:val="24"/>
          <w:szCs w:val="24"/>
          <w:highlight w:val="white"/>
          <w:lang w:val="hy-AM"/>
        </w:rPr>
        <w:t>էլեկտրոնային թվային ստորագրությունների տրամադրմանը աջակցությ</w:t>
      </w:r>
      <w:r>
        <w:rPr>
          <w:rFonts w:ascii="GHEA Grapalat" w:eastAsia="GHEA Grapalat" w:hAnsi="GHEA Grapalat" w:cs="GHEA Grapalat"/>
          <w:color w:val="000000"/>
          <w:sz w:val="24"/>
          <w:szCs w:val="24"/>
          <w:lang w:val="hy-AM"/>
        </w:rPr>
        <w:t>ուն» տեսակը, քանի որ նման ծառայություն չի մատուցվում (</w:t>
      </w:r>
      <w:r>
        <w:rPr>
          <w:rFonts w:ascii="GHEA Grapalat" w:eastAsia="GHEA Grapalat" w:hAnsi="GHEA Grapalat" w:cs="GHEA Grapalat"/>
          <w:color w:val="000000"/>
          <w:lang w:val="hy-AM"/>
        </w:rPr>
        <w:t xml:space="preserve">Այն իրականացվել է մինչև </w:t>
      </w:r>
      <w:r w:rsidRPr="00D50A3D">
        <w:rPr>
          <w:rFonts w:ascii="GHEA Grapalat" w:eastAsia="GHEA Grapalat" w:hAnsi="GHEA Grapalat" w:cs="GHEA Grapalat"/>
          <w:color w:val="000000"/>
          <w:sz w:val="24"/>
          <w:szCs w:val="24"/>
          <w:lang w:val="hy-AM"/>
        </w:rPr>
        <w:t>«Նույնականացման</w:t>
      </w:r>
      <w:r w:rsidRPr="00D50A3D">
        <w:rPr>
          <w:rFonts w:ascii="Calibri" w:eastAsia="GHEA Grapalat" w:hAnsi="Calibri" w:cs="Calibri"/>
          <w:color w:val="000000"/>
          <w:sz w:val="24"/>
          <w:szCs w:val="24"/>
          <w:lang w:val="hy-AM"/>
        </w:rPr>
        <w:t> </w:t>
      </w:r>
      <w:r w:rsidRPr="00D50A3D">
        <w:rPr>
          <w:rFonts w:ascii="GHEA Grapalat" w:eastAsia="GHEA Grapalat" w:hAnsi="GHEA Grapalat" w:cs="GHEA Grapalat"/>
          <w:color w:val="000000"/>
          <w:sz w:val="24"/>
          <w:szCs w:val="24"/>
          <w:lang w:val="hy-AM"/>
        </w:rPr>
        <w:t>քարտերի մասին» Հայաստանի Հանրապետության 2011 թվականի նոյեմբերի 30-ի ՀՕ-286-Ն օրենք</w:t>
      </w:r>
      <w:r>
        <w:rPr>
          <w:rFonts w:ascii="GHEA Grapalat" w:eastAsia="GHEA Grapalat" w:hAnsi="GHEA Grapalat" w:cs="GHEA Grapalat"/>
          <w:color w:val="000000"/>
          <w:lang w:val="hy-AM"/>
        </w:rPr>
        <w:t>ի համաձայն ն</w:t>
      </w:r>
      <w:r w:rsidRPr="00A337B0">
        <w:rPr>
          <w:rFonts w:ascii="GHEA Grapalat" w:eastAsia="GHEA Grapalat" w:hAnsi="GHEA Grapalat" w:cs="GHEA Grapalat"/>
          <w:color w:val="000000"/>
          <w:sz w:val="24"/>
          <w:szCs w:val="24"/>
          <w:lang w:val="hy-AM"/>
        </w:rPr>
        <w:t>ույնականացման քարտ</w:t>
      </w:r>
      <w:r>
        <w:rPr>
          <w:rFonts w:ascii="GHEA Grapalat" w:eastAsia="GHEA Grapalat" w:hAnsi="GHEA Grapalat" w:cs="GHEA Grapalat"/>
          <w:color w:val="000000"/>
          <w:lang w:val="hy-AM"/>
        </w:rPr>
        <w:t>ի</w:t>
      </w:r>
      <w:r w:rsidRPr="00A337B0">
        <w:rPr>
          <w:rFonts w:ascii="GHEA Grapalat" w:eastAsia="GHEA Grapalat" w:hAnsi="GHEA Grapalat" w:cs="GHEA Grapalat"/>
          <w:color w:val="000000"/>
          <w:sz w:val="24"/>
          <w:szCs w:val="24"/>
          <w:lang w:val="hy-AM"/>
        </w:rPr>
        <w:t xml:space="preserve"> տեխնիկական մաս</w:t>
      </w:r>
      <w:r>
        <w:rPr>
          <w:rFonts w:ascii="GHEA Grapalat" w:eastAsia="GHEA Grapalat" w:hAnsi="GHEA Grapalat" w:cs="GHEA Grapalat"/>
          <w:color w:val="000000"/>
          <w:lang w:val="hy-AM"/>
        </w:rPr>
        <w:t xml:space="preserve">ում </w:t>
      </w:r>
      <w:r w:rsidRPr="00A337B0">
        <w:rPr>
          <w:rFonts w:ascii="GHEA Grapalat" w:eastAsia="GHEA Grapalat" w:hAnsi="GHEA Grapalat" w:cs="GHEA Grapalat"/>
          <w:color w:val="000000"/>
          <w:sz w:val="24"/>
          <w:szCs w:val="24"/>
          <w:lang w:val="hy-AM"/>
        </w:rPr>
        <w:t>էլեկտրոնային թվային ստորագրության համար հավաստագ</w:t>
      </w:r>
      <w:r>
        <w:rPr>
          <w:rFonts w:ascii="GHEA Grapalat" w:eastAsia="GHEA Grapalat" w:hAnsi="GHEA Grapalat" w:cs="GHEA Grapalat"/>
          <w:color w:val="000000"/>
          <w:lang w:val="hy-AM"/>
        </w:rPr>
        <w:t xml:space="preserve">րի </w:t>
      </w:r>
      <w:r w:rsidRPr="00A337B0">
        <w:rPr>
          <w:rFonts w:ascii="GHEA Grapalat" w:eastAsia="GHEA Grapalat" w:hAnsi="GHEA Grapalat" w:cs="GHEA Grapalat"/>
          <w:color w:val="000000"/>
          <w:sz w:val="24"/>
          <w:szCs w:val="24"/>
          <w:lang w:val="hy-AM"/>
        </w:rPr>
        <w:t>ներառում</w:t>
      </w:r>
      <w:r>
        <w:rPr>
          <w:rFonts w:ascii="GHEA Grapalat" w:eastAsia="GHEA Grapalat" w:hAnsi="GHEA Grapalat" w:cs="GHEA Grapalat"/>
          <w:color w:val="000000"/>
          <w:lang w:val="hy-AM"/>
        </w:rPr>
        <w:t>ը)։</w:t>
      </w:r>
      <w:r>
        <w:rPr>
          <w:rFonts w:ascii="GHEA Grapalat" w:eastAsia="GHEA Grapalat" w:hAnsi="GHEA Grapalat"/>
          <w:sz w:val="24"/>
          <w:szCs w:val="24"/>
          <w:lang w:val="hy-AM"/>
        </w:rPr>
        <w:t xml:space="preserve"> </w:t>
      </w:r>
    </w:p>
    <w:p w14:paraId="32E4A73A" w14:textId="2DD5E809" w:rsidR="002E2195" w:rsidRDefault="0008764E" w:rsidP="00DB574F">
      <w:pPr>
        <w:shd w:val="clear" w:color="auto" w:fill="FFFFFF"/>
        <w:spacing w:line="360" w:lineRule="auto"/>
        <w:ind w:firstLine="375"/>
        <w:jc w:val="both"/>
        <w:rPr>
          <w:rFonts w:ascii="GHEA Grapalat" w:eastAsia="GHEA Grapalat" w:hAnsi="GHEA Grapalat" w:cs="GHEA Grapalat"/>
          <w:color w:val="000000"/>
          <w:sz w:val="24"/>
          <w:szCs w:val="24"/>
          <w:highlight w:val="white"/>
          <w:lang w:val="hy-AM"/>
        </w:rPr>
      </w:pPr>
      <w:r>
        <w:rPr>
          <w:rFonts w:ascii="GHEA Grapalat" w:eastAsia="GHEA Grapalat" w:hAnsi="GHEA Grapalat"/>
          <w:sz w:val="24"/>
          <w:szCs w:val="24"/>
          <w:lang w:val="hy-AM"/>
        </w:rPr>
        <w:t xml:space="preserve">Նախագծում չեն ներառվել Որոշման </w:t>
      </w:r>
      <w:r w:rsidRPr="00C0265E">
        <w:rPr>
          <w:rFonts w:ascii="GHEA Grapalat" w:eastAsia="GHEA Grapalat" w:hAnsi="GHEA Grapalat"/>
          <w:sz w:val="24"/>
          <w:szCs w:val="24"/>
          <w:lang w:val="hy-AM"/>
        </w:rPr>
        <w:t xml:space="preserve">N 1 </w:t>
      </w:r>
      <w:r>
        <w:rPr>
          <w:rFonts w:ascii="GHEA Grapalat" w:eastAsia="GHEA Grapalat" w:hAnsi="GHEA Grapalat"/>
          <w:sz w:val="24"/>
          <w:szCs w:val="24"/>
          <w:lang w:val="hy-AM"/>
        </w:rPr>
        <w:t>հավելվածի 5-րդ և 6-րդ  կետերով սահմանված տեսակները (կանոնադրության՝ սահմանված քանակից ավել օրինակների տրամադրում)</w:t>
      </w:r>
      <w:r w:rsidR="002E2195">
        <w:rPr>
          <w:rFonts w:ascii="GHEA Grapalat" w:eastAsia="GHEA Grapalat" w:hAnsi="GHEA Grapalat"/>
          <w:sz w:val="24"/>
          <w:szCs w:val="24"/>
          <w:lang w:val="hy-AM"/>
        </w:rPr>
        <w:t xml:space="preserve"> քանի որ </w:t>
      </w:r>
      <w:r w:rsidR="002E2195">
        <w:rPr>
          <w:rFonts w:ascii="GHEA Grapalat" w:eastAsia="GHEA Grapalat" w:hAnsi="GHEA Grapalat" w:cs="GHEA Grapalat"/>
          <w:color w:val="000000"/>
          <w:sz w:val="24"/>
          <w:szCs w:val="24"/>
          <w:highlight w:val="white"/>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(այսուհետ՝ Օրենք) լրացումներ և փոփոխություններ կատարելու մասին» ՀՕ-40-Ն օրենքով վերացել է մեկ օրինակից ավել ներկայացնելու անհրաժեշտությունը, ընդ որում հայտատուին կանոնադրության և այլ փաստաթղթերի օրինակներ չեն տրվում։</w:t>
      </w:r>
      <w:r w:rsidR="00C83B30">
        <w:rPr>
          <w:rFonts w:ascii="GHEA Grapalat" w:eastAsia="GHEA Grapalat" w:hAnsi="GHEA Grapalat" w:cs="GHEA Grapalat"/>
          <w:color w:val="000000"/>
          <w:sz w:val="24"/>
          <w:szCs w:val="24"/>
          <w:highlight w:val="white"/>
          <w:lang w:val="hy-AM"/>
        </w:rPr>
        <w:t xml:space="preserve"> Նույն օրենքով կատարված փոփոխության արդյունքում հատակեցվել են ինքնաշխատ եղանակով փոփոխվող տվյալները։ Օրենքով գործադիր մարմնի ղեկավարի մասին տեղեկությունները փոխվում են ինքնաշխատ եղանակով։ Այդ պատճառով նախագծով այդ գործառույթի արագ իրականացման համար վճար սահմանված չէ ։</w:t>
      </w:r>
    </w:p>
    <w:p w14:paraId="39521F72" w14:textId="54FF8CEE" w:rsidR="000278AC" w:rsidRDefault="002E2195" w:rsidP="00DB574F">
      <w:pPr>
        <w:shd w:val="clear" w:color="auto" w:fill="FFFFFF"/>
        <w:spacing w:line="360" w:lineRule="auto"/>
        <w:ind w:firstLine="375"/>
        <w:jc w:val="both"/>
        <w:rPr>
          <w:rFonts w:ascii="GHEA Grapalat" w:eastAsia="GHEA Grapalat" w:hAnsi="GHEA Grapalat"/>
          <w:sz w:val="24"/>
          <w:szCs w:val="24"/>
          <w:lang w:val="hy-AM"/>
        </w:rPr>
      </w:pPr>
      <w:r>
        <w:rPr>
          <w:rFonts w:ascii="GHEA Grapalat" w:eastAsia="GHEA Grapalat" w:hAnsi="GHEA Grapalat" w:cs="GHEA Grapalat"/>
          <w:color w:val="000000"/>
          <w:sz w:val="24"/>
          <w:szCs w:val="24"/>
          <w:highlight w:val="white"/>
          <w:lang w:val="hy-AM"/>
        </w:rPr>
        <w:t xml:space="preserve">Փաստաթղերի կազմման նույնանման գործառույթների համար նույն ժամկետները սահմանելու նպատակով փոխվել են Որոշման </w:t>
      </w:r>
      <w:r w:rsidRPr="00885479">
        <w:rPr>
          <w:rFonts w:ascii="GHEA Grapalat" w:eastAsia="GHEA Grapalat" w:hAnsi="GHEA Grapalat"/>
          <w:sz w:val="24"/>
          <w:szCs w:val="24"/>
          <w:lang w:val="hy-AM"/>
        </w:rPr>
        <w:t xml:space="preserve">N 1 </w:t>
      </w:r>
      <w:r>
        <w:rPr>
          <w:rFonts w:ascii="GHEA Grapalat" w:eastAsia="GHEA Grapalat" w:hAnsi="GHEA Grapalat"/>
          <w:sz w:val="24"/>
          <w:szCs w:val="24"/>
          <w:lang w:val="hy-AM"/>
        </w:rPr>
        <w:t xml:space="preserve">հավելվածի 39-րդ կետի 1-5-ին </w:t>
      </w:r>
      <w:r>
        <w:rPr>
          <w:rFonts w:ascii="GHEA Grapalat" w:eastAsia="GHEA Grapalat" w:hAnsi="GHEA Grapalat"/>
          <w:sz w:val="24"/>
          <w:szCs w:val="24"/>
          <w:lang w:val="hy-AM"/>
        </w:rPr>
        <w:lastRenderedPageBreak/>
        <w:t>կետերով (վերակազմակերպումներ</w:t>
      </w:r>
      <w:r w:rsidR="00030179">
        <w:rPr>
          <w:rFonts w:ascii="GHEA Grapalat" w:eastAsia="GHEA Grapalat" w:hAnsi="GHEA Grapalat"/>
          <w:sz w:val="24"/>
          <w:szCs w:val="24"/>
          <w:lang w:val="hy-AM"/>
        </w:rPr>
        <w:t>ի պետական գրանցման համար անհրաժեշտ փաստաթղթերի կազմում</w:t>
      </w:r>
      <w:r>
        <w:rPr>
          <w:rFonts w:ascii="GHEA Grapalat" w:eastAsia="GHEA Grapalat" w:hAnsi="GHEA Grapalat"/>
          <w:sz w:val="24"/>
          <w:szCs w:val="24"/>
          <w:lang w:val="hy-AM"/>
        </w:rPr>
        <w:t>) սահմանված ծառայությունների մատուցման ժամկետները</w:t>
      </w:r>
      <w:r w:rsidR="000278AC">
        <w:rPr>
          <w:rFonts w:ascii="GHEA Grapalat" w:eastAsia="GHEA Grapalat" w:hAnsi="GHEA Grapalat"/>
          <w:sz w:val="24"/>
          <w:szCs w:val="24"/>
          <w:lang w:val="hy-AM"/>
        </w:rPr>
        <w:t>։</w:t>
      </w:r>
    </w:p>
    <w:p w14:paraId="77BD2B20" w14:textId="1F8AFC3A" w:rsidR="000278AC" w:rsidRPr="000278AC" w:rsidRDefault="00280FAD" w:rsidP="00DB574F">
      <w:pPr>
        <w:shd w:val="clear" w:color="auto" w:fill="FFFFFF"/>
        <w:spacing w:line="360" w:lineRule="auto"/>
        <w:ind w:firstLine="375"/>
        <w:jc w:val="both"/>
        <w:rPr>
          <w:rFonts w:ascii="GHEA Grapalat" w:eastAsia="GHEA Grapalat" w:hAnsi="GHEA Grapalat"/>
          <w:sz w:val="24"/>
          <w:szCs w:val="24"/>
          <w:lang w:val="hy-AM"/>
        </w:rPr>
      </w:pPr>
      <w:r>
        <w:rPr>
          <w:rFonts w:ascii="GHEA Grapalat" w:eastAsia="Times New Roman" w:hAnsi="GHEA Grapalat" w:cs="Times New Roman"/>
          <w:color w:val="000000"/>
          <w:sz w:val="24"/>
          <w:szCs w:val="24"/>
          <w:lang w:val="hy-AM"/>
        </w:rPr>
        <w:t>Օրենքով սահմանված ժամկետից արագ կ</w:t>
      </w:r>
      <w:r w:rsidR="000278AC" w:rsidRPr="00C0265E">
        <w:rPr>
          <w:rFonts w:ascii="GHEA Grapalat" w:eastAsia="Times New Roman" w:hAnsi="GHEA Grapalat" w:cs="Times New Roman"/>
          <w:color w:val="000000"/>
          <w:sz w:val="24"/>
          <w:szCs w:val="24"/>
          <w:lang w:val="hy-AM"/>
        </w:rPr>
        <w:t>ուսակցությունների և կրոնական կազմակերպությունների պետական գրանց</w:t>
      </w:r>
      <w:r w:rsidR="000278AC">
        <w:rPr>
          <w:rFonts w:ascii="GHEA Grapalat" w:eastAsia="Times New Roman" w:hAnsi="GHEA Grapalat" w:cs="Times New Roman"/>
          <w:color w:val="000000"/>
          <w:sz w:val="24"/>
          <w:szCs w:val="24"/>
          <w:lang w:val="hy-AM"/>
        </w:rPr>
        <w:t>ման</w:t>
      </w:r>
      <w:r w:rsidR="000278AC" w:rsidRPr="00C0265E">
        <w:rPr>
          <w:rFonts w:ascii="GHEA Grapalat" w:eastAsia="Times New Roman" w:hAnsi="GHEA Grapalat" w:cs="Times New Roman"/>
          <w:color w:val="000000"/>
          <w:sz w:val="24"/>
          <w:szCs w:val="24"/>
          <w:lang w:val="hy-AM"/>
        </w:rPr>
        <w:t xml:space="preserve"> </w:t>
      </w:r>
      <w:r w:rsidR="00CA09D5">
        <w:rPr>
          <w:rFonts w:ascii="GHEA Grapalat" w:eastAsia="Times New Roman" w:hAnsi="GHEA Grapalat" w:cs="Times New Roman"/>
          <w:color w:val="000000"/>
          <w:sz w:val="24"/>
          <w:szCs w:val="24"/>
          <w:lang w:val="hy-AM"/>
        </w:rPr>
        <w:t xml:space="preserve">կամ պետական գրանցման մերժման (դիմումի վերադարձի) </w:t>
      </w:r>
      <w:r w:rsidR="000278AC">
        <w:rPr>
          <w:rFonts w:ascii="GHEA Grapalat" w:eastAsia="Times New Roman" w:hAnsi="GHEA Grapalat" w:cs="Times New Roman"/>
          <w:color w:val="000000"/>
          <w:sz w:val="24"/>
          <w:szCs w:val="24"/>
          <w:lang w:val="hy-AM"/>
        </w:rPr>
        <w:t xml:space="preserve">համար </w:t>
      </w:r>
      <w:r w:rsidR="00413FC8">
        <w:rPr>
          <w:rFonts w:ascii="GHEA Grapalat" w:eastAsia="Times New Roman" w:hAnsi="GHEA Grapalat" w:cs="Times New Roman"/>
          <w:color w:val="000000"/>
          <w:sz w:val="24"/>
          <w:szCs w:val="24"/>
          <w:lang w:val="hy-AM"/>
        </w:rPr>
        <w:t>բարձր վճար (</w:t>
      </w:r>
      <w:r w:rsidR="00377615">
        <w:rPr>
          <w:rFonts w:ascii="GHEA Grapalat" w:eastAsia="Times New Roman" w:hAnsi="GHEA Grapalat" w:cs="Times New Roman"/>
          <w:color w:val="000000"/>
          <w:sz w:val="24"/>
          <w:szCs w:val="24"/>
          <w:lang w:val="hy-AM"/>
        </w:rPr>
        <w:t>այլ հասարակական միավորումների համար սահմանված</w:t>
      </w:r>
      <w:r w:rsidR="00413FC8">
        <w:rPr>
          <w:rFonts w:ascii="GHEA Grapalat" w:eastAsia="Times New Roman" w:hAnsi="GHEA Grapalat" w:cs="Times New Roman"/>
          <w:color w:val="000000"/>
          <w:sz w:val="24"/>
          <w:szCs w:val="24"/>
          <w:lang w:val="hy-AM"/>
        </w:rPr>
        <w:t xml:space="preserve"> վճարի չափից)</w:t>
      </w:r>
      <w:r w:rsidR="00377615">
        <w:rPr>
          <w:rFonts w:ascii="GHEA Grapalat" w:eastAsia="Times New Roman" w:hAnsi="GHEA Grapalat" w:cs="Times New Roman"/>
          <w:color w:val="000000"/>
          <w:sz w:val="24"/>
          <w:szCs w:val="24"/>
          <w:lang w:val="hy-AM"/>
        </w:rPr>
        <w:t xml:space="preserve"> </w:t>
      </w:r>
      <w:r w:rsidR="00413FC8">
        <w:rPr>
          <w:rFonts w:ascii="GHEA Grapalat" w:eastAsia="Times New Roman" w:hAnsi="GHEA Grapalat" w:cs="Times New Roman"/>
          <w:color w:val="000000"/>
          <w:sz w:val="24"/>
          <w:szCs w:val="24"/>
          <w:lang w:val="hy-AM"/>
        </w:rPr>
        <w:t>սահմանելը պայմանավորված է աշխատանքների բարդությամբ և, որպես հետևանք, թիմային ու արտաժամյա աշխատանքի կազմակերպման անհրաժեշտությամբ։</w:t>
      </w:r>
      <w:r w:rsidR="003301DB">
        <w:rPr>
          <w:rFonts w:ascii="GHEA Grapalat" w:eastAsia="Times New Roman" w:hAnsi="GHEA Grapalat" w:cs="Times New Roman"/>
          <w:color w:val="000000"/>
          <w:sz w:val="24"/>
          <w:szCs w:val="24"/>
          <w:lang w:val="hy-AM"/>
        </w:rPr>
        <w:t xml:space="preserve"> Նույն հիմնավորմամբ են ավելացել նաև այլ ծառայությունների</w:t>
      </w:r>
      <w:r w:rsidR="0016130F">
        <w:rPr>
          <w:rFonts w:ascii="GHEA Grapalat" w:eastAsia="Times New Roman" w:hAnsi="GHEA Grapalat" w:cs="Times New Roman"/>
          <w:color w:val="000000"/>
          <w:sz w:val="24"/>
          <w:szCs w:val="24"/>
          <w:lang w:val="hy-AM"/>
        </w:rPr>
        <w:t xml:space="preserve"> (մասնավորապես համատիրության պետական գրանցման </w:t>
      </w:r>
      <w:r w:rsidR="003301DB">
        <w:rPr>
          <w:rFonts w:ascii="GHEA Grapalat" w:eastAsia="Times New Roman" w:hAnsi="GHEA Grapalat" w:cs="Times New Roman"/>
          <w:color w:val="000000"/>
          <w:sz w:val="24"/>
          <w:szCs w:val="24"/>
          <w:lang w:val="hy-AM"/>
        </w:rPr>
        <w:t xml:space="preserve"> </w:t>
      </w:r>
      <w:r w:rsidR="0016130F">
        <w:rPr>
          <w:rFonts w:ascii="GHEA Grapalat" w:eastAsia="GHEA Grapalat" w:hAnsi="GHEA Grapalat"/>
          <w:sz w:val="24"/>
          <w:szCs w:val="24"/>
          <w:lang w:val="hy-AM"/>
        </w:rPr>
        <w:t>համար անհրաժեշտ փաստաթղթերի կազմում) կատարման համար վճարների չափերը։</w:t>
      </w:r>
    </w:p>
    <w:p w14:paraId="6E978A84" w14:textId="29C7F98C" w:rsidR="00DB574F" w:rsidRDefault="00DB574F" w:rsidP="00DB574F">
      <w:pPr>
        <w:shd w:val="clear" w:color="auto" w:fill="FFFFFF"/>
        <w:spacing w:line="360" w:lineRule="auto"/>
        <w:ind w:firstLine="375"/>
        <w:jc w:val="both"/>
        <w:rPr>
          <w:rFonts w:ascii="GHEA Grapalat" w:eastAsia="Arial Unicode" w:hAnsi="GHEA Grapalat" w:cs="Arial Unicode"/>
          <w:color w:val="000000"/>
          <w:sz w:val="24"/>
          <w:szCs w:val="24"/>
          <w:lang w:val="hy-AM"/>
        </w:rPr>
      </w:pPr>
      <w:r>
        <w:rPr>
          <w:rFonts w:ascii="GHEA Grapalat" w:eastAsia="GHEA Grapalat" w:hAnsi="GHEA Grapalat"/>
          <w:sz w:val="24"/>
          <w:szCs w:val="24"/>
          <w:lang w:val="hy-AM"/>
        </w:rPr>
        <w:t xml:space="preserve">Միաժամանակ, նախագծով </w:t>
      </w:r>
      <w:r>
        <w:rPr>
          <w:rFonts w:ascii="GHEA Grapalat" w:eastAsia="GHEA Grapalat" w:hAnsi="GHEA Grapalat" w:cs="GHEA Grapalat"/>
          <w:color w:val="000000"/>
          <w:sz w:val="24"/>
          <w:szCs w:val="24"/>
          <w:lang w:val="hy-AM"/>
        </w:rPr>
        <w:t xml:space="preserve">ուժը կորցրած են ճանաչվում </w:t>
      </w:r>
      <w:r>
        <w:rPr>
          <w:rFonts w:ascii="GHEA Grapalat" w:eastAsia="GHEA Grapalat" w:hAnsi="GHEA Grapalat"/>
          <w:sz w:val="24"/>
          <w:szCs w:val="24"/>
          <w:lang w:val="hy-AM"/>
        </w:rPr>
        <w:t xml:space="preserve">Հայաստանի Հանրապետության կառավարության 2011 թվականի հունիսի 2-ի «Իրավաբանական անձանց պետական գրանցման, քաղաքացիական կացության ակտերի գրանցման և ապոստիլ դնելու, շարժական գույքի նկատմամբ ապահովված իրավունքների գրանցման հետ կապված լրացուցիչ վճարովի ծառայությունների ցանկը և վճարների չափերը հաստատելու մասին» թիվ 860-Ն որոշման և դրանով հաստատված հավելվածի՝ </w:t>
      </w:r>
      <w:r>
        <w:rPr>
          <w:rFonts w:ascii="GHEA Grapalat" w:eastAsia="Times New Roman" w:hAnsi="GHEA Grapalat" w:cs="Times New Roman"/>
          <w:color w:val="000000"/>
          <w:sz w:val="24"/>
          <w:szCs w:val="24"/>
          <w:lang w:val="hy-AM"/>
        </w:rPr>
        <w:t>իրավաբանական անձանց պետական գրանցմանն առընչվող մասերը։</w:t>
      </w:r>
    </w:p>
    <w:p w14:paraId="46A9ED4D" w14:textId="77777777" w:rsidR="00DB574F" w:rsidRDefault="00DB574F" w:rsidP="00DB574F">
      <w:pPr>
        <w:spacing w:line="360" w:lineRule="auto"/>
        <w:ind w:firstLine="720"/>
        <w:jc w:val="both"/>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3.Կարգավորման նպատակները, ակնկալվող արդյունքը. </w:t>
      </w:r>
    </w:p>
    <w:p w14:paraId="00018CDA" w14:textId="77777777" w:rsidR="00DB574F" w:rsidRDefault="00DB574F" w:rsidP="00DB574F">
      <w:pPr>
        <w:spacing w:line="360" w:lineRule="auto"/>
        <w:ind w:firstLine="720"/>
        <w:jc w:val="both"/>
        <w:rPr>
          <w:rFonts w:ascii="GHEA Grapalat" w:eastAsia="GHEA Grapalat" w:hAnsi="GHEA Grapalat" w:cs="GHEA Grapalat"/>
          <w:color w:val="000000"/>
          <w:sz w:val="24"/>
          <w:szCs w:val="24"/>
          <w:highlight w:val="yellow"/>
          <w:lang w:val="hy-AM"/>
        </w:rPr>
      </w:pPr>
      <w:r>
        <w:rPr>
          <w:rFonts w:ascii="GHEA Grapalat" w:eastAsia="GHEA Grapalat" w:hAnsi="GHEA Grapalat" w:cs="GHEA Grapalat"/>
          <w:sz w:val="24"/>
          <w:szCs w:val="24"/>
          <w:lang w:val="hy-AM"/>
        </w:rPr>
        <w:t>Նախագծի ընդունմամբ կապահովվի Օրենքով սահմանված դրույթների  համապատասխան պահանջի կատարումը</w:t>
      </w:r>
      <w:r>
        <w:rPr>
          <w:rFonts w:ascii="GHEA Grapalat" w:hAnsi="GHEA Grapalat"/>
          <w:color w:val="000000"/>
          <w:sz w:val="24"/>
          <w:szCs w:val="24"/>
          <w:shd w:val="clear" w:color="auto" w:fill="FFFFFF"/>
          <w:lang w:val="hy-AM"/>
        </w:rPr>
        <w:t>:</w:t>
      </w:r>
    </w:p>
    <w:p w14:paraId="56852D8F" w14:textId="77777777" w:rsidR="00DB574F" w:rsidRDefault="00DB574F" w:rsidP="00DB574F">
      <w:pPr>
        <w:shd w:val="clear" w:color="auto" w:fill="FFFFFF"/>
        <w:spacing w:line="360" w:lineRule="auto"/>
        <w:ind w:firstLine="375"/>
        <w:jc w:val="both"/>
        <w:rPr>
          <w:rFonts w:ascii="GHEA Grapalat" w:eastAsia="GHEA Grapalat" w:hAnsi="GHEA Grapalat" w:cs="GHEA Grapalat"/>
          <w:b/>
          <w:color w:val="000000"/>
          <w:sz w:val="24"/>
          <w:szCs w:val="24"/>
          <w:highlight w:val="white"/>
          <w:lang w:val="hy-AM"/>
        </w:rPr>
      </w:pPr>
      <w:r>
        <w:rPr>
          <w:rFonts w:ascii="GHEA Grapalat" w:eastAsia="GHEA Grapalat" w:hAnsi="GHEA Grapalat" w:cs="GHEA Grapalat"/>
          <w:b/>
          <w:color w:val="000000"/>
          <w:sz w:val="24"/>
          <w:szCs w:val="24"/>
          <w:highlight w:val="white"/>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E31A0CA" w14:textId="77777777" w:rsidR="00DB574F" w:rsidRDefault="00DB574F" w:rsidP="00DB574F">
      <w:pPr>
        <w:spacing w:after="0" w:line="360" w:lineRule="auto"/>
        <w:ind w:firstLine="375"/>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ՀՀ կառավարության որոշման  նախագիծը բխում է Կառավարության 2021-2026թթ. Ծրագրից  և համահունչ է նշված ծրագրի 6.2-րդ (պետության կողմից </w:t>
      </w:r>
      <w:r>
        <w:rPr>
          <w:rFonts w:ascii="GHEA Grapalat" w:eastAsia="Times New Roman" w:hAnsi="GHEA Grapalat" w:cs="Times New Roman"/>
          <w:color w:val="000000"/>
          <w:sz w:val="24"/>
          <w:szCs w:val="24"/>
          <w:lang w:val="hy-AM" w:eastAsia="en-GB"/>
        </w:rPr>
        <w:lastRenderedPageBreak/>
        <w:t xml:space="preserve">հանրությանը մատուցվող ծառայություններ) կետի և 2-րդ (տնտեսություն) մասի «գործարար և ներդրումային միջավայրի բարելավում» կետի դրույթներին՝ </w:t>
      </w:r>
      <w:r>
        <w:rPr>
          <w:rFonts w:ascii="GHEA Grapalat" w:eastAsia="Times New Roman" w:hAnsi="GHEA Grapalat" w:cs="Times New Roman"/>
          <w:sz w:val="24"/>
          <w:szCs w:val="24"/>
          <w:lang w:val="hy-AM"/>
        </w:rPr>
        <w:t>սահմանվել է լրացուցիչ ծառայությունների տեսակների ամբողջական ցանկը, այդ ծառայությունների իրականացման կարգը և վճարի չափը</w:t>
      </w:r>
      <w:r>
        <w:rPr>
          <w:rFonts w:ascii="GHEA Grapalat" w:hAnsi="GHEA Grapalat"/>
          <w:color w:val="000000"/>
          <w:sz w:val="24"/>
          <w:szCs w:val="24"/>
          <w:shd w:val="clear" w:color="auto" w:fill="FFFFFF"/>
          <w:lang w:val="hy-AM"/>
        </w:rPr>
        <w:t xml:space="preserve"> ։</w:t>
      </w:r>
    </w:p>
    <w:p w14:paraId="60F244EA" w14:textId="77777777" w:rsidR="00DB574F" w:rsidRDefault="00DB574F" w:rsidP="00DB574F">
      <w:pPr>
        <w:spacing w:line="360" w:lineRule="auto"/>
        <w:ind w:firstLine="720"/>
        <w:jc w:val="both"/>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5.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494AB58D" w14:textId="77777777" w:rsidR="00DB574F" w:rsidRDefault="00DB574F" w:rsidP="00DB574F">
      <w:pPr>
        <w:spacing w:line="360" w:lineRule="auto"/>
        <w:ind w:firstLine="720"/>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Նախագիծը մշակվել է Արդարադատության նախարարության կողմից:</w:t>
      </w:r>
    </w:p>
    <w:p w14:paraId="5223B551" w14:textId="77777777" w:rsidR="00DB574F" w:rsidRDefault="00DB574F" w:rsidP="00DB574F">
      <w:pPr>
        <w:shd w:val="clear" w:color="auto" w:fill="FFFFFF"/>
        <w:spacing w:line="360" w:lineRule="auto"/>
        <w:ind w:firstLine="720"/>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6. Նախագծերի ընդունման կապակցությամբ</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պետական</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բյուջեում</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կամ</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տեղական</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ինքնակառավարման մարմինների</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բյուջեներում</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ծախսերի</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և</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եկամուտների</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էական</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ավելացումների</w:t>
      </w:r>
      <w:r>
        <w:rPr>
          <w:rFonts w:ascii="Calibri" w:eastAsia="Calibri" w:hAnsi="Calibri" w:cs="Calibri"/>
          <w:sz w:val="24"/>
          <w:szCs w:val="24"/>
          <w:lang w:val="hy-AM"/>
        </w:rPr>
        <w:t xml:space="preserve"> </w:t>
      </w:r>
      <w:r>
        <w:rPr>
          <w:rFonts w:ascii="GHEA Grapalat" w:eastAsia="GHEA Grapalat" w:hAnsi="GHEA Grapalat" w:cs="GHEA Grapalat"/>
          <w:b/>
          <w:sz w:val="24"/>
          <w:szCs w:val="24"/>
          <w:lang w:val="hy-AM"/>
        </w:rPr>
        <w:t>կամ նվազեցումների մասին.</w:t>
      </w:r>
    </w:p>
    <w:p w14:paraId="3EEFCF20" w14:textId="77777777" w:rsidR="00DB574F" w:rsidRDefault="00DB574F" w:rsidP="00DB574F">
      <w:pPr>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Հայաստանի Հանրապետության կառավարության որոշման նախագծի ընդունման կապակցությամբ Հայաստանի Հանրապետության պետական բյուջեի էական ավելացումներ կամ նվազեցումներ չեն նախատեսվում:</w:t>
      </w:r>
    </w:p>
    <w:p w14:paraId="10E9CB48" w14:textId="77777777" w:rsidR="00DB574F" w:rsidRDefault="00DB574F" w:rsidP="00DB574F">
      <w:pPr>
        <w:spacing w:line="360" w:lineRule="auto"/>
        <w:rPr>
          <w:rFonts w:ascii="GHEA Grapalat" w:hAnsi="GHEA Grapalat"/>
          <w:sz w:val="24"/>
          <w:szCs w:val="24"/>
          <w:lang w:val="hy-AM"/>
        </w:rPr>
      </w:pPr>
    </w:p>
    <w:p w14:paraId="742835A9" w14:textId="77777777" w:rsidR="00DB574F" w:rsidRDefault="00DB574F" w:rsidP="00DB574F">
      <w:pPr>
        <w:spacing w:line="360" w:lineRule="auto"/>
        <w:rPr>
          <w:rFonts w:ascii="GHEA Grapalat" w:hAnsi="GHEA Grapalat"/>
          <w:sz w:val="24"/>
          <w:szCs w:val="24"/>
          <w:lang w:val="hy-AM"/>
        </w:rPr>
      </w:pPr>
    </w:p>
    <w:p w14:paraId="459F908D" w14:textId="77777777" w:rsidR="008C0B4C" w:rsidRPr="00DB574F" w:rsidRDefault="008C0B4C">
      <w:pPr>
        <w:rPr>
          <w:lang w:val="hy-AM"/>
        </w:rPr>
      </w:pPr>
    </w:p>
    <w:sectPr w:rsidR="008C0B4C" w:rsidRPr="00DB57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C1"/>
    <w:rsid w:val="000278AC"/>
    <w:rsid w:val="00030179"/>
    <w:rsid w:val="0008764E"/>
    <w:rsid w:val="0016130F"/>
    <w:rsid w:val="00280FAD"/>
    <w:rsid w:val="002E2195"/>
    <w:rsid w:val="003301DB"/>
    <w:rsid w:val="00377615"/>
    <w:rsid w:val="00413FC8"/>
    <w:rsid w:val="004D64ED"/>
    <w:rsid w:val="008C0B4C"/>
    <w:rsid w:val="00A232C1"/>
    <w:rsid w:val="00C0265E"/>
    <w:rsid w:val="00C51C67"/>
    <w:rsid w:val="00C83B30"/>
    <w:rsid w:val="00CA09D5"/>
    <w:rsid w:val="00DB574F"/>
    <w:rsid w:val="00DE5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4B7C7"/>
  <w15:chartTrackingRefBased/>
  <w15:docId w15:val="{AC14600B-62DA-4FF5-BE4B-10AEA7FBC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74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06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Tovmasyan</dc:creator>
  <cp:keywords>https:/mul2-moj.gov.am/tasks/286625/oneclick/himnavorum.docx?token=984da94d5cdc85aabe929b2462ee8545</cp:keywords>
  <dc:description/>
  <cp:lastModifiedBy>Gagik</cp:lastModifiedBy>
  <cp:revision>3</cp:revision>
  <dcterms:created xsi:type="dcterms:W3CDTF">2021-10-04T08:29:00Z</dcterms:created>
  <dcterms:modified xsi:type="dcterms:W3CDTF">2021-10-04T08:29:00Z</dcterms:modified>
</cp:coreProperties>
</file>