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0C" w:rsidRPr="001C74F0" w:rsidRDefault="00AD450C" w:rsidP="00DB70AC">
      <w:pPr>
        <w:spacing w:after="0" w:line="360" w:lineRule="auto"/>
        <w:rPr>
          <w:b/>
          <w:lang w:val="hy-AM"/>
        </w:rPr>
      </w:pPr>
      <w:bookmarkStart w:id="0" w:name="_GoBack"/>
      <w:bookmarkEnd w:id="0"/>
    </w:p>
    <w:p w:rsidR="00AD450C" w:rsidRPr="001C74F0" w:rsidRDefault="00AD450C" w:rsidP="00DB70AC">
      <w:pPr>
        <w:spacing w:after="0" w:line="360" w:lineRule="auto"/>
        <w:rPr>
          <w:b/>
          <w:lang w:val="hy-AM"/>
        </w:rPr>
      </w:pPr>
    </w:p>
    <w:p w:rsidR="00AD450C" w:rsidRPr="001C74F0" w:rsidRDefault="00AD450C" w:rsidP="00DB70AC">
      <w:pPr>
        <w:spacing w:after="0" w:line="360" w:lineRule="auto"/>
        <w:jc w:val="center"/>
        <w:rPr>
          <w:b/>
          <w:lang w:val="hy-AM"/>
        </w:rPr>
      </w:pPr>
      <w:r w:rsidRPr="001C74F0">
        <w:rPr>
          <w:b/>
          <w:lang w:val="hy-AM"/>
        </w:rPr>
        <w:t>Ա Մ Փ Ո Փ Ա Թ Ե Ր Թ</w:t>
      </w:r>
    </w:p>
    <w:p w:rsidR="008459B0" w:rsidRPr="001C74F0" w:rsidRDefault="006A54B2" w:rsidP="00DB70AC">
      <w:pPr>
        <w:spacing w:after="0" w:line="360" w:lineRule="auto"/>
        <w:jc w:val="center"/>
        <w:rPr>
          <w:b/>
          <w:lang w:val="hy-AM"/>
        </w:rPr>
      </w:pPr>
      <w:r w:rsidRPr="001C74F0">
        <w:rPr>
          <w:b/>
          <w:bCs/>
          <w:lang w:val="hy-AM"/>
        </w:rPr>
        <w:t>«</w:t>
      </w:r>
      <w:r w:rsidR="00721E85" w:rsidRPr="001C74F0">
        <w:rPr>
          <w:b/>
          <w:bCs/>
          <w:lang w:val="hy-AM"/>
        </w:rPr>
        <w:t>ՀԱԿԱԿՈՌՈՒՊՑԻՈՆ ԿՈՄԻՏԵԻ ՕՊԵՐԱՏԻՎ-ՀԵՏԱԽՈՒԶԱԿԱՆ ԳՈՐԾՈՒՆԵՈՒԹՅՈՒՆ ԻՐԱԿԱՆԱՑՆՈՂ ՊԱՇՏՈՆՆԵՐ ԶԲԱՂԵՑՆՈՂ ԱՆՁԱՆՑ ՖԻԶԻԿԱԿԱՆ ՊԱՏՐԱՍՏԱԿԱՆՈՒԹՅԱՆ</w:t>
      </w:r>
      <w:r w:rsidR="00545307" w:rsidRPr="001C74F0">
        <w:rPr>
          <w:b/>
          <w:bCs/>
          <w:lang w:val="hy-AM"/>
        </w:rPr>
        <w:t xml:space="preserve">, </w:t>
      </w:r>
      <w:r w:rsidR="00721E85" w:rsidRPr="001C74F0">
        <w:rPr>
          <w:b/>
          <w:bCs/>
          <w:lang w:val="hy-AM"/>
        </w:rPr>
        <w:t xml:space="preserve">ԱՌՈՂՋԱԿԱՆ ՎԻՃԱԿԻ ՀԵՏ ԿԱՊՎԱԾ ՊԱՀԱՆՋՆԵՐԸ ՍԱՀՄԱՆԵԼՈՒ </w:t>
      </w:r>
      <w:r w:rsidR="00AE4DC4" w:rsidRPr="001C74F0">
        <w:rPr>
          <w:b/>
          <w:bCs/>
          <w:lang w:val="hy-AM"/>
        </w:rPr>
        <w:t xml:space="preserve">ՄԱՍԻՆ» </w:t>
      </w:r>
      <w:r w:rsidR="00721E85" w:rsidRPr="001C74F0">
        <w:rPr>
          <w:b/>
          <w:bCs/>
          <w:lang w:val="hy-AM"/>
        </w:rPr>
        <w:t>ԿԱՌԱՎԱՐՈՒԹՅԱՆ</w:t>
      </w:r>
      <w:r w:rsidR="00AE4DC4" w:rsidRPr="001C74F0">
        <w:rPr>
          <w:b/>
          <w:bCs/>
          <w:lang w:val="hy-AM"/>
        </w:rPr>
        <w:t xml:space="preserve"> ՈՐՈՇՄԱՆ ՆԱԽԱԳԾԻ</w:t>
      </w:r>
    </w:p>
    <w:p w:rsidR="00AD450C" w:rsidRPr="001C74F0" w:rsidRDefault="00E06EC2" w:rsidP="00DB70AC">
      <w:pPr>
        <w:tabs>
          <w:tab w:val="left" w:pos="5253"/>
        </w:tabs>
        <w:spacing w:after="0" w:line="360" w:lineRule="auto"/>
        <w:rPr>
          <w:b/>
          <w:bCs/>
          <w:lang w:val="hy-AM"/>
        </w:rPr>
      </w:pPr>
      <w:r w:rsidRPr="001C74F0">
        <w:rPr>
          <w:b/>
          <w:bCs/>
          <w:lang w:val="hy-AM"/>
        </w:rPr>
        <w:tab/>
      </w:r>
    </w:p>
    <w:tbl>
      <w:tblPr>
        <w:tblW w:w="478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8"/>
        <w:gridCol w:w="3871"/>
        <w:gridCol w:w="3356"/>
      </w:tblGrid>
      <w:tr w:rsidR="008E5635" w:rsidRPr="001C74F0" w:rsidTr="002F4CF2">
        <w:trPr>
          <w:tblCellSpacing w:w="0" w:type="dxa"/>
          <w:jc w:val="center"/>
        </w:trPr>
        <w:tc>
          <w:tcPr>
            <w:tcW w:w="379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03D68" w:rsidRPr="001C74F0" w:rsidRDefault="008E5635" w:rsidP="0055515D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1C74F0">
              <w:rPr>
                <w:rFonts w:cs="GHEA Grapalat"/>
                <w:b/>
                <w:bCs/>
                <w:lang w:val="hy-AM"/>
              </w:rPr>
              <w:t>1.</w:t>
            </w:r>
            <w:r w:rsidR="00717135" w:rsidRPr="001C74F0">
              <w:rPr>
                <w:rFonts w:cs="GHEA Grapalat"/>
                <w:b/>
                <w:bCs/>
                <w:lang w:val="hy-AM"/>
              </w:rPr>
              <w:t xml:space="preserve"> Հայաստանի Հանրապետության </w:t>
            </w:r>
            <w:r w:rsidR="0055515D" w:rsidRPr="001C74F0">
              <w:rPr>
                <w:rFonts w:cs="GHEA Grapalat"/>
                <w:b/>
                <w:bCs/>
                <w:lang w:val="hy-AM"/>
              </w:rPr>
              <w:t>հատուկ քննչական ծառայություն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03D68" w:rsidRPr="001C74F0" w:rsidRDefault="0055515D" w:rsidP="0055515D">
            <w:pPr>
              <w:tabs>
                <w:tab w:val="left" w:pos="5253"/>
              </w:tabs>
              <w:spacing w:after="0" w:line="360" w:lineRule="auto"/>
              <w:rPr>
                <w:b/>
                <w:bCs/>
                <w:i/>
                <w:lang w:val="hy-AM"/>
              </w:rPr>
            </w:pPr>
            <w:r w:rsidRPr="001C74F0">
              <w:rPr>
                <w:b/>
                <w:bCs/>
              </w:rPr>
              <w:t>12</w:t>
            </w:r>
            <w:r w:rsidR="00717135" w:rsidRPr="001C74F0">
              <w:rPr>
                <w:b/>
                <w:bCs/>
                <w:lang w:val="hy-AM"/>
              </w:rPr>
              <w:t>.0</w:t>
            </w:r>
            <w:r w:rsidRPr="001C74F0">
              <w:rPr>
                <w:b/>
                <w:bCs/>
              </w:rPr>
              <w:t>8</w:t>
            </w:r>
            <w:r w:rsidR="00717135" w:rsidRPr="001C74F0">
              <w:rPr>
                <w:b/>
                <w:bCs/>
                <w:lang w:val="hy-AM"/>
              </w:rPr>
              <w:t>.2021</w:t>
            </w:r>
            <w:r w:rsidR="008E5635" w:rsidRPr="001C74F0">
              <w:rPr>
                <w:b/>
                <w:bCs/>
              </w:rPr>
              <w:t>թ.</w:t>
            </w:r>
          </w:p>
        </w:tc>
      </w:tr>
      <w:tr w:rsidR="008E5635" w:rsidRPr="001C74F0" w:rsidTr="002F4CF2">
        <w:trPr>
          <w:trHeight w:val="853"/>
          <w:tblCellSpacing w:w="0" w:type="dxa"/>
          <w:jc w:val="center"/>
        </w:trPr>
        <w:tc>
          <w:tcPr>
            <w:tcW w:w="379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635" w:rsidRPr="001C74F0" w:rsidRDefault="008E5635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03D68" w:rsidRPr="001C74F0" w:rsidRDefault="008E5635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1C74F0">
              <w:rPr>
                <w:b/>
                <w:bCs/>
              </w:rPr>
              <w:t xml:space="preserve">N </w:t>
            </w:r>
            <w:r w:rsidR="0055515D" w:rsidRPr="001C74F0">
              <w:rPr>
                <w:b/>
                <w:bCs/>
              </w:rPr>
              <w:t>18-6985գ-21</w:t>
            </w:r>
          </w:p>
        </w:tc>
      </w:tr>
      <w:tr w:rsidR="00694CD2" w:rsidRPr="001C74F0" w:rsidTr="004C7D59">
        <w:trPr>
          <w:tblCellSpacing w:w="0" w:type="dxa"/>
          <w:jc w:val="center"/>
        </w:trPr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CD2" w:rsidRPr="001C74F0" w:rsidRDefault="00874582" w:rsidP="00FB0A18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</w:rPr>
            </w:pPr>
            <w:r w:rsidRPr="001C74F0">
              <w:rPr>
                <w:bCs/>
              </w:rPr>
              <w:t xml:space="preserve"> </w:t>
            </w:r>
            <w:r w:rsidR="00034087" w:rsidRPr="001C74F0">
              <w:rPr>
                <w:bCs/>
                <w:lang w:val="hy-AM"/>
              </w:rPr>
              <w:t>Ն</w:t>
            </w:r>
            <w:r w:rsidR="00034087" w:rsidRPr="001C74F0">
              <w:rPr>
                <w:bCs/>
              </w:rPr>
              <w:t>ախագծի վերաբերյալ առաջարկություններ չկան:</w:t>
            </w:r>
          </w:p>
        </w:tc>
        <w:tc>
          <w:tcPr>
            <w:tcW w:w="2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CD2" w:rsidRPr="001C74F0" w:rsidRDefault="00694CD2" w:rsidP="00DB70AC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</w:p>
        </w:tc>
      </w:tr>
      <w:tr w:rsidR="008E5635" w:rsidRPr="001C74F0" w:rsidTr="002F4CF2">
        <w:trPr>
          <w:tblCellSpacing w:w="0" w:type="dxa"/>
          <w:jc w:val="center"/>
        </w:trPr>
        <w:tc>
          <w:tcPr>
            <w:tcW w:w="379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03D68" w:rsidRPr="001C74F0" w:rsidRDefault="008E5635" w:rsidP="001806DD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1C74F0">
              <w:rPr>
                <w:rFonts w:cs="GHEA Grapalat"/>
                <w:b/>
                <w:bCs/>
                <w:lang w:val="hy-AM"/>
              </w:rPr>
              <w:t xml:space="preserve">2. </w:t>
            </w:r>
            <w:r w:rsidR="001806DD" w:rsidRPr="001C74F0">
              <w:rPr>
                <w:rFonts w:cs="GHEA Grapalat"/>
                <w:b/>
                <w:bCs/>
                <w:lang w:val="hy-AM"/>
              </w:rPr>
              <w:t>Հայաստանի Հանրապետության պետական եկամուտների կոմիտե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03D68" w:rsidRPr="001C74F0" w:rsidRDefault="0051180C" w:rsidP="001806DD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1C74F0">
              <w:rPr>
                <w:b/>
                <w:bCs/>
              </w:rPr>
              <w:t>1</w:t>
            </w:r>
            <w:r w:rsidR="001806DD" w:rsidRPr="001C74F0">
              <w:rPr>
                <w:b/>
                <w:bCs/>
              </w:rPr>
              <w:t>8</w:t>
            </w:r>
            <w:r w:rsidR="005D0074" w:rsidRPr="001C74F0">
              <w:rPr>
                <w:b/>
                <w:bCs/>
              </w:rPr>
              <w:t>.0</w:t>
            </w:r>
            <w:r w:rsidR="001806DD" w:rsidRPr="001C74F0">
              <w:rPr>
                <w:b/>
                <w:bCs/>
              </w:rPr>
              <w:t>8</w:t>
            </w:r>
            <w:r w:rsidR="005D0074" w:rsidRPr="001C74F0">
              <w:rPr>
                <w:b/>
                <w:bCs/>
              </w:rPr>
              <w:t>.2021</w:t>
            </w:r>
            <w:r w:rsidR="008E5635" w:rsidRPr="001C74F0">
              <w:rPr>
                <w:b/>
                <w:bCs/>
              </w:rPr>
              <w:t>թ.</w:t>
            </w:r>
          </w:p>
        </w:tc>
      </w:tr>
      <w:tr w:rsidR="008E5635" w:rsidRPr="001C74F0" w:rsidTr="002F4CF2">
        <w:trPr>
          <w:tblCellSpacing w:w="0" w:type="dxa"/>
          <w:jc w:val="center"/>
        </w:trPr>
        <w:tc>
          <w:tcPr>
            <w:tcW w:w="379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635" w:rsidRPr="001C74F0" w:rsidRDefault="008E5635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03D68" w:rsidRPr="001C74F0" w:rsidRDefault="008E5635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1C74F0">
              <w:rPr>
                <w:b/>
                <w:bCs/>
              </w:rPr>
              <w:t xml:space="preserve">N </w:t>
            </w:r>
            <w:r w:rsidR="001806DD" w:rsidRPr="001C74F0">
              <w:rPr>
                <w:b/>
                <w:bCs/>
              </w:rPr>
              <w:t>01/11-1/51161-2021</w:t>
            </w:r>
          </w:p>
        </w:tc>
      </w:tr>
      <w:tr w:rsidR="00C37599" w:rsidRPr="001C74F0" w:rsidTr="004C7D59">
        <w:trPr>
          <w:tblCellSpacing w:w="0" w:type="dxa"/>
          <w:jc w:val="center"/>
        </w:trPr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599" w:rsidRPr="001C74F0" w:rsidRDefault="00034087" w:rsidP="00DB70AC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1C74F0">
              <w:rPr>
                <w:bCs/>
                <w:lang w:val="hy-AM"/>
              </w:rPr>
              <w:t>Ն</w:t>
            </w:r>
            <w:r w:rsidRPr="001C74F0">
              <w:rPr>
                <w:bCs/>
              </w:rPr>
              <w:t>ախագծի վերաբերյալ առաջարկություններ չկան:</w:t>
            </w:r>
          </w:p>
        </w:tc>
        <w:tc>
          <w:tcPr>
            <w:tcW w:w="2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599" w:rsidRPr="001C74F0" w:rsidRDefault="00C37599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</w:tr>
      <w:tr w:rsidR="008459B0" w:rsidRPr="001C74F0" w:rsidTr="002F4CF2">
        <w:trPr>
          <w:tblCellSpacing w:w="0" w:type="dxa"/>
          <w:jc w:val="center"/>
        </w:trPr>
        <w:tc>
          <w:tcPr>
            <w:tcW w:w="379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459B0" w:rsidRPr="001C74F0" w:rsidRDefault="00B93EC1" w:rsidP="000A1F52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1C74F0">
              <w:rPr>
                <w:rFonts w:cs="GHEA Grapalat"/>
                <w:b/>
                <w:bCs/>
              </w:rPr>
              <w:t>3</w:t>
            </w:r>
            <w:r w:rsidR="008459B0" w:rsidRPr="001C74F0">
              <w:rPr>
                <w:rFonts w:cs="GHEA Grapalat"/>
                <w:b/>
                <w:bCs/>
              </w:rPr>
              <w:t xml:space="preserve">. </w:t>
            </w:r>
            <w:r w:rsidR="002B7CE4" w:rsidRPr="001C74F0">
              <w:rPr>
                <w:rFonts w:cs="GHEA Grapalat"/>
                <w:b/>
                <w:bCs/>
              </w:rPr>
              <w:t>Հայաստանի Հանրապետության</w:t>
            </w:r>
            <w:r w:rsidRPr="001C74F0">
              <w:rPr>
                <w:rFonts w:cs="GHEA Grapalat"/>
                <w:b/>
                <w:bCs/>
              </w:rPr>
              <w:t xml:space="preserve"> </w:t>
            </w:r>
            <w:r w:rsidR="000A1F52" w:rsidRPr="001C74F0">
              <w:rPr>
                <w:rFonts w:cs="GHEA Grapalat"/>
                <w:b/>
                <w:bCs/>
              </w:rPr>
              <w:t>քննչական կոմիտե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459B0" w:rsidRPr="001C74F0" w:rsidRDefault="006F7C23" w:rsidP="006F7C23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1C74F0">
              <w:rPr>
                <w:b/>
                <w:bCs/>
              </w:rPr>
              <w:t>19</w:t>
            </w:r>
            <w:r w:rsidR="002B7CE4" w:rsidRPr="001C74F0">
              <w:rPr>
                <w:b/>
                <w:bCs/>
              </w:rPr>
              <w:t>.</w:t>
            </w:r>
            <w:r w:rsidR="00154AD5" w:rsidRPr="001C74F0">
              <w:rPr>
                <w:b/>
                <w:bCs/>
              </w:rPr>
              <w:t>0</w:t>
            </w:r>
            <w:r w:rsidRPr="001C74F0">
              <w:rPr>
                <w:b/>
                <w:bCs/>
              </w:rPr>
              <w:t>8</w:t>
            </w:r>
            <w:r w:rsidR="00154AD5" w:rsidRPr="001C74F0">
              <w:rPr>
                <w:b/>
                <w:bCs/>
              </w:rPr>
              <w:t>.2021</w:t>
            </w:r>
            <w:r w:rsidR="008459B0" w:rsidRPr="001C74F0">
              <w:rPr>
                <w:b/>
                <w:bCs/>
              </w:rPr>
              <w:t>թ.</w:t>
            </w:r>
          </w:p>
        </w:tc>
      </w:tr>
      <w:tr w:rsidR="008459B0" w:rsidRPr="001C74F0" w:rsidTr="002F4CF2">
        <w:trPr>
          <w:tblCellSpacing w:w="0" w:type="dxa"/>
          <w:jc w:val="center"/>
        </w:trPr>
        <w:tc>
          <w:tcPr>
            <w:tcW w:w="379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B0" w:rsidRPr="001C74F0" w:rsidRDefault="008459B0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459B0" w:rsidRPr="001C74F0" w:rsidRDefault="008459B0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1C74F0">
              <w:rPr>
                <w:b/>
                <w:bCs/>
              </w:rPr>
              <w:t xml:space="preserve">N </w:t>
            </w:r>
            <w:r w:rsidR="006F7C23" w:rsidRPr="001C74F0">
              <w:rPr>
                <w:b/>
                <w:bCs/>
              </w:rPr>
              <w:t>01/22/52491-2021</w:t>
            </w:r>
          </w:p>
        </w:tc>
      </w:tr>
      <w:tr w:rsidR="00B857C6" w:rsidRPr="001C74F0" w:rsidTr="004C7D59">
        <w:trPr>
          <w:trHeight w:val="1269"/>
          <w:tblCellSpacing w:w="0" w:type="dxa"/>
          <w:jc w:val="center"/>
        </w:trPr>
        <w:tc>
          <w:tcPr>
            <w:tcW w:w="24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7C6" w:rsidRPr="001C74F0" w:rsidRDefault="00034087" w:rsidP="00DB70A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lang w:val="en-US"/>
              </w:rPr>
            </w:pPr>
            <w:r w:rsidRPr="001C74F0">
              <w:rPr>
                <w:rFonts w:ascii="GHEA Grapalat" w:hAnsi="GHEA Grapalat" w:cs="Sylfaen"/>
                <w:bCs/>
                <w:lang w:val="hy-AM"/>
              </w:rPr>
              <w:t>Ն</w:t>
            </w:r>
            <w:r w:rsidRPr="001C74F0">
              <w:rPr>
                <w:rFonts w:ascii="GHEA Grapalat" w:hAnsi="GHEA Grapalat" w:cs="Sylfaen"/>
                <w:bCs/>
              </w:rPr>
              <w:t>ախագծի</w:t>
            </w:r>
            <w:r w:rsidRPr="001C74F0">
              <w:rPr>
                <w:rFonts w:ascii="GHEA Grapalat" w:hAnsi="GHEA Grapalat"/>
                <w:bCs/>
              </w:rPr>
              <w:t xml:space="preserve"> </w:t>
            </w:r>
            <w:r w:rsidRPr="001C74F0">
              <w:rPr>
                <w:rFonts w:ascii="GHEA Grapalat" w:hAnsi="GHEA Grapalat" w:cs="Sylfaen"/>
                <w:bCs/>
              </w:rPr>
              <w:t>վերաբերյալ</w:t>
            </w:r>
            <w:r w:rsidRPr="001C74F0">
              <w:rPr>
                <w:rFonts w:ascii="GHEA Grapalat" w:hAnsi="GHEA Grapalat"/>
                <w:bCs/>
              </w:rPr>
              <w:t xml:space="preserve"> </w:t>
            </w:r>
            <w:r w:rsidRPr="001C74F0">
              <w:rPr>
                <w:rFonts w:ascii="GHEA Grapalat" w:hAnsi="GHEA Grapalat" w:cs="Sylfaen"/>
                <w:bCs/>
              </w:rPr>
              <w:t>առաջարկություններ</w:t>
            </w:r>
            <w:r w:rsidRPr="001C74F0">
              <w:rPr>
                <w:rFonts w:ascii="GHEA Grapalat" w:hAnsi="GHEA Grapalat"/>
                <w:bCs/>
              </w:rPr>
              <w:t xml:space="preserve"> </w:t>
            </w:r>
            <w:r w:rsidRPr="001C74F0">
              <w:rPr>
                <w:rFonts w:ascii="GHEA Grapalat" w:hAnsi="GHEA Grapalat" w:cs="Sylfaen"/>
                <w:bCs/>
              </w:rPr>
              <w:t>չկան</w:t>
            </w:r>
            <w:r w:rsidRPr="001C74F0">
              <w:rPr>
                <w:rFonts w:ascii="GHEA Grapalat" w:hAnsi="GHEA Grapalat"/>
                <w:bCs/>
              </w:rPr>
              <w:t>:</w:t>
            </w:r>
          </w:p>
        </w:tc>
        <w:tc>
          <w:tcPr>
            <w:tcW w:w="2595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7C6" w:rsidRPr="001C74F0" w:rsidRDefault="00B857C6" w:rsidP="00DB70AC">
            <w:pPr>
              <w:tabs>
                <w:tab w:val="left" w:pos="5253"/>
              </w:tabs>
              <w:spacing w:after="0" w:line="360" w:lineRule="auto"/>
              <w:jc w:val="both"/>
              <w:rPr>
                <w:b/>
                <w:bCs/>
                <w:lang w:val="af-ZA"/>
              </w:rPr>
            </w:pPr>
          </w:p>
        </w:tc>
      </w:tr>
      <w:tr w:rsidR="00771229" w:rsidRPr="001C74F0" w:rsidTr="002F4CF2">
        <w:trPr>
          <w:tblCellSpacing w:w="0" w:type="dxa"/>
          <w:jc w:val="center"/>
        </w:trPr>
        <w:tc>
          <w:tcPr>
            <w:tcW w:w="379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71229" w:rsidRPr="001C74F0" w:rsidRDefault="00771229" w:rsidP="0094592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1C74F0">
              <w:rPr>
                <w:b/>
                <w:bCs/>
                <w:lang w:val="af-ZA"/>
              </w:rPr>
              <w:t xml:space="preserve">4. </w:t>
            </w:r>
            <w:r w:rsidRPr="001C74F0">
              <w:rPr>
                <w:b/>
                <w:bCs/>
                <w:lang w:val="hy-AM"/>
              </w:rPr>
              <w:t>Հայաստանի</w:t>
            </w:r>
            <w:r w:rsidRPr="001C74F0">
              <w:rPr>
                <w:b/>
                <w:bCs/>
                <w:lang w:val="af-ZA"/>
              </w:rPr>
              <w:t xml:space="preserve"> </w:t>
            </w:r>
            <w:r w:rsidRPr="001C74F0">
              <w:rPr>
                <w:b/>
                <w:bCs/>
                <w:lang w:val="hy-AM"/>
              </w:rPr>
              <w:t>Հանրապետության</w:t>
            </w:r>
            <w:r w:rsidRPr="001C74F0">
              <w:rPr>
                <w:b/>
                <w:bCs/>
                <w:lang w:val="af-ZA"/>
              </w:rPr>
              <w:t xml:space="preserve"> </w:t>
            </w:r>
            <w:r w:rsidR="00945920" w:rsidRPr="001C74F0">
              <w:rPr>
                <w:b/>
                <w:bCs/>
              </w:rPr>
              <w:t>առողջապահության նախարարություն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71229" w:rsidRPr="001C74F0" w:rsidRDefault="003A7B3E" w:rsidP="006D348E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1C74F0">
              <w:rPr>
                <w:b/>
                <w:bCs/>
              </w:rPr>
              <w:t>19</w:t>
            </w:r>
            <w:r w:rsidR="00771229" w:rsidRPr="001C74F0">
              <w:rPr>
                <w:b/>
                <w:bCs/>
              </w:rPr>
              <w:t>.0</w:t>
            </w:r>
            <w:r w:rsidR="006D348E" w:rsidRPr="001C74F0">
              <w:rPr>
                <w:b/>
                <w:bCs/>
              </w:rPr>
              <w:t>8</w:t>
            </w:r>
            <w:r w:rsidR="00771229" w:rsidRPr="001C74F0">
              <w:rPr>
                <w:b/>
                <w:bCs/>
              </w:rPr>
              <w:t>.2021թ.</w:t>
            </w:r>
          </w:p>
        </w:tc>
      </w:tr>
      <w:tr w:rsidR="00771229" w:rsidRPr="001C74F0" w:rsidTr="002F4CF2">
        <w:trPr>
          <w:tblCellSpacing w:w="0" w:type="dxa"/>
          <w:jc w:val="center"/>
        </w:trPr>
        <w:tc>
          <w:tcPr>
            <w:tcW w:w="379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229" w:rsidRPr="001C74F0" w:rsidRDefault="00771229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71229" w:rsidRPr="001C74F0" w:rsidRDefault="00771229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1C74F0">
              <w:rPr>
                <w:b/>
                <w:bCs/>
              </w:rPr>
              <w:t xml:space="preserve">N </w:t>
            </w:r>
            <w:r w:rsidR="00945920" w:rsidRPr="001C74F0">
              <w:rPr>
                <w:b/>
                <w:bCs/>
              </w:rPr>
              <w:t>ԱԱ/02.2/17444-2021</w:t>
            </w:r>
          </w:p>
        </w:tc>
      </w:tr>
      <w:tr w:rsidR="00942F4E" w:rsidRPr="00DA5C37" w:rsidTr="004C7D59">
        <w:trPr>
          <w:tblCellSpacing w:w="0" w:type="dxa"/>
          <w:jc w:val="center"/>
        </w:trPr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F4E" w:rsidRPr="001C74F0" w:rsidRDefault="00942F4E" w:rsidP="00561AE3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1C74F0">
              <w:rPr>
                <w:bCs/>
                <w:lang w:val="hy-AM"/>
              </w:rPr>
              <w:lastRenderedPageBreak/>
              <w:t xml:space="preserve">        1. Նախագծի և հավելվածների վերնագրերն անհրաժեշտ է համապատասխանեցնել լիազորող նորմի` «Հակակոռուպցիոն կոմիտեի մասին» օրենքով սահմանված ձևակերպումներին/ պահանջներին.</w:t>
            </w:r>
          </w:p>
        </w:tc>
        <w:tc>
          <w:tcPr>
            <w:tcW w:w="2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6195" w:rsidRPr="001C74F0" w:rsidRDefault="000E599C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1C74F0">
              <w:rPr>
                <w:b/>
                <w:bCs/>
                <w:lang w:val="hy-AM"/>
              </w:rPr>
              <w:t>Ընդունվել է</w:t>
            </w:r>
          </w:p>
          <w:p w:rsidR="004A48EA" w:rsidRPr="001C74F0" w:rsidRDefault="004A48EA" w:rsidP="004A48EA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1C74F0">
              <w:rPr>
                <w:bCs/>
                <w:lang w:val="hy-AM"/>
              </w:rPr>
              <w:t>Նախագծ</w:t>
            </w:r>
            <w:r w:rsidR="00DB6579" w:rsidRPr="001C74F0">
              <w:rPr>
                <w:bCs/>
                <w:lang w:val="hy-AM"/>
              </w:rPr>
              <w:t>ի և հավելվածների վերնագրեր</w:t>
            </w:r>
            <w:r w:rsidRPr="001C74F0">
              <w:rPr>
                <w:bCs/>
                <w:lang w:val="hy-AM"/>
              </w:rPr>
              <w:t>ում կատարվել են համապատասխան փոփոխություններ:</w:t>
            </w:r>
          </w:p>
        </w:tc>
      </w:tr>
      <w:tr w:rsidR="00D522F6" w:rsidRPr="00DA5C37" w:rsidTr="004C7D59">
        <w:trPr>
          <w:tblCellSpacing w:w="0" w:type="dxa"/>
          <w:jc w:val="center"/>
        </w:trPr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2F6" w:rsidRPr="001C74F0" w:rsidRDefault="00D522F6" w:rsidP="0094592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1C74F0">
              <w:rPr>
                <w:bCs/>
                <w:lang w:val="hy-AM"/>
              </w:rPr>
              <w:t xml:space="preserve">       2. Նախագծի 2-րդ հավելվածով նախատեսվում է սահմանել «Հակակոռուպցիոն կոմիտեի օպերատիվ-հետախուզական գործունեություն իրականացնող պաշտոններ զբաղեցնող անձանց ներկայացվող առողջական վիճակի հետ կապված պահանջները», սակայն ներկայացված է համապատասխան պաշտոնեական լիազորությունների իրականացմանը խոչընդոտող հիվանդությունների ցանկը: Միաժամանակ, հիվանդությունների անվանումներն անհրաժեշտ է համապատասխանեցնել Էկոնոմիկայի նախարարի 19.09.2013թ. թիվ 871-Ն հրամանի հավելվածով սահմանված հիվանդությունների և առողջության հետ կապված խնդիրների վիճակագրական  դասակարգչին:</w:t>
            </w:r>
          </w:p>
        </w:tc>
        <w:tc>
          <w:tcPr>
            <w:tcW w:w="2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2F6" w:rsidRPr="00F47487" w:rsidRDefault="00F47487" w:rsidP="00D522F6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F47487">
              <w:rPr>
                <w:b/>
                <w:bCs/>
                <w:lang w:val="hy-AM"/>
              </w:rPr>
              <w:t>Ը</w:t>
            </w:r>
            <w:r w:rsidR="00D522F6" w:rsidRPr="001C74F0">
              <w:rPr>
                <w:b/>
                <w:bCs/>
                <w:lang w:val="hy-AM"/>
              </w:rPr>
              <w:t>նդունվել</w:t>
            </w:r>
            <w:r w:rsidRPr="00F47487">
              <w:rPr>
                <w:b/>
                <w:bCs/>
                <w:lang w:val="hy-AM"/>
              </w:rPr>
              <w:t xml:space="preserve"> է</w:t>
            </w:r>
          </w:p>
          <w:p w:rsidR="00D522F6" w:rsidRPr="001C74F0" w:rsidRDefault="00F47487" w:rsidP="00F47487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1C74F0">
              <w:rPr>
                <w:bCs/>
                <w:lang w:val="hy-AM"/>
              </w:rPr>
              <w:t>Նախագծում կատարվել են համապատասխան փոփոխություններ</w:t>
            </w:r>
            <w:r w:rsidR="00426FA9" w:rsidRPr="001C74F0">
              <w:rPr>
                <w:bCs/>
                <w:lang w:val="hy-AM"/>
              </w:rPr>
              <w:t>:</w:t>
            </w:r>
          </w:p>
        </w:tc>
      </w:tr>
      <w:tr w:rsidR="006F31AE" w:rsidRPr="00DA5C37" w:rsidTr="004C7D59">
        <w:trPr>
          <w:tblCellSpacing w:w="0" w:type="dxa"/>
          <w:jc w:val="center"/>
        </w:trPr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1AE" w:rsidRPr="001C74F0" w:rsidRDefault="006F31AE" w:rsidP="0094592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1C74F0">
              <w:rPr>
                <w:bCs/>
                <w:lang w:val="hy-AM"/>
              </w:rPr>
              <w:t xml:space="preserve">          3. Նախագծի 2-րդ հավելվածի բովանդակության մեջ ներառված է բացատրությունների բաժին, որը, որպես իրավական ակտի կառուցվածքային մաս, անհասկանալի է` </w:t>
            </w:r>
            <w:r w:rsidRPr="001C74F0">
              <w:rPr>
                <w:bCs/>
                <w:lang w:val="hy-AM"/>
              </w:rPr>
              <w:lastRenderedPageBreak/>
              <w:t>հաշվի առնելով, որ 2-րդ հավելվածով պետք է հաստատվեն առողջական վիճակին ներկայացվող պահանջները:</w:t>
            </w:r>
          </w:p>
        </w:tc>
        <w:tc>
          <w:tcPr>
            <w:tcW w:w="2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1AE" w:rsidRPr="001C74F0" w:rsidRDefault="006F31AE" w:rsidP="006F31AE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1C74F0">
              <w:rPr>
                <w:b/>
                <w:bCs/>
                <w:lang w:val="hy-AM"/>
              </w:rPr>
              <w:lastRenderedPageBreak/>
              <w:t>Չի ընդունվել</w:t>
            </w:r>
          </w:p>
          <w:p w:rsidR="00C1358C" w:rsidRPr="001C74F0" w:rsidRDefault="00D410AD" w:rsidP="001D66A4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1C74F0">
              <w:rPr>
                <w:bCs/>
                <w:lang w:val="hy-AM"/>
              </w:rPr>
              <w:t xml:space="preserve">Բացատրությունները, որպես նորմատիվ իրավական ակտի բաղադրիչ տարր, նախատեսված են </w:t>
            </w:r>
            <w:r w:rsidR="001F0BAC" w:rsidRPr="001C74F0">
              <w:rPr>
                <w:bCs/>
                <w:lang w:val="hy-AM"/>
              </w:rPr>
              <w:t xml:space="preserve">Նորմատիվ իրավական </w:t>
            </w:r>
            <w:r w:rsidR="001F0BAC" w:rsidRPr="001C74F0">
              <w:rPr>
                <w:bCs/>
                <w:lang w:val="hy-AM"/>
              </w:rPr>
              <w:lastRenderedPageBreak/>
              <w:t>ակտերի մասին օրենքի 21-րդ հոդվածի 1-ին մասով</w:t>
            </w:r>
            <w:r w:rsidR="00E37CC8" w:rsidRPr="001C74F0">
              <w:rPr>
                <w:bCs/>
                <w:lang w:val="hy-AM"/>
              </w:rPr>
              <w:t xml:space="preserve">, որի համաձայն՝ </w:t>
            </w:r>
            <w:r w:rsidR="0034698C" w:rsidRPr="001C74F0">
              <w:rPr>
                <w:bCs/>
                <w:lang w:val="hy-AM"/>
              </w:rPr>
              <w:t>ն</w:t>
            </w:r>
            <w:r w:rsidR="00E37CC8" w:rsidRPr="001C74F0">
              <w:rPr>
                <w:bCs/>
                <w:lang w:val="hy-AM"/>
              </w:rPr>
              <w:t>որմատիվ իրավական ակտում բացատրությունների կամ ծանոթագրությունների տեքստը տրվում է առանձին հոդվածների, մասերի, կետերի, ենթակետերի կամ պարբերությունների տեսքով:</w:t>
            </w:r>
          </w:p>
          <w:p w:rsidR="006F31AE" w:rsidRPr="001C74F0" w:rsidRDefault="0096697C" w:rsidP="005434B7">
            <w:pPr>
              <w:tabs>
                <w:tab w:val="left" w:pos="5253"/>
              </w:tabs>
              <w:spacing w:after="0" w:line="360" w:lineRule="auto"/>
              <w:jc w:val="both"/>
              <w:rPr>
                <w:b/>
                <w:bCs/>
                <w:lang w:val="hy-AM"/>
              </w:rPr>
            </w:pPr>
            <w:r w:rsidRPr="001C74F0">
              <w:rPr>
                <w:bCs/>
                <w:lang w:val="hy-AM"/>
              </w:rPr>
              <w:t>Անհրաժեշտ է հաշվի առնել նաև, որ ն</w:t>
            </w:r>
            <w:r w:rsidR="006F31AE" w:rsidRPr="001C74F0">
              <w:rPr>
                <w:bCs/>
                <w:lang w:val="hy-AM"/>
              </w:rPr>
              <w:t xml:space="preserve">ույնաբնույթ իրավահարաբերություններ կարգավորող իրավական ակտերի միատեսակությունը ապահովելու համար </w:t>
            </w:r>
            <w:r w:rsidR="00FC1652" w:rsidRPr="001C74F0">
              <w:rPr>
                <w:bCs/>
                <w:lang w:val="hy-AM"/>
              </w:rPr>
              <w:t>Նախագիծը իր ձևով և բովանդակությամբ համապատասխանեցվել է հիշյալ իրավակարգավորումներին: Մասնավորապես, 2021 թվականի հուլիսի 15-ի N 1158-Ն որոշման իրավակարգավորումները</w:t>
            </w:r>
            <w:r w:rsidR="006F31AE" w:rsidRPr="001C74F0">
              <w:rPr>
                <w:bCs/>
                <w:lang w:val="hy-AM"/>
              </w:rPr>
              <w:t>, որը նույնպես պարունակում է համապատասխան բաժին</w:t>
            </w:r>
            <w:r w:rsidR="00A132CF" w:rsidRPr="001C74F0">
              <w:rPr>
                <w:bCs/>
                <w:lang w:val="hy-AM"/>
              </w:rPr>
              <w:t xml:space="preserve"> </w:t>
            </w:r>
            <w:r w:rsidR="006F31AE" w:rsidRPr="001C74F0">
              <w:rPr>
                <w:bCs/>
                <w:lang w:val="hy-AM"/>
              </w:rPr>
              <w:t>և ուղղված է հիվանդությունների ցանկի մեկնաբանման</w:t>
            </w:r>
            <w:r w:rsidR="006D5FC5" w:rsidRPr="001C74F0">
              <w:rPr>
                <w:bCs/>
                <w:lang w:val="hy-AM"/>
              </w:rPr>
              <w:t xml:space="preserve"> և իրավական ակտի կիրառման դյուրինությունը ապահովելուն:</w:t>
            </w:r>
          </w:p>
        </w:tc>
      </w:tr>
      <w:tr w:rsidR="00B76A52" w:rsidRPr="00DA5C37" w:rsidTr="004C7D59">
        <w:trPr>
          <w:tblCellSpacing w:w="0" w:type="dxa"/>
          <w:jc w:val="center"/>
        </w:trPr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A52" w:rsidRPr="001C74F0" w:rsidRDefault="00B76A52" w:rsidP="0094592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1C74F0">
              <w:rPr>
                <w:bCs/>
                <w:lang w:val="hy-AM"/>
              </w:rPr>
              <w:lastRenderedPageBreak/>
              <w:t xml:space="preserve">           4. Նախագծի հիմնավորման մեջ անհրաժեշտ է փոխել Նախագծի վերնագիրն և «2020» թիվը փոխարինել «2021» թվով:</w:t>
            </w:r>
          </w:p>
        </w:tc>
        <w:tc>
          <w:tcPr>
            <w:tcW w:w="2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A52" w:rsidRPr="001C74F0" w:rsidRDefault="0096697C" w:rsidP="00B76A52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1C74F0">
              <w:rPr>
                <w:b/>
                <w:bCs/>
                <w:lang w:val="hy-AM"/>
              </w:rPr>
              <w:t>Ը</w:t>
            </w:r>
            <w:r w:rsidR="00B76A52" w:rsidRPr="001C74F0">
              <w:rPr>
                <w:b/>
                <w:bCs/>
                <w:lang w:val="hy-AM"/>
              </w:rPr>
              <w:t>նդունվել է</w:t>
            </w:r>
          </w:p>
          <w:p w:rsidR="009836CD" w:rsidRPr="001C74F0" w:rsidRDefault="0096697C" w:rsidP="00840114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1C74F0">
              <w:rPr>
                <w:bCs/>
                <w:lang w:val="hy-AM"/>
              </w:rPr>
              <w:t>Նախագծում կատարվել են համապատասխան փոփոխություններ:</w:t>
            </w:r>
          </w:p>
        </w:tc>
      </w:tr>
      <w:tr w:rsidR="00771229" w:rsidRPr="001C74F0" w:rsidTr="002F4CF2">
        <w:trPr>
          <w:tblCellSpacing w:w="0" w:type="dxa"/>
          <w:jc w:val="center"/>
        </w:trPr>
        <w:tc>
          <w:tcPr>
            <w:tcW w:w="379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71229" w:rsidRPr="001C74F0" w:rsidRDefault="00BE5EAB" w:rsidP="00683801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1C74F0">
              <w:rPr>
                <w:b/>
                <w:bCs/>
                <w:lang w:val="hy-AM"/>
              </w:rPr>
              <w:t>5</w:t>
            </w:r>
            <w:r w:rsidR="00771229" w:rsidRPr="001C74F0">
              <w:rPr>
                <w:b/>
                <w:bCs/>
                <w:lang w:val="hy-AM"/>
              </w:rPr>
              <w:t xml:space="preserve">. </w:t>
            </w:r>
            <w:r w:rsidR="00C93526" w:rsidRPr="001C74F0">
              <w:rPr>
                <w:rFonts w:cs="GHEA Grapalat"/>
                <w:b/>
                <w:bCs/>
                <w:lang w:val="hy-AM"/>
              </w:rPr>
              <w:t xml:space="preserve">Հայաստանի Հանրապետության </w:t>
            </w:r>
            <w:r w:rsidR="00683801" w:rsidRPr="001C74F0">
              <w:rPr>
                <w:rFonts w:cs="GHEA Grapalat"/>
                <w:b/>
                <w:bCs/>
                <w:lang w:val="hy-AM"/>
              </w:rPr>
              <w:t>ազգային անվտանգության ծառայություն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71229" w:rsidRPr="001C74F0" w:rsidRDefault="006D348E" w:rsidP="006D348E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1C74F0">
              <w:rPr>
                <w:b/>
                <w:bCs/>
              </w:rPr>
              <w:t>20</w:t>
            </w:r>
            <w:r w:rsidR="00771229" w:rsidRPr="001C74F0">
              <w:rPr>
                <w:b/>
                <w:bCs/>
              </w:rPr>
              <w:t>.0</w:t>
            </w:r>
            <w:r w:rsidRPr="001C74F0">
              <w:rPr>
                <w:b/>
                <w:bCs/>
              </w:rPr>
              <w:t>8</w:t>
            </w:r>
            <w:r w:rsidR="00771229" w:rsidRPr="001C74F0">
              <w:rPr>
                <w:b/>
                <w:bCs/>
              </w:rPr>
              <w:t>.2021թ.</w:t>
            </w:r>
          </w:p>
        </w:tc>
      </w:tr>
      <w:tr w:rsidR="00771229" w:rsidRPr="001C74F0" w:rsidTr="002F4CF2">
        <w:trPr>
          <w:tblCellSpacing w:w="0" w:type="dxa"/>
          <w:jc w:val="center"/>
        </w:trPr>
        <w:tc>
          <w:tcPr>
            <w:tcW w:w="379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229" w:rsidRPr="001C74F0" w:rsidRDefault="00771229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71229" w:rsidRPr="001C74F0" w:rsidRDefault="00DD5EE6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1C74F0">
              <w:rPr>
                <w:b/>
                <w:bCs/>
              </w:rPr>
              <w:t xml:space="preserve">N </w:t>
            </w:r>
            <w:r w:rsidR="006D348E" w:rsidRPr="001C74F0">
              <w:rPr>
                <w:b/>
                <w:bCs/>
              </w:rPr>
              <w:t>11/634</w:t>
            </w:r>
          </w:p>
        </w:tc>
      </w:tr>
      <w:tr w:rsidR="00694CD2" w:rsidRPr="001C74F0" w:rsidTr="004C7D59">
        <w:trPr>
          <w:tblCellSpacing w:w="0" w:type="dxa"/>
          <w:jc w:val="center"/>
        </w:trPr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CD2" w:rsidRPr="001C74F0" w:rsidRDefault="00C442B9" w:rsidP="00DB70AC">
            <w:pPr>
              <w:spacing w:after="0" w:line="360" w:lineRule="auto"/>
              <w:contextualSpacing/>
              <w:jc w:val="both"/>
              <w:rPr>
                <w:bCs/>
              </w:rPr>
            </w:pPr>
            <w:r w:rsidRPr="001C74F0">
              <w:rPr>
                <w:bCs/>
              </w:rPr>
              <w:lastRenderedPageBreak/>
              <w:t>1. 1-ին կետի 1-ին և 2-րդ ենթակետերից ներկայացվող բառը հանել՝ համապատասխան փոփոխություններ կատարելով նաև նախագծի ամբողջ</w:t>
            </w:r>
            <w:r w:rsidR="00DD1E44" w:rsidRPr="001C74F0">
              <w:rPr>
                <w:bCs/>
              </w:rPr>
              <w:t xml:space="preserve"> </w:t>
            </w:r>
            <w:r w:rsidRPr="001C74F0">
              <w:rPr>
                <w:bCs/>
              </w:rPr>
              <w:t>տեքստում:</w:t>
            </w:r>
            <w:r w:rsidR="00DD1E44" w:rsidRPr="001C74F0">
              <w:rPr>
                <w:bCs/>
              </w:rPr>
              <w:t xml:space="preserve"> </w:t>
            </w:r>
          </w:p>
        </w:tc>
        <w:tc>
          <w:tcPr>
            <w:tcW w:w="2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BA3" w:rsidRPr="001C74F0" w:rsidRDefault="00E76BA3" w:rsidP="00E76BA3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1C74F0">
              <w:rPr>
                <w:b/>
                <w:bCs/>
              </w:rPr>
              <w:t>Ընդունվել է</w:t>
            </w:r>
          </w:p>
          <w:p w:rsidR="009142AA" w:rsidRPr="001C74F0" w:rsidRDefault="00E76BA3" w:rsidP="00E76BA3">
            <w:pPr>
              <w:tabs>
                <w:tab w:val="left" w:pos="5253"/>
              </w:tabs>
              <w:spacing w:after="0" w:line="360" w:lineRule="auto"/>
              <w:jc w:val="both"/>
              <w:rPr>
                <w:b/>
                <w:bCs/>
              </w:rPr>
            </w:pPr>
            <w:r w:rsidRPr="001C74F0">
              <w:rPr>
                <w:bCs/>
              </w:rPr>
              <w:t>Նախագծում կատարվել են համապատասխան փոփոխություններ:</w:t>
            </w:r>
          </w:p>
        </w:tc>
      </w:tr>
      <w:tr w:rsidR="00694CD2" w:rsidRPr="001C74F0" w:rsidTr="004C7D59">
        <w:trPr>
          <w:tblCellSpacing w:w="0" w:type="dxa"/>
          <w:jc w:val="center"/>
        </w:trPr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CD2" w:rsidRPr="001C74F0" w:rsidRDefault="00694CD2" w:rsidP="00CB7A07">
            <w:pPr>
              <w:spacing w:after="0" w:line="360" w:lineRule="auto"/>
              <w:contextualSpacing/>
              <w:jc w:val="both"/>
              <w:rPr>
                <w:bCs/>
              </w:rPr>
            </w:pPr>
            <w:r w:rsidRPr="001C74F0">
              <w:rPr>
                <w:bCs/>
              </w:rPr>
              <w:t xml:space="preserve">2. </w:t>
            </w:r>
            <w:r w:rsidR="00CB7A07" w:rsidRPr="001C74F0">
              <w:rPr>
                <w:bCs/>
              </w:rPr>
              <w:t>2-րդ կետում նախատեսված բառը փոխարինել սահմանված բառով:</w:t>
            </w:r>
          </w:p>
        </w:tc>
        <w:tc>
          <w:tcPr>
            <w:tcW w:w="2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CD2" w:rsidRPr="001C74F0" w:rsidRDefault="00E75A20" w:rsidP="00E75A2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1C74F0">
              <w:rPr>
                <w:b/>
                <w:bCs/>
              </w:rPr>
              <w:t>Ընդունվել է</w:t>
            </w:r>
          </w:p>
          <w:p w:rsidR="00E75A20" w:rsidRPr="001C74F0" w:rsidRDefault="00E75A20" w:rsidP="00E75A2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</w:rPr>
            </w:pPr>
            <w:r w:rsidRPr="001C74F0">
              <w:rPr>
                <w:bCs/>
              </w:rPr>
              <w:t>Նախագծում կատարվել են համապատասխան փոփոխություններ:</w:t>
            </w:r>
          </w:p>
        </w:tc>
      </w:tr>
      <w:tr w:rsidR="00694CD2" w:rsidRPr="001C74F0" w:rsidTr="004C7D59">
        <w:trPr>
          <w:tblCellSpacing w:w="0" w:type="dxa"/>
          <w:jc w:val="center"/>
        </w:trPr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CD2" w:rsidRPr="001C74F0" w:rsidRDefault="00694CD2" w:rsidP="00DB70AC">
            <w:pPr>
              <w:spacing w:after="0" w:line="360" w:lineRule="auto"/>
              <w:contextualSpacing/>
              <w:jc w:val="both"/>
              <w:rPr>
                <w:bCs/>
                <w:lang w:val="hy-AM"/>
              </w:rPr>
            </w:pPr>
            <w:r w:rsidRPr="001C74F0">
              <w:rPr>
                <w:bCs/>
              </w:rPr>
              <w:t xml:space="preserve">3. </w:t>
            </w:r>
            <w:r w:rsidR="00CB7A07" w:rsidRPr="001C74F0">
              <w:rPr>
                <w:bCs/>
              </w:rPr>
              <w:t>1-ին հավելվածի վերնագրից ԵՎ ԱՌՈՂՋԱԿԱՆ ՎԻՃԱԿԻ ՀԵՏ ԿԱՊՎԱԾ բառերը հանել:</w:t>
            </w:r>
            <w:r w:rsidRPr="001C74F0">
              <w:rPr>
                <w:bCs/>
              </w:rPr>
              <w:t xml:space="preserve"> </w:t>
            </w:r>
          </w:p>
          <w:p w:rsidR="00694CD2" w:rsidRPr="001C74F0" w:rsidRDefault="00694CD2" w:rsidP="00DB70AC">
            <w:pPr>
              <w:spacing w:after="0" w:line="360" w:lineRule="auto"/>
              <w:contextualSpacing/>
              <w:jc w:val="both"/>
              <w:rPr>
                <w:bCs/>
              </w:rPr>
            </w:pPr>
          </w:p>
        </w:tc>
        <w:tc>
          <w:tcPr>
            <w:tcW w:w="2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A20" w:rsidRPr="001C74F0" w:rsidRDefault="006D79D8" w:rsidP="00E75A2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1C74F0">
              <w:rPr>
                <w:bCs/>
              </w:rPr>
              <w:t xml:space="preserve"> </w:t>
            </w:r>
            <w:r w:rsidR="00E75A20" w:rsidRPr="001C74F0">
              <w:rPr>
                <w:b/>
                <w:bCs/>
              </w:rPr>
              <w:t>Ընդունվել է</w:t>
            </w:r>
          </w:p>
          <w:p w:rsidR="00672AE6" w:rsidRPr="001C74F0" w:rsidRDefault="00E75A20" w:rsidP="00E75A2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</w:rPr>
            </w:pPr>
            <w:r w:rsidRPr="001C74F0">
              <w:rPr>
                <w:bCs/>
              </w:rPr>
              <w:t>Նախագծում կատարվել են համապատասխան փոփոխություններ:</w:t>
            </w:r>
          </w:p>
        </w:tc>
      </w:tr>
      <w:tr w:rsidR="00694CD2" w:rsidRPr="001C74F0" w:rsidTr="004C7D59">
        <w:trPr>
          <w:tblCellSpacing w:w="0" w:type="dxa"/>
          <w:jc w:val="center"/>
        </w:trPr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CD2" w:rsidRPr="001C74F0" w:rsidRDefault="00694CD2" w:rsidP="00CB7A07">
            <w:pPr>
              <w:spacing w:after="0" w:line="360" w:lineRule="auto"/>
              <w:contextualSpacing/>
              <w:jc w:val="both"/>
              <w:rPr>
                <w:bCs/>
              </w:rPr>
            </w:pPr>
            <w:r w:rsidRPr="001C74F0">
              <w:rPr>
                <w:bCs/>
              </w:rPr>
              <w:t xml:space="preserve">4. </w:t>
            </w:r>
            <w:r w:rsidR="00CB7A07" w:rsidRPr="001C74F0">
              <w:rPr>
                <w:bCs/>
              </w:rPr>
              <w:t xml:space="preserve">2-րդ աղյուսակի </w:t>
            </w:r>
            <w:r w:rsidR="006C3053" w:rsidRPr="001C74F0">
              <w:rPr>
                <w:bCs/>
              </w:rPr>
              <w:t>2-րդ սյունակից կրկնվող Վազք 60 մետր վայրկյան բառերը հանել:</w:t>
            </w:r>
          </w:p>
        </w:tc>
        <w:tc>
          <w:tcPr>
            <w:tcW w:w="2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154" w:rsidRPr="001C74F0" w:rsidRDefault="00580154" w:rsidP="00580154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1C74F0">
              <w:rPr>
                <w:b/>
                <w:bCs/>
              </w:rPr>
              <w:t>Ընդունվել է</w:t>
            </w:r>
          </w:p>
          <w:p w:rsidR="00694CD2" w:rsidRPr="001C74F0" w:rsidRDefault="00580154" w:rsidP="00580154">
            <w:pPr>
              <w:tabs>
                <w:tab w:val="left" w:pos="5253"/>
              </w:tabs>
              <w:spacing w:after="0" w:line="360" w:lineRule="auto"/>
              <w:jc w:val="both"/>
              <w:rPr>
                <w:b/>
                <w:bCs/>
              </w:rPr>
            </w:pPr>
            <w:r w:rsidRPr="001C74F0">
              <w:rPr>
                <w:bCs/>
              </w:rPr>
              <w:t>Նախագծում կատարվել են համապատասխան փոփոխություններ:</w:t>
            </w:r>
          </w:p>
        </w:tc>
      </w:tr>
      <w:tr w:rsidR="006C3053" w:rsidRPr="001C74F0" w:rsidTr="004C7D59">
        <w:trPr>
          <w:tblCellSpacing w:w="0" w:type="dxa"/>
          <w:jc w:val="center"/>
        </w:trPr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053" w:rsidRPr="001C74F0" w:rsidRDefault="006C3053" w:rsidP="00CB7A07">
            <w:pPr>
              <w:spacing w:after="0" w:line="360" w:lineRule="auto"/>
              <w:contextualSpacing/>
              <w:jc w:val="both"/>
              <w:rPr>
                <w:bCs/>
              </w:rPr>
            </w:pPr>
            <w:r w:rsidRPr="001C74F0">
              <w:rPr>
                <w:bCs/>
              </w:rPr>
              <w:t>5.</w:t>
            </w:r>
            <w:r w:rsidR="007C35CD" w:rsidRPr="001C74F0">
              <w:rPr>
                <w:bCs/>
              </w:rPr>
              <w:t xml:space="preserve"> 2-րդ հավելվածի Հակակաոռուպցիոն կոմիտեի օպերատիվ-հետախուզական գործունեություն իրականացնող պաշտոններ զբաղեցնող անձանց ներկայացվող </w:t>
            </w:r>
            <w:r w:rsidR="007B63F1" w:rsidRPr="001C74F0">
              <w:rPr>
                <w:bCs/>
              </w:rPr>
              <w:t>առողջական վիճակի հետ կապված պահանջներով նախատեսված հիվանդությունների և վիզիկական թերությունների վերաբերյալ բացատրությունների 11-րդ կետի 5-րդ, 15-րդ կետի 3-րդ ենթակետերում</w:t>
            </w:r>
            <w:r w:rsidR="00310652" w:rsidRPr="001C74F0">
              <w:rPr>
                <w:bCs/>
              </w:rPr>
              <w:t xml:space="preserve"> և 24-րդ կետի 2-րդ ենթակետի գ </w:t>
            </w:r>
            <w:r w:rsidR="00310652" w:rsidRPr="001C74F0">
              <w:rPr>
                <w:bCs/>
              </w:rPr>
              <w:lastRenderedPageBreak/>
              <w:t>պարբերությունում Անձինքի բառը փոխարինել Անձանց բառով:</w:t>
            </w:r>
          </w:p>
        </w:tc>
        <w:tc>
          <w:tcPr>
            <w:tcW w:w="2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A18" w:rsidRPr="001C74F0" w:rsidRDefault="00DE2A18" w:rsidP="00DE2A18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1C74F0">
              <w:rPr>
                <w:b/>
                <w:bCs/>
              </w:rPr>
              <w:lastRenderedPageBreak/>
              <w:t>Ընդունվել է</w:t>
            </w:r>
          </w:p>
          <w:p w:rsidR="006C3053" w:rsidRPr="001C74F0" w:rsidRDefault="00DE2A18" w:rsidP="00DE2A18">
            <w:pPr>
              <w:tabs>
                <w:tab w:val="left" w:pos="5253"/>
              </w:tabs>
              <w:spacing w:after="0" w:line="360" w:lineRule="auto"/>
              <w:jc w:val="both"/>
              <w:rPr>
                <w:b/>
                <w:bCs/>
              </w:rPr>
            </w:pPr>
            <w:r w:rsidRPr="001C74F0">
              <w:rPr>
                <w:bCs/>
              </w:rPr>
              <w:t>Նախագծում կատարվել են համապատասխան փոփոխություններ:</w:t>
            </w:r>
          </w:p>
        </w:tc>
      </w:tr>
      <w:tr w:rsidR="00AC4361" w:rsidRPr="001C74F0" w:rsidTr="002F4CF2">
        <w:trPr>
          <w:tblCellSpacing w:w="0" w:type="dxa"/>
          <w:jc w:val="center"/>
        </w:trPr>
        <w:tc>
          <w:tcPr>
            <w:tcW w:w="379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C4361" w:rsidRPr="001C74F0" w:rsidRDefault="00BE5EAB" w:rsidP="00484445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1C74F0">
              <w:rPr>
                <w:b/>
                <w:bCs/>
              </w:rPr>
              <w:lastRenderedPageBreak/>
              <w:t>6</w:t>
            </w:r>
            <w:r w:rsidR="00AC4361" w:rsidRPr="001C74F0">
              <w:rPr>
                <w:b/>
                <w:bCs/>
              </w:rPr>
              <w:t xml:space="preserve">. Հայաստանի Հանրապետության </w:t>
            </w:r>
            <w:r w:rsidR="00484445" w:rsidRPr="001C74F0">
              <w:rPr>
                <w:b/>
                <w:bCs/>
              </w:rPr>
              <w:t>մարդու իրավունքների պաշտպան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C4361" w:rsidRPr="001C74F0" w:rsidRDefault="00484445" w:rsidP="00484445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1C74F0">
              <w:rPr>
                <w:b/>
                <w:bCs/>
              </w:rPr>
              <w:t>25</w:t>
            </w:r>
            <w:r w:rsidR="00726AD9" w:rsidRPr="001C74F0">
              <w:rPr>
                <w:b/>
                <w:bCs/>
              </w:rPr>
              <w:t>.0</w:t>
            </w:r>
            <w:r w:rsidRPr="001C74F0">
              <w:rPr>
                <w:b/>
                <w:bCs/>
              </w:rPr>
              <w:t>8</w:t>
            </w:r>
            <w:r w:rsidR="00726AD9" w:rsidRPr="001C74F0">
              <w:rPr>
                <w:b/>
                <w:bCs/>
              </w:rPr>
              <w:t>.21 թ.</w:t>
            </w:r>
          </w:p>
        </w:tc>
      </w:tr>
      <w:tr w:rsidR="00AC4361" w:rsidRPr="001C74F0" w:rsidTr="002F4CF2">
        <w:trPr>
          <w:tblCellSpacing w:w="0" w:type="dxa"/>
          <w:jc w:val="center"/>
        </w:trPr>
        <w:tc>
          <w:tcPr>
            <w:tcW w:w="379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361" w:rsidRPr="001C74F0" w:rsidRDefault="00AC4361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C4361" w:rsidRPr="001C74F0" w:rsidRDefault="00DD5EE6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1C74F0">
              <w:rPr>
                <w:b/>
                <w:bCs/>
              </w:rPr>
              <w:t xml:space="preserve">N </w:t>
            </w:r>
            <w:r w:rsidR="00484445" w:rsidRPr="001C74F0">
              <w:rPr>
                <w:b/>
                <w:bCs/>
              </w:rPr>
              <w:t>01/13.5/4017-21</w:t>
            </w:r>
          </w:p>
        </w:tc>
      </w:tr>
      <w:tr w:rsidR="006E124B" w:rsidRPr="001C74F0" w:rsidTr="004C7D59">
        <w:trPr>
          <w:tblCellSpacing w:w="0" w:type="dxa"/>
          <w:jc w:val="center"/>
        </w:trPr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24B" w:rsidRPr="001C74F0" w:rsidRDefault="006E124B" w:rsidP="00DB70AC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</w:rPr>
            </w:pPr>
            <w:r w:rsidRPr="001C74F0">
              <w:rPr>
                <w:bCs/>
              </w:rPr>
              <w:t xml:space="preserve">1. </w:t>
            </w:r>
            <w:r w:rsidR="00484445" w:rsidRPr="001C74F0">
              <w:rPr>
                <w:bCs/>
                <w:lang w:val="hy-AM"/>
              </w:rPr>
              <w:t>Նախագծով սահմանված պահանջների առումով հարկ է նշել, որ Նախագծի հիմնավորումներում ներկայացված չեն այն չափանիշներն ու փորձը, որ դրվել են Նախագծով նախատեսված կարգավորումների հիմքում: Ավելին, Նախագծի հիմնավորումներում բացակայում են տեղեկություններ առ այն, թե արդյոք Նախագիծը քննարկվել է համապատասխան գերատեսչությունների հետ կամ իրականացվել են մասնագիտական քննարկումներ, թե՝ ոչ։</w:t>
            </w:r>
          </w:p>
        </w:tc>
        <w:tc>
          <w:tcPr>
            <w:tcW w:w="2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24B" w:rsidRPr="001C74F0" w:rsidRDefault="00A847A0" w:rsidP="00DB70AC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1C74F0">
              <w:rPr>
                <w:b/>
                <w:bCs/>
                <w:lang w:val="hy-AM"/>
              </w:rPr>
              <w:t>Ը</w:t>
            </w:r>
            <w:r w:rsidR="008977BE" w:rsidRPr="001C74F0">
              <w:rPr>
                <w:b/>
                <w:bCs/>
              </w:rPr>
              <w:t>նդունվել</w:t>
            </w:r>
            <w:r w:rsidR="004C2B31" w:rsidRPr="001C74F0">
              <w:rPr>
                <w:b/>
                <w:bCs/>
              </w:rPr>
              <w:t xml:space="preserve"> է</w:t>
            </w:r>
          </w:p>
          <w:p w:rsidR="006E124B" w:rsidRPr="001C74F0" w:rsidRDefault="004C2B31" w:rsidP="005449B1">
            <w:pPr>
              <w:tabs>
                <w:tab w:val="left" w:pos="5253"/>
              </w:tabs>
              <w:spacing w:after="0" w:line="360" w:lineRule="auto"/>
              <w:jc w:val="both"/>
              <w:rPr>
                <w:b/>
                <w:bCs/>
              </w:rPr>
            </w:pPr>
            <w:r w:rsidRPr="001C74F0">
              <w:rPr>
                <w:bCs/>
              </w:rPr>
              <w:t>Անդրադառնալով</w:t>
            </w:r>
            <w:r w:rsidR="00D763C1" w:rsidRPr="001C74F0">
              <w:rPr>
                <w:bCs/>
              </w:rPr>
              <w:t xml:space="preserve"> </w:t>
            </w:r>
            <w:r w:rsidR="00D30C63" w:rsidRPr="001C74F0">
              <w:rPr>
                <w:bCs/>
                <w:lang w:val="hy-AM"/>
              </w:rPr>
              <w:t xml:space="preserve">Նախագծով </w:t>
            </w:r>
            <w:r w:rsidR="00195BE4" w:rsidRPr="001C74F0">
              <w:rPr>
                <w:bCs/>
              </w:rPr>
              <w:t>սահմանված</w:t>
            </w:r>
            <w:r w:rsidR="00D30C63" w:rsidRPr="001C74F0">
              <w:rPr>
                <w:bCs/>
                <w:lang w:val="hy-AM"/>
              </w:rPr>
              <w:t xml:space="preserve"> կարգավորումների հիմքում դրվ</w:t>
            </w:r>
            <w:r w:rsidR="00D30C63" w:rsidRPr="001C74F0">
              <w:rPr>
                <w:bCs/>
              </w:rPr>
              <w:t xml:space="preserve">ած </w:t>
            </w:r>
            <w:r w:rsidR="00D30C63" w:rsidRPr="001C74F0">
              <w:rPr>
                <w:bCs/>
                <w:lang w:val="hy-AM"/>
              </w:rPr>
              <w:t>չափանիշներ</w:t>
            </w:r>
            <w:r w:rsidR="00D30C63" w:rsidRPr="001C74F0">
              <w:rPr>
                <w:bCs/>
              </w:rPr>
              <w:t>ի</w:t>
            </w:r>
            <w:r w:rsidR="00D30C63" w:rsidRPr="001C74F0">
              <w:rPr>
                <w:bCs/>
                <w:lang w:val="hy-AM"/>
              </w:rPr>
              <w:t>ն ու փորձ</w:t>
            </w:r>
            <w:r w:rsidR="00D30C63" w:rsidRPr="001C74F0">
              <w:rPr>
                <w:bCs/>
              </w:rPr>
              <w:t>ին</w:t>
            </w:r>
            <w:r w:rsidR="00D30C63" w:rsidRPr="001C74F0">
              <w:rPr>
                <w:bCs/>
                <w:lang w:val="hy-AM"/>
              </w:rPr>
              <w:t xml:space="preserve"> </w:t>
            </w:r>
            <w:r w:rsidR="00F44CB6" w:rsidRPr="001C74F0">
              <w:rPr>
                <w:bCs/>
              </w:rPr>
              <w:t xml:space="preserve">նշենք, որ </w:t>
            </w:r>
            <w:r w:rsidR="00D30C63" w:rsidRPr="001C74F0">
              <w:rPr>
                <w:bCs/>
              </w:rPr>
              <w:t>դրանց մասով Նախագծի հիմնավորումներում կատարվել են համապատասխան փոփոխություններ:</w:t>
            </w:r>
            <w:r w:rsidR="00D763C1" w:rsidRPr="001C74F0">
              <w:rPr>
                <w:bCs/>
              </w:rPr>
              <w:t xml:space="preserve"> Ինչ վերաբերում է </w:t>
            </w:r>
            <w:r w:rsidR="00D763C1" w:rsidRPr="001C74F0">
              <w:rPr>
                <w:bCs/>
                <w:lang w:val="hy-AM"/>
              </w:rPr>
              <w:t>համապատասխան գերատեսչությունների</w:t>
            </w:r>
            <w:r w:rsidR="00D763C1" w:rsidRPr="001C74F0">
              <w:rPr>
                <w:bCs/>
              </w:rPr>
              <w:t xml:space="preserve"> հետ քննարկումներ իրականացնելու մտահոգությանը, </w:t>
            </w:r>
            <w:r w:rsidR="00DB1424" w:rsidRPr="001C74F0">
              <w:rPr>
                <w:bCs/>
              </w:rPr>
              <w:t>այս մասով տեղեկացնում ենք, որ Նախագիծը ներկայացվել է կարծիքի ՀՀ ոստիկանությանը, ՀՀ ազգային անվտանգության ծառայությանը,</w:t>
            </w:r>
            <w:r w:rsidR="00B77FB1" w:rsidRPr="001C74F0">
              <w:rPr>
                <w:bCs/>
              </w:rPr>
              <w:t xml:space="preserve"> ՀՀ գլխավոր դատախազությանը, ՀՀ պետական եկամուտների կոմիտեին,</w:t>
            </w:r>
            <w:r w:rsidR="00DB1424" w:rsidRPr="001C74F0">
              <w:rPr>
                <w:bCs/>
              </w:rPr>
              <w:t xml:space="preserve"> ՀՀ քննչական կոմիտեին</w:t>
            </w:r>
            <w:r w:rsidR="00B77FB1" w:rsidRPr="001C74F0">
              <w:rPr>
                <w:bCs/>
              </w:rPr>
              <w:t xml:space="preserve"> և</w:t>
            </w:r>
            <w:r w:rsidR="00DB1424" w:rsidRPr="001C74F0">
              <w:rPr>
                <w:bCs/>
              </w:rPr>
              <w:t xml:space="preserve"> ՀՀ հատուկ քննչական ծառայությանը</w:t>
            </w:r>
            <w:r w:rsidR="000550D7" w:rsidRPr="001C74F0">
              <w:rPr>
                <w:bCs/>
              </w:rPr>
              <w:t>:</w:t>
            </w:r>
            <w:r w:rsidR="00B77FB1" w:rsidRPr="001C74F0">
              <w:rPr>
                <w:bCs/>
              </w:rPr>
              <w:t xml:space="preserve"> </w:t>
            </w:r>
            <w:r w:rsidR="000550D7" w:rsidRPr="001C74F0">
              <w:rPr>
                <w:bCs/>
              </w:rPr>
              <w:t>Ն</w:t>
            </w:r>
            <w:r w:rsidR="00B77FB1" w:rsidRPr="001C74F0">
              <w:rPr>
                <w:bCs/>
              </w:rPr>
              <w:t xml:space="preserve">երկայացված առաջարկությունների, կարծիքների հիման վրա Նախագծում կատարվել են համապատասխան փոփոխություններ: </w:t>
            </w:r>
            <w:r w:rsidR="00DB1424" w:rsidRPr="001C74F0">
              <w:rPr>
                <w:bCs/>
              </w:rPr>
              <w:t xml:space="preserve"> </w:t>
            </w:r>
          </w:p>
        </w:tc>
      </w:tr>
      <w:tr w:rsidR="006E124B" w:rsidRPr="001C74F0" w:rsidTr="002F4CF2">
        <w:trPr>
          <w:tblCellSpacing w:w="0" w:type="dxa"/>
          <w:jc w:val="center"/>
        </w:trPr>
        <w:tc>
          <w:tcPr>
            <w:tcW w:w="379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E124B" w:rsidRPr="001C74F0" w:rsidRDefault="006E124B" w:rsidP="00DB70AC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1C74F0">
              <w:rPr>
                <w:b/>
                <w:bCs/>
              </w:rPr>
              <w:t>7. Հայաստանի Հանրապետության ոստիկանություն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E124B" w:rsidRPr="001C74F0" w:rsidRDefault="00BA6E12" w:rsidP="00BA6E12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1C74F0">
              <w:rPr>
                <w:b/>
                <w:bCs/>
              </w:rPr>
              <w:t>25</w:t>
            </w:r>
            <w:r w:rsidR="006E124B" w:rsidRPr="001C74F0">
              <w:rPr>
                <w:b/>
                <w:bCs/>
              </w:rPr>
              <w:t>.0</w:t>
            </w:r>
            <w:r w:rsidRPr="001C74F0">
              <w:rPr>
                <w:b/>
                <w:bCs/>
              </w:rPr>
              <w:t>8</w:t>
            </w:r>
            <w:r w:rsidR="006E124B" w:rsidRPr="001C74F0">
              <w:rPr>
                <w:b/>
                <w:bCs/>
              </w:rPr>
              <w:t xml:space="preserve">.2021 թ. </w:t>
            </w:r>
          </w:p>
        </w:tc>
      </w:tr>
      <w:tr w:rsidR="006E124B" w:rsidRPr="001C74F0" w:rsidTr="002F4CF2">
        <w:trPr>
          <w:tblCellSpacing w:w="0" w:type="dxa"/>
          <w:jc w:val="center"/>
        </w:trPr>
        <w:tc>
          <w:tcPr>
            <w:tcW w:w="379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24B" w:rsidRPr="001C74F0" w:rsidRDefault="006E124B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E124B" w:rsidRPr="001C74F0" w:rsidRDefault="006E124B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1C74F0">
              <w:rPr>
                <w:b/>
                <w:bCs/>
              </w:rPr>
              <w:t>N</w:t>
            </w:r>
            <w:r w:rsidRPr="001C74F0">
              <w:rPr>
                <w:b/>
                <w:bCs/>
                <w:lang w:val="hy-AM"/>
              </w:rPr>
              <w:t xml:space="preserve"> </w:t>
            </w:r>
            <w:r w:rsidR="00BA6E12" w:rsidRPr="001C74F0">
              <w:rPr>
                <w:b/>
                <w:bCs/>
              </w:rPr>
              <w:t>1/21/56622-21</w:t>
            </w:r>
          </w:p>
          <w:p w:rsidR="006E124B" w:rsidRPr="001C74F0" w:rsidRDefault="006E124B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</w:tr>
      <w:tr w:rsidR="00E37CBD" w:rsidRPr="001C74F0" w:rsidTr="004C7D59">
        <w:trPr>
          <w:tblCellSpacing w:w="0" w:type="dxa"/>
          <w:jc w:val="center"/>
        </w:trPr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CBD" w:rsidRPr="001C74F0" w:rsidRDefault="00E37CBD" w:rsidP="00DB70AC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</w:rPr>
            </w:pPr>
            <w:r w:rsidRPr="001C74F0">
              <w:rPr>
                <w:bCs/>
              </w:rPr>
              <w:lastRenderedPageBreak/>
              <w:t>1. Նախագծի 1-ին հավելվածի վերնագրից առաջարկվում է հանել և առողջական վիճակի հետ կապված բառերը՝ այն համապատասխանեցնելով նախագծի 1-ին կետի 1-ին ենթակետին: Նույն հավելվածի 1-ին աղյուսակում առաջարկվում է լրացնել վերնագիր, քանի որ նախագծի մյուս բոլոր աղյուսակներն ունեն վերնագրեր:</w:t>
            </w:r>
          </w:p>
        </w:tc>
        <w:tc>
          <w:tcPr>
            <w:tcW w:w="2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CBD" w:rsidRPr="001C74F0" w:rsidRDefault="008A7BD6" w:rsidP="00E37CBD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1C74F0">
              <w:rPr>
                <w:b/>
                <w:bCs/>
              </w:rPr>
              <w:t>Ը</w:t>
            </w:r>
            <w:r w:rsidR="00E37CBD" w:rsidRPr="001C74F0">
              <w:rPr>
                <w:b/>
                <w:bCs/>
              </w:rPr>
              <w:t>նդունվել է</w:t>
            </w:r>
          </w:p>
          <w:p w:rsidR="00E37CBD" w:rsidRPr="001C74F0" w:rsidRDefault="008A7BD6" w:rsidP="001F4D98">
            <w:pPr>
              <w:tabs>
                <w:tab w:val="left" w:pos="5253"/>
              </w:tabs>
              <w:spacing w:after="0" w:line="360" w:lineRule="auto"/>
              <w:jc w:val="both"/>
              <w:rPr>
                <w:b/>
                <w:bCs/>
              </w:rPr>
            </w:pPr>
            <w:r w:rsidRPr="001C74F0">
              <w:rPr>
                <w:bCs/>
              </w:rPr>
              <w:t>Նախագծում կատարվել են համապատասխան փոփոխություններ:</w:t>
            </w:r>
          </w:p>
        </w:tc>
      </w:tr>
      <w:tr w:rsidR="00B844B7" w:rsidRPr="00407F9F" w:rsidTr="004C7D59">
        <w:trPr>
          <w:tblCellSpacing w:w="0" w:type="dxa"/>
          <w:jc w:val="center"/>
        </w:trPr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4B7" w:rsidRPr="001C74F0" w:rsidRDefault="00B844B7" w:rsidP="0091315C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</w:rPr>
            </w:pPr>
            <w:r w:rsidRPr="001C74F0">
              <w:rPr>
                <w:bCs/>
              </w:rPr>
              <w:t>2. Միաժամանակ, առաջարկվում է քննարկել Հակակոռուպցիոն կոմիտեի օպերատիվ-հետախուզական գործունեություն իրականացնող պաշտոններ զբաղեցնող անձանց առողջական վիճակի հետ կապված պահանջների համապատասխանությունը որոշելու լիազորություն ՀՀ ոստիկանության բժշկական հանձնաժողովին վերապահելու հարցը:</w:t>
            </w:r>
          </w:p>
        </w:tc>
        <w:tc>
          <w:tcPr>
            <w:tcW w:w="2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4B7" w:rsidRPr="00407F9F" w:rsidRDefault="00407F9F" w:rsidP="00B844B7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>
              <w:rPr>
                <w:b/>
                <w:bCs/>
                <w:lang w:val="hy-AM"/>
              </w:rPr>
              <w:t>Չի ընդունվել</w:t>
            </w:r>
          </w:p>
          <w:p w:rsidR="00B844B7" w:rsidRPr="00407F9F" w:rsidRDefault="00407F9F" w:rsidP="00407F9F">
            <w:pPr>
              <w:tabs>
                <w:tab w:val="left" w:pos="5253"/>
              </w:tabs>
              <w:spacing w:after="0" w:line="360" w:lineRule="auto"/>
              <w:jc w:val="both"/>
              <w:rPr>
                <w:b/>
                <w:bCs/>
                <w:lang w:val="hy-AM"/>
              </w:rPr>
            </w:pPr>
            <w:r>
              <w:rPr>
                <w:bCs/>
                <w:lang w:val="hy-AM"/>
              </w:rPr>
              <w:t>Կառավարության 2003 թվականի հունվարի 23-ի «Ո</w:t>
            </w:r>
            <w:r w:rsidRPr="00407F9F">
              <w:rPr>
                <w:bCs/>
                <w:lang w:val="hy-AM"/>
              </w:rPr>
              <w:t xml:space="preserve">ստիկանության բժշկական հանձնաժողովի </w:t>
            </w:r>
            <w:r>
              <w:rPr>
                <w:bCs/>
                <w:lang w:val="hy-AM"/>
              </w:rPr>
              <w:t>ձև</w:t>
            </w:r>
            <w:r w:rsidRPr="00407F9F">
              <w:rPr>
                <w:bCs/>
                <w:lang w:val="hy-AM"/>
              </w:rPr>
              <w:t xml:space="preserve">ավորման ու գործունեության կարգը </w:t>
            </w:r>
            <w:r>
              <w:rPr>
                <w:bCs/>
                <w:lang w:val="hy-AM"/>
              </w:rPr>
              <w:t>և</w:t>
            </w:r>
            <w:r w:rsidRPr="00407F9F">
              <w:rPr>
                <w:bCs/>
                <w:lang w:val="hy-AM"/>
              </w:rPr>
              <w:t xml:space="preserve"> պայմանները, ինչպես </w:t>
            </w:r>
            <w:r>
              <w:rPr>
                <w:bCs/>
                <w:lang w:val="hy-AM"/>
              </w:rPr>
              <w:t>նաև</w:t>
            </w:r>
            <w:r w:rsidRPr="00407F9F">
              <w:rPr>
                <w:bCs/>
                <w:lang w:val="hy-AM"/>
              </w:rPr>
              <w:t xml:space="preserve"> նրա լիազորությունները սահմանելու մասին</w:t>
            </w:r>
            <w:r>
              <w:rPr>
                <w:bCs/>
                <w:lang w:val="hy-AM"/>
              </w:rPr>
              <w:t>» թիվ 176-Ն որոշմամբ ոստիկանության բժշկական հանձնաժողովը չունի նման լիազորություններ, իսկ որոշման մեջ փոփոխությունն իրականացնելը նպատակահարմար չէ, քանի որ վերոնշյալ որոշման լիազորող նորմը սահմանված է «Ոստիկանությունում ծառայության մասին» օրենքով։</w:t>
            </w:r>
          </w:p>
        </w:tc>
      </w:tr>
      <w:tr w:rsidR="006E124B" w:rsidRPr="001C74F0" w:rsidTr="002F4CF2">
        <w:trPr>
          <w:tblCellSpacing w:w="0" w:type="dxa"/>
          <w:jc w:val="center"/>
        </w:trPr>
        <w:tc>
          <w:tcPr>
            <w:tcW w:w="379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E124B" w:rsidRPr="001C74F0" w:rsidRDefault="006E124B" w:rsidP="00907DDB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1C74F0">
              <w:rPr>
                <w:b/>
                <w:bCs/>
              </w:rPr>
              <w:t xml:space="preserve">8. Հայաստանի Հանրապետության </w:t>
            </w:r>
            <w:r w:rsidR="00907DDB" w:rsidRPr="001C74F0">
              <w:rPr>
                <w:b/>
                <w:bCs/>
              </w:rPr>
              <w:t>գլխավոր դատախազություն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E124B" w:rsidRPr="001C74F0" w:rsidRDefault="00907DDB" w:rsidP="00907DDB">
            <w:pPr>
              <w:tabs>
                <w:tab w:val="left" w:pos="5253"/>
              </w:tabs>
              <w:spacing w:after="0" w:line="360" w:lineRule="auto"/>
              <w:rPr>
                <w:b/>
                <w:bCs/>
                <w:i/>
                <w:lang w:val="hy-AM"/>
              </w:rPr>
            </w:pPr>
            <w:r w:rsidRPr="001C74F0">
              <w:rPr>
                <w:b/>
                <w:bCs/>
              </w:rPr>
              <w:t>26</w:t>
            </w:r>
            <w:r w:rsidR="006E124B" w:rsidRPr="001C74F0">
              <w:rPr>
                <w:b/>
                <w:bCs/>
                <w:lang w:val="hy-AM"/>
              </w:rPr>
              <w:t>.0</w:t>
            </w:r>
            <w:r w:rsidRPr="001C74F0">
              <w:rPr>
                <w:b/>
                <w:bCs/>
              </w:rPr>
              <w:t>8</w:t>
            </w:r>
            <w:r w:rsidR="006E124B" w:rsidRPr="001C74F0">
              <w:rPr>
                <w:b/>
                <w:bCs/>
                <w:lang w:val="hy-AM"/>
              </w:rPr>
              <w:t>.2021</w:t>
            </w:r>
            <w:r w:rsidR="006E124B" w:rsidRPr="001C74F0">
              <w:rPr>
                <w:b/>
                <w:bCs/>
              </w:rPr>
              <w:t>թ.</w:t>
            </w:r>
          </w:p>
        </w:tc>
      </w:tr>
      <w:tr w:rsidR="006E124B" w:rsidRPr="001C74F0" w:rsidTr="002F4CF2">
        <w:trPr>
          <w:trHeight w:val="687"/>
          <w:tblCellSpacing w:w="0" w:type="dxa"/>
          <w:jc w:val="center"/>
        </w:trPr>
        <w:tc>
          <w:tcPr>
            <w:tcW w:w="379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24B" w:rsidRPr="001C74F0" w:rsidRDefault="006E124B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E124B" w:rsidRPr="001C74F0" w:rsidRDefault="006E124B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  <w:lang w:val="hy-AM"/>
              </w:rPr>
            </w:pPr>
            <w:r w:rsidRPr="001C74F0">
              <w:rPr>
                <w:b/>
                <w:bCs/>
              </w:rPr>
              <w:t>N</w:t>
            </w:r>
            <w:r w:rsidRPr="001C74F0">
              <w:rPr>
                <w:b/>
                <w:bCs/>
                <w:i/>
                <w:lang w:val="hy-AM"/>
              </w:rPr>
              <w:t xml:space="preserve"> </w:t>
            </w:r>
            <w:r w:rsidR="00907DDB" w:rsidRPr="001C74F0">
              <w:rPr>
                <w:b/>
                <w:bCs/>
              </w:rPr>
              <w:t>/20.5/12256-2021</w:t>
            </w:r>
          </w:p>
          <w:p w:rsidR="006E124B" w:rsidRPr="001C74F0" w:rsidRDefault="006E124B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</w:tr>
      <w:tr w:rsidR="006E124B" w:rsidRPr="001C74F0" w:rsidTr="004C7D59">
        <w:trPr>
          <w:tblCellSpacing w:w="0" w:type="dxa"/>
          <w:jc w:val="center"/>
        </w:trPr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24B" w:rsidRPr="001C74F0" w:rsidRDefault="0008358B" w:rsidP="0008358B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</w:rPr>
            </w:pPr>
            <w:r w:rsidRPr="001C74F0">
              <w:rPr>
                <w:bCs/>
                <w:lang w:val="hy-AM"/>
              </w:rPr>
              <w:lastRenderedPageBreak/>
              <w:t>Ն</w:t>
            </w:r>
            <w:r w:rsidRPr="001C74F0">
              <w:rPr>
                <w:bCs/>
              </w:rPr>
              <w:t xml:space="preserve">ախագծի </w:t>
            </w:r>
            <w:r w:rsidR="00B10984" w:rsidRPr="001C74F0">
              <w:rPr>
                <w:bCs/>
              </w:rPr>
              <w:t>վերաբերյալ առաջարկություններ չկան: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6E124B" w:rsidRPr="001C74F0" w:rsidRDefault="006E124B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24B" w:rsidRPr="001C74F0" w:rsidRDefault="006E124B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</w:tr>
      <w:tr w:rsidR="006E124B" w:rsidRPr="001C74F0" w:rsidTr="002F4CF2">
        <w:trPr>
          <w:trHeight w:val="466"/>
          <w:tblCellSpacing w:w="0" w:type="dxa"/>
          <w:jc w:val="center"/>
        </w:trPr>
        <w:tc>
          <w:tcPr>
            <w:tcW w:w="379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E124B" w:rsidRPr="001C74F0" w:rsidRDefault="006E124B" w:rsidP="00DB70AC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1C74F0">
              <w:rPr>
                <w:b/>
                <w:bCs/>
              </w:rPr>
              <w:t>9. Հայաստանի Հանրապետության ֆինանսների նախարարություն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E124B" w:rsidRPr="001C74F0" w:rsidRDefault="006E124B" w:rsidP="00CE1BEC">
            <w:pPr>
              <w:tabs>
                <w:tab w:val="left" w:pos="5253"/>
              </w:tabs>
              <w:spacing w:after="0" w:line="360" w:lineRule="auto"/>
              <w:rPr>
                <w:b/>
                <w:bCs/>
                <w:i/>
                <w:lang w:val="hy-AM"/>
              </w:rPr>
            </w:pPr>
            <w:r w:rsidRPr="001C74F0">
              <w:rPr>
                <w:b/>
                <w:bCs/>
              </w:rPr>
              <w:t>2</w:t>
            </w:r>
            <w:r w:rsidR="00CE1BEC" w:rsidRPr="001C74F0">
              <w:rPr>
                <w:b/>
                <w:bCs/>
              </w:rPr>
              <w:t>6</w:t>
            </w:r>
            <w:r w:rsidRPr="001C74F0">
              <w:rPr>
                <w:b/>
                <w:bCs/>
                <w:lang w:val="hy-AM"/>
              </w:rPr>
              <w:t>.0</w:t>
            </w:r>
            <w:r w:rsidR="00CE1BEC" w:rsidRPr="001C74F0">
              <w:rPr>
                <w:b/>
                <w:bCs/>
              </w:rPr>
              <w:t>8</w:t>
            </w:r>
            <w:r w:rsidRPr="001C74F0">
              <w:rPr>
                <w:b/>
                <w:bCs/>
                <w:lang w:val="hy-AM"/>
              </w:rPr>
              <w:t>.2021</w:t>
            </w:r>
            <w:r w:rsidRPr="001C74F0">
              <w:rPr>
                <w:b/>
                <w:bCs/>
              </w:rPr>
              <w:t>թ.</w:t>
            </w:r>
          </w:p>
        </w:tc>
      </w:tr>
      <w:tr w:rsidR="006E124B" w:rsidRPr="001C74F0" w:rsidTr="002F4CF2">
        <w:trPr>
          <w:trHeight w:val="853"/>
          <w:tblCellSpacing w:w="0" w:type="dxa"/>
          <w:jc w:val="center"/>
        </w:trPr>
        <w:tc>
          <w:tcPr>
            <w:tcW w:w="379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124B" w:rsidRPr="001C74F0" w:rsidRDefault="006E124B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E124B" w:rsidRPr="001C74F0" w:rsidRDefault="006E124B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1C74F0">
              <w:rPr>
                <w:b/>
                <w:bCs/>
              </w:rPr>
              <w:t>N</w:t>
            </w:r>
            <w:r w:rsidRPr="001C74F0">
              <w:rPr>
                <w:b/>
                <w:bCs/>
                <w:i/>
                <w:lang w:val="hy-AM"/>
              </w:rPr>
              <w:t xml:space="preserve"> </w:t>
            </w:r>
            <w:r w:rsidR="00CE1BEC" w:rsidRPr="001C74F0">
              <w:rPr>
                <w:b/>
                <w:bCs/>
              </w:rPr>
              <w:t>01/11-1/13153-2021</w:t>
            </w:r>
          </w:p>
        </w:tc>
      </w:tr>
      <w:tr w:rsidR="006E124B" w:rsidRPr="001C74F0" w:rsidTr="004C7D59">
        <w:trPr>
          <w:tblCellSpacing w:w="0" w:type="dxa"/>
          <w:jc w:val="center"/>
        </w:trPr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24B" w:rsidRPr="001C74F0" w:rsidRDefault="00724354" w:rsidP="00DB70AC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1C74F0">
              <w:rPr>
                <w:bCs/>
                <w:lang w:val="hy-AM"/>
              </w:rPr>
              <w:t>Ն</w:t>
            </w:r>
            <w:r w:rsidRPr="001C74F0">
              <w:rPr>
                <w:bCs/>
              </w:rPr>
              <w:t>ախագծի վերաբերյալ առաջարկություններ չկան: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6E124B" w:rsidRPr="001C74F0" w:rsidRDefault="006E124B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1C74F0">
              <w:rPr>
                <w:b/>
                <w:bCs/>
              </w:rPr>
              <w:t xml:space="preserve"> </w:t>
            </w:r>
          </w:p>
        </w:tc>
        <w:tc>
          <w:tcPr>
            <w:tcW w:w="120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24B" w:rsidRPr="001C74F0" w:rsidRDefault="006E124B" w:rsidP="00DB70AC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</w:tr>
      <w:tr w:rsidR="009A7FE1" w:rsidRPr="001C74F0" w:rsidTr="00BF5DC8">
        <w:trPr>
          <w:trHeight w:val="466"/>
          <w:tblCellSpacing w:w="0" w:type="dxa"/>
          <w:jc w:val="center"/>
        </w:trPr>
        <w:tc>
          <w:tcPr>
            <w:tcW w:w="379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352AA" w:rsidRPr="001C74F0" w:rsidRDefault="009A7FE1" w:rsidP="002352AA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1C74F0">
              <w:rPr>
                <w:b/>
                <w:bCs/>
              </w:rPr>
              <w:t xml:space="preserve">10. </w:t>
            </w:r>
            <w:r w:rsidR="002352AA" w:rsidRPr="001C74F0">
              <w:rPr>
                <w:b/>
                <w:bCs/>
              </w:rPr>
              <w:t>Հայաստանի Հանրապետության վարչապետի աշխատակազմի</w:t>
            </w:r>
          </w:p>
          <w:p w:rsidR="007577C8" w:rsidRPr="001C74F0" w:rsidRDefault="002352AA" w:rsidP="007577C8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1C74F0">
              <w:rPr>
                <w:b/>
                <w:bCs/>
              </w:rPr>
              <w:t>Պ</w:t>
            </w:r>
            <w:r w:rsidRPr="001C74F0">
              <w:rPr>
                <w:b/>
                <w:bCs/>
                <w:lang w:val="hy-AM"/>
              </w:rPr>
              <w:t>ետաիրավական</w:t>
            </w:r>
            <w:r w:rsidRPr="001C74F0">
              <w:rPr>
                <w:b/>
                <w:bCs/>
              </w:rPr>
              <w:t xml:space="preserve"> վարչության</w:t>
            </w:r>
          </w:p>
          <w:p w:rsidR="00396362" w:rsidRPr="001C74F0" w:rsidRDefault="00396362" w:rsidP="00396362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A7FE1" w:rsidRPr="001C74F0" w:rsidRDefault="00396362" w:rsidP="00396362">
            <w:pPr>
              <w:tabs>
                <w:tab w:val="left" w:pos="5253"/>
              </w:tabs>
              <w:spacing w:after="0" w:line="360" w:lineRule="auto"/>
              <w:rPr>
                <w:b/>
                <w:bCs/>
                <w:i/>
                <w:lang w:val="hy-AM"/>
              </w:rPr>
            </w:pPr>
            <w:r w:rsidRPr="001C74F0">
              <w:rPr>
                <w:b/>
                <w:bCs/>
              </w:rPr>
              <w:t>0</w:t>
            </w:r>
            <w:r w:rsidR="009A7FE1" w:rsidRPr="001C74F0">
              <w:rPr>
                <w:b/>
                <w:bCs/>
              </w:rPr>
              <w:t>2</w:t>
            </w:r>
            <w:r w:rsidR="009A7FE1" w:rsidRPr="001C74F0">
              <w:rPr>
                <w:b/>
                <w:bCs/>
                <w:lang w:val="hy-AM"/>
              </w:rPr>
              <w:t>.0</w:t>
            </w:r>
            <w:r w:rsidRPr="001C74F0">
              <w:rPr>
                <w:b/>
                <w:bCs/>
              </w:rPr>
              <w:t>9</w:t>
            </w:r>
            <w:r w:rsidR="009A7FE1" w:rsidRPr="001C74F0">
              <w:rPr>
                <w:b/>
                <w:bCs/>
                <w:lang w:val="hy-AM"/>
              </w:rPr>
              <w:t>.2021</w:t>
            </w:r>
            <w:r w:rsidR="009A7FE1" w:rsidRPr="001C74F0">
              <w:rPr>
                <w:b/>
                <w:bCs/>
              </w:rPr>
              <w:t>թ.</w:t>
            </w:r>
          </w:p>
        </w:tc>
      </w:tr>
      <w:tr w:rsidR="009A7FE1" w:rsidRPr="001C74F0" w:rsidTr="00BF5DC8">
        <w:trPr>
          <w:trHeight w:val="853"/>
          <w:tblCellSpacing w:w="0" w:type="dxa"/>
          <w:jc w:val="center"/>
        </w:trPr>
        <w:tc>
          <w:tcPr>
            <w:tcW w:w="379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FE1" w:rsidRPr="001C74F0" w:rsidRDefault="009A7FE1" w:rsidP="00BF5DC8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A7FE1" w:rsidRPr="001C74F0" w:rsidRDefault="009A7FE1" w:rsidP="00BF5DC8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1C74F0">
              <w:rPr>
                <w:b/>
                <w:bCs/>
              </w:rPr>
              <w:t>N</w:t>
            </w:r>
            <w:r w:rsidRPr="001C74F0">
              <w:rPr>
                <w:b/>
                <w:bCs/>
                <w:i/>
                <w:lang w:val="hy-AM"/>
              </w:rPr>
              <w:t xml:space="preserve"> </w:t>
            </w:r>
            <w:r w:rsidRPr="001C74F0">
              <w:rPr>
                <w:b/>
                <w:bCs/>
              </w:rPr>
              <w:t>02/11.9/31886-2021</w:t>
            </w:r>
          </w:p>
        </w:tc>
      </w:tr>
      <w:tr w:rsidR="00E3262E" w:rsidRPr="00DA5C37" w:rsidTr="00E3262E">
        <w:trPr>
          <w:tblCellSpacing w:w="0" w:type="dxa"/>
          <w:jc w:val="center"/>
        </w:trPr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62E" w:rsidRPr="001C74F0" w:rsidRDefault="00E3262E" w:rsidP="00BF5DC8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1C74F0">
              <w:rPr>
                <w:bCs/>
                <w:lang w:val="af-ZA"/>
              </w:rPr>
              <w:t xml:space="preserve">1. Ներկայացված նախագծի 3-րդ կետի համաձայն՝ </w:t>
            </w:r>
            <w:r w:rsidRPr="001C74F0">
              <w:rPr>
                <w:bCs/>
                <w:lang w:val="hy-AM"/>
              </w:rPr>
              <w:t xml:space="preserve">հակակոռուպցիոն կոմիտեի օպերատիվ-հետախուզական գործունեություն իրականացնող պաշտոններ զբաղեցնող անձանց </w:t>
            </w:r>
            <w:r w:rsidRPr="001C74F0">
              <w:rPr>
                <w:b/>
                <w:bCs/>
                <w:lang w:val="hy-AM"/>
              </w:rPr>
              <w:t>առողջական վիճակի հետ կապված պահանջների համապատասխանությունը որոշում է ՀՀ ոստիկանության բժշկական հանձնաժողովը</w:t>
            </w:r>
            <w:r w:rsidRPr="001C74F0">
              <w:rPr>
                <w:bCs/>
                <w:lang w:val="hy-AM"/>
              </w:rPr>
              <w:t>:</w:t>
            </w:r>
            <w:r w:rsidRPr="001C74F0">
              <w:rPr>
                <w:b/>
                <w:bCs/>
                <w:i/>
                <w:lang w:val="af-ZA"/>
              </w:rPr>
              <w:t xml:space="preserve"> </w:t>
            </w:r>
            <w:r w:rsidRPr="001C74F0">
              <w:rPr>
                <w:bCs/>
                <w:lang w:val="af-ZA"/>
              </w:rPr>
              <w:t xml:space="preserve">Նախևառաջ պետք է նշենք, որ </w:t>
            </w:r>
            <w:r w:rsidRPr="001C74F0">
              <w:rPr>
                <w:bCs/>
                <w:lang w:val="hy-AM"/>
              </w:rPr>
              <w:t xml:space="preserve">ի տարբերություն </w:t>
            </w:r>
            <w:r w:rsidRPr="001C74F0">
              <w:rPr>
                <w:bCs/>
                <w:lang w:val="af-ZA"/>
              </w:rPr>
              <w:t>«</w:t>
            </w:r>
            <w:r w:rsidRPr="001C74F0">
              <w:rPr>
                <w:bCs/>
                <w:lang w:val="hy-AM"/>
              </w:rPr>
              <w:t xml:space="preserve">Ոստիկանությունում ծառայության մասին» ՀՀ օրենքի՝ «Հակակոռուպցիոն կոմիտեի մասին» ՀՀ օրենքը չի </w:t>
            </w:r>
            <w:r w:rsidRPr="001C74F0">
              <w:rPr>
                <w:b/>
                <w:bCs/>
                <w:lang w:val="hy-AM"/>
              </w:rPr>
              <w:t>կանխորոշել բժշկական հանձնաժողով</w:t>
            </w:r>
            <w:r w:rsidRPr="001C74F0">
              <w:rPr>
                <w:b/>
                <w:bCs/>
                <w:lang w:val="af-ZA"/>
              </w:rPr>
              <w:t>ի ձևավորում</w:t>
            </w:r>
            <w:r w:rsidRPr="001C74F0">
              <w:rPr>
                <w:bCs/>
                <w:lang w:val="af-ZA"/>
              </w:rPr>
              <w:t xml:space="preserve"> և</w:t>
            </w:r>
            <w:r w:rsidRPr="001C74F0">
              <w:rPr>
                <w:bCs/>
                <w:lang w:val="hy-AM"/>
              </w:rPr>
              <w:t xml:space="preserve"> օրենքով հակակոռուպցիոն կոմիտեի օպերատիվ-հետախուզական գործունեություն իրականացնող պաշտոններ զբաղեցնող անձանց </w:t>
            </w:r>
            <w:r w:rsidRPr="001C74F0">
              <w:rPr>
                <w:b/>
                <w:bCs/>
                <w:lang w:val="hy-AM"/>
              </w:rPr>
              <w:t xml:space="preserve">առողջական վիճակի հետ կապված պահանջների համապատասխանության </w:t>
            </w:r>
            <w:r w:rsidRPr="001C74F0">
              <w:rPr>
                <w:b/>
                <w:bCs/>
                <w:lang w:val="hy-AM"/>
              </w:rPr>
              <w:lastRenderedPageBreak/>
              <w:t>որոշումը</w:t>
            </w:r>
            <w:r w:rsidRPr="001C74F0">
              <w:rPr>
                <w:bCs/>
                <w:lang w:val="hy-AM"/>
              </w:rPr>
              <w:t xml:space="preserve"> նրան չի վերապահվել</w:t>
            </w:r>
            <w:r w:rsidRPr="001C74F0">
              <w:rPr>
                <w:bCs/>
                <w:lang w:val="af-ZA"/>
              </w:rPr>
              <w:t xml:space="preserve">: Միևնույն ժամանակ, </w:t>
            </w:r>
            <w:r w:rsidRPr="001C74F0">
              <w:rPr>
                <w:bCs/>
                <w:lang w:val="hy-AM"/>
              </w:rPr>
              <w:t>«</w:t>
            </w:r>
            <w:r w:rsidRPr="001C74F0">
              <w:rPr>
                <w:bCs/>
                <w:lang w:val="en-GB"/>
              </w:rPr>
              <w:t>Փրկարար</w:t>
            </w:r>
            <w:r w:rsidRPr="001C74F0">
              <w:rPr>
                <w:bCs/>
                <w:lang w:val="af-ZA"/>
              </w:rPr>
              <w:t xml:space="preserve"> </w:t>
            </w:r>
            <w:r w:rsidRPr="001C74F0">
              <w:rPr>
                <w:bCs/>
                <w:lang w:val="en-GB"/>
              </w:rPr>
              <w:t>ծառայության</w:t>
            </w:r>
            <w:r w:rsidRPr="001C74F0">
              <w:rPr>
                <w:bCs/>
                <w:lang w:val="af-ZA"/>
              </w:rPr>
              <w:t xml:space="preserve"> </w:t>
            </w:r>
            <w:r w:rsidRPr="001C74F0">
              <w:rPr>
                <w:bCs/>
                <w:lang w:val="en-GB"/>
              </w:rPr>
              <w:t>մասին</w:t>
            </w:r>
            <w:r w:rsidRPr="001C74F0">
              <w:rPr>
                <w:bCs/>
                <w:lang w:val="hy-AM"/>
              </w:rPr>
              <w:t>» ՀՀ օրենքով</w:t>
            </w:r>
            <w:r w:rsidRPr="001C74F0">
              <w:rPr>
                <w:b/>
                <w:bCs/>
                <w:lang w:val="hy-AM"/>
              </w:rPr>
              <w:t xml:space="preserve"> </w:t>
            </w:r>
            <w:r w:rsidRPr="001C74F0">
              <w:rPr>
                <w:bCs/>
                <w:lang w:val="hy-AM"/>
              </w:rPr>
              <w:t>նույնպես</w:t>
            </w:r>
            <w:r w:rsidRPr="001C74F0">
              <w:rPr>
                <w:b/>
                <w:bCs/>
                <w:lang w:val="hy-AM"/>
              </w:rPr>
              <w:t xml:space="preserve"> նախատեսված է բժշկական հանձնաժողովի ձևավորում, </w:t>
            </w:r>
            <w:r w:rsidRPr="001C74F0">
              <w:rPr>
                <w:bCs/>
                <w:lang w:val="hy-AM"/>
              </w:rPr>
              <w:t>սակայն</w:t>
            </w:r>
            <w:r w:rsidRPr="001C74F0">
              <w:rPr>
                <w:b/>
                <w:bCs/>
                <w:lang w:val="hy-AM"/>
              </w:rPr>
              <w:t xml:space="preserve"> </w:t>
            </w:r>
            <w:r w:rsidRPr="001C74F0">
              <w:rPr>
                <w:bCs/>
                <w:lang w:val="hy-AM"/>
              </w:rPr>
              <w:t xml:space="preserve">բոլորովին վերջերս </w:t>
            </w:r>
            <w:r w:rsidRPr="001C74F0">
              <w:rPr>
                <w:bCs/>
                <w:lang w:val="af-ZA"/>
              </w:rPr>
              <w:t xml:space="preserve">Կառավարության </w:t>
            </w:r>
            <w:r w:rsidRPr="001C74F0">
              <w:rPr>
                <w:bCs/>
                <w:lang w:val="hy-AM"/>
              </w:rPr>
              <w:t>համապատասխան որոշմամբ</w:t>
            </w:r>
            <w:r w:rsidRPr="001C74F0">
              <w:rPr>
                <w:bCs/>
                <w:lang w:val="af-ZA"/>
              </w:rPr>
              <w:t xml:space="preserve"> </w:t>
            </w:r>
            <w:r w:rsidRPr="001C74F0">
              <w:rPr>
                <w:bCs/>
                <w:lang w:val="hy-AM"/>
              </w:rPr>
              <w:t xml:space="preserve"> </w:t>
            </w:r>
            <w:r w:rsidRPr="001C74F0">
              <w:rPr>
                <w:bCs/>
                <w:lang w:val="af-ZA"/>
              </w:rPr>
              <w:t>(</w:t>
            </w:r>
            <w:r w:rsidRPr="001C74F0">
              <w:rPr>
                <w:bCs/>
                <w:lang w:val="en-GB"/>
              </w:rPr>
              <w:t>Կ</w:t>
            </w:r>
            <w:r w:rsidRPr="001C74F0">
              <w:rPr>
                <w:bCs/>
                <w:lang w:val="hy-AM"/>
              </w:rPr>
              <w:t>առավարության 2020 թվականի հուլիսի 23-ի N 1244-Ն</w:t>
            </w:r>
            <w:r w:rsidRPr="001C74F0">
              <w:rPr>
                <w:bCs/>
                <w:lang w:val="af-ZA"/>
              </w:rPr>
              <w:t xml:space="preserve"> </w:t>
            </w:r>
            <w:r w:rsidRPr="001C74F0">
              <w:rPr>
                <w:bCs/>
                <w:lang w:val="hy-AM"/>
              </w:rPr>
              <w:t xml:space="preserve">որոշման մեջ փոփոխություններ </w:t>
            </w:r>
            <w:r w:rsidRPr="001C74F0">
              <w:rPr>
                <w:bCs/>
                <w:lang w:val="en-GB"/>
              </w:rPr>
              <w:t>և</w:t>
            </w:r>
            <w:r w:rsidRPr="001C74F0">
              <w:rPr>
                <w:bCs/>
                <w:lang w:val="hy-AM"/>
              </w:rPr>
              <w:t xml:space="preserve"> լրացումներ կատարելու մասին 2021 թվականի  հունիսի</w:t>
            </w:r>
            <w:r w:rsidRPr="001C74F0">
              <w:rPr>
                <w:bCs/>
                <w:lang w:val="af-ZA"/>
              </w:rPr>
              <w:t xml:space="preserve"> 17-</w:t>
            </w:r>
            <w:r w:rsidRPr="001C74F0">
              <w:rPr>
                <w:bCs/>
                <w:lang w:val="hy-AM"/>
              </w:rPr>
              <w:t>ի N 1000-Ն</w:t>
            </w:r>
            <w:r w:rsidRPr="001C74F0">
              <w:rPr>
                <w:bCs/>
                <w:lang w:val="af-ZA"/>
              </w:rPr>
              <w:t xml:space="preserve"> </w:t>
            </w:r>
            <w:r w:rsidRPr="001C74F0">
              <w:rPr>
                <w:bCs/>
                <w:lang w:val="en-GB"/>
              </w:rPr>
              <w:t>որոշում</w:t>
            </w:r>
            <w:r w:rsidRPr="001C74F0">
              <w:rPr>
                <w:bCs/>
                <w:lang w:val="hy-AM"/>
              </w:rPr>
              <w:t>)</w:t>
            </w:r>
            <w:r w:rsidRPr="001C74F0">
              <w:rPr>
                <w:b/>
                <w:bCs/>
                <w:lang w:val="hy-AM"/>
              </w:rPr>
              <w:t xml:space="preserve"> </w:t>
            </w:r>
            <w:r w:rsidRPr="001C74F0">
              <w:rPr>
                <w:bCs/>
                <w:lang w:val="af-ZA"/>
              </w:rPr>
              <w:t xml:space="preserve">սահմանվել է, որ 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տեղեկանքը տրվում է </w:t>
            </w:r>
            <w:r w:rsidRPr="001C74F0">
              <w:rPr>
                <w:b/>
                <w:bCs/>
                <w:lang w:val="af-ZA"/>
              </w:rPr>
              <w:t>արտահիվանդանոցային բժշկական օգնություն և սպասարկում իրականացնող բժշկական հաստատությունների կողմից,</w:t>
            </w:r>
            <w:r w:rsidRPr="001C74F0">
              <w:rPr>
                <w:bCs/>
                <w:lang w:val="af-ZA"/>
              </w:rPr>
              <w:t xml:space="preserve"> ուստի միասնական քաղաքականություն ձևավորելու նպատակով առավել նպատակահարմար է դիտարկել </w:t>
            </w:r>
            <w:r w:rsidRPr="001C74F0">
              <w:rPr>
                <w:bCs/>
                <w:lang w:val="hy-AM"/>
              </w:rPr>
              <w:t xml:space="preserve">հակակոռուպցիոն կոմիտեի օպերատիվ-հետախուզական գործունեություն իրականացնող պաշտոններ զբաղեցնող անձանց </w:t>
            </w:r>
            <w:r w:rsidRPr="001C74F0">
              <w:rPr>
                <w:b/>
                <w:bCs/>
                <w:lang w:val="hy-AM"/>
              </w:rPr>
              <w:t>առողջական վիճակի հետ կապված պահանջների համապատասխանության</w:t>
            </w:r>
            <w:r w:rsidRPr="001C74F0">
              <w:rPr>
                <w:b/>
                <w:bCs/>
                <w:lang w:val="af-ZA"/>
              </w:rPr>
              <w:t xml:space="preserve"> </w:t>
            </w:r>
            <w:r w:rsidRPr="001C74F0">
              <w:rPr>
                <w:b/>
                <w:bCs/>
                <w:lang w:val="en-GB"/>
              </w:rPr>
              <w:t>որոշումը՝</w:t>
            </w:r>
            <w:r w:rsidRPr="001C74F0">
              <w:rPr>
                <w:b/>
                <w:bCs/>
                <w:lang w:val="hy-AM"/>
              </w:rPr>
              <w:t xml:space="preserve"> </w:t>
            </w:r>
            <w:r w:rsidRPr="001C74F0">
              <w:rPr>
                <w:b/>
                <w:bCs/>
                <w:lang w:val="af-ZA"/>
              </w:rPr>
              <w:lastRenderedPageBreak/>
              <w:t>արտահիվանդանոցային բժշկական օգնություն և սպասարկում իրականացնող բժշկական հաստատությունների կողմից:</w:t>
            </w:r>
          </w:p>
        </w:tc>
        <w:tc>
          <w:tcPr>
            <w:tcW w:w="2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62E" w:rsidRPr="001C74F0" w:rsidRDefault="00B73B35" w:rsidP="00E3262E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1C74F0">
              <w:rPr>
                <w:b/>
                <w:bCs/>
                <w:lang w:val="hy-AM"/>
              </w:rPr>
              <w:lastRenderedPageBreak/>
              <w:t>Ընդունվել է</w:t>
            </w:r>
          </w:p>
          <w:p w:rsidR="00B73B35" w:rsidRPr="001C74F0" w:rsidRDefault="008114A8" w:rsidP="00B73B35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1C74F0">
              <w:rPr>
                <w:bCs/>
                <w:lang w:val="hy-AM"/>
              </w:rPr>
              <w:t>Նախագծում կատարվել են համապատասխան փոփոխություններ:</w:t>
            </w:r>
          </w:p>
          <w:p w:rsidR="00BB1E35" w:rsidRPr="001C74F0" w:rsidRDefault="00BB1E35" w:rsidP="00BB1E35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</w:p>
        </w:tc>
      </w:tr>
      <w:tr w:rsidR="00D32116" w:rsidRPr="00DA5C37" w:rsidTr="00D32116">
        <w:trPr>
          <w:tblCellSpacing w:w="0" w:type="dxa"/>
          <w:jc w:val="center"/>
        </w:trPr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116" w:rsidRPr="001C74F0" w:rsidRDefault="00D32116" w:rsidP="00BF5DC8">
            <w:pPr>
              <w:tabs>
                <w:tab w:val="left" w:pos="5253"/>
              </w:tabs>
              <w:spacing w:after="0" w:line="360" w:lineRule="auto"/>
              <w:jc w:val="both"/>
              <w:rPr>
                <w:b/>
                <w:bCs/>
                <w:lang w:val="af-ZA"/>
              </w:rPr>
            </w:pPr>
            <w:r w:rsidRPr="001C74F0">
              <w:rPr>
                <w:bCs/>
                <w:lang w:val="af-ZA"/>
              </w:rPr>
              <w:lastRenderedPageBreak/>
              <w:t xml:space="preserve">2. Ներկայացված նախագծի 1-ին հավելվածի 4-րդ կետի համաձայն՝ անձանց </w:t>
            </w:r>
            <w:r w:rsidRPr="001C74F0">
              <w:rPr>
                <w:b/>
                <w:bCs/>
                <w:lang w:val="af-ZA"/>
              </w:rPr>
              <w:t>ֆիզիկական պատրաստականության պարապմունքների անցկացման կարգն ու պայմանները սահմանվում են հակակոռուպցիոն կոմիտեի նախագահի հրամանով</w:t>
            </w:r>
            <w:r w:rsidRPr="001C74F0">
              <w:rPr>
                <w:bCs/>
                <w:lang w:val="af-ZA"/>
              </w:rPr>
              <w:t xml:space="preserve">: </w:t>
            </w:r>
            <w:r w:rsidRPr="001C74F0">
              <w:rPr>
                <w:bCs/>
                <w:lang w:val="hy-AM"/>
              </w:rPr>
              <w:t xml:space="preserve">Հարկ ենք համարում նշել, որ Կառավարությանը վերապահված է սահմանել միայն </w:t>
            </w:r>
            <w:r w:rsidRPr="001C74F0">
              <w:rPr>
                <w:b/>
                <w:bCs/>
                <w:lang w:val="hy-AM"/>
              </w:rPr>
              <w:t xml:space="preserve">անձանց ֆիզիկական պատրաստականության, առողջական վիճակի հետ կապված պահանջները, </w:t>
            </w:r>
            <w:r w:rsidRPr="001C74F0">
              <w:rPr>
                <w:bCs/>
                <w:lang w:val="hy-AM"/>
              </w:rPr>
              <w:t xml:space="preserve">հետևաբար </w:t>
            </w:r>
            <w:r w:rsidRPr="001C74F0">
              <w:rPr>
                <w:b/>
                <w:bCs/>
                <w:lang w:val="hy-AM"/>
              </w:rPr>
              <w:t>Կառավարության որոշմամբ</w:t>
            </w:r>
            <w:r w:rsidRPr="001C74F0">
              <w:rPr>
                <w:bCs/>
                <w:lang w:val="hy-AM"/>
              </w:rPr>
              <w:t xml:space="preserve"> հակակոռուպցիոն</w:t>
            </w:r>
            <w:r w:rsidRPr="001C74F0">
              <w:rPr>
                <w:bCs/>
                <w:lang w:val="af-ZA"/>
              </w:rPr>
              <w:t xml:space="preserve"> </w:t>
            </w:r>
            <w:r w:rsidRPr="001C74F0">
              <w:rPr>
                <w:bCs/>
                <w:lang w:val="hy-AM"/>
              </w:rPr>
              <w:t>կոմիտեի</w:t>
            </w:r>
            <w:r w:rsidRPr="001C74F0">
              <w:rPr>
                <w:bCs/>
                <w:lang w:val="af-ZA"/>
              </w:rPr>
              <w:t xml:space="preserve"> </w:t>
            </w:r>
            <w:r w:rsidRPr="001C74F0">
              <w:rPr>
                <w:bCs/>
                <w:lang w:val="hy-AM"/>
              </w:rPr>
              <w:t xml:space="preserve">նախագահին </w:t>
            </w:r>
            <w:r w:rsidRPr="001C74F0">
              <w:rPr>
                <w:b/>
                <w:bCs/>
                <w:lang w:val="hy-AM"/>
              </w:rPr>
              <w:t>լրացուցիչ լիազորություն վերապահելը դուրս է Կառավարության իրավասության շրջանակից</w:t>
            </w:r>
            <w:r w:rsidRPr="001C74F0">
              <w:rPr>
                <w:bCs/>
                <w:lang w:val="hy-AM"/>
              </w:rPr>
              <w:t>,</w:t>
            </w:r>
            <w:r w:rsidRPr="001C74F0">
              <w:rPr>
                <w:b/>
                <w:bCs/>
                <w:lang w:val="hy-AM"/>
              </w:rPr>
              <w:t xml:space="preserve"> ավելին՝ ենթաօրենսդրական ակտով այլ մարմնի իրավական ակտ ընդունելու լիազորություն վերապահելը անհամատեղելի է Սահմանադրությամբ ամրագրված օրինականության սկզբունքի հետ: </w:t>
            </w:r>
            <w:r w:rsidRPr="001C74F0">
              <w:rPr>
                <w:bCs/>
                <w:lang w:val="hy-AM"/>
              </w:rPr>
              <w:t>Միևնույն</w:t>
            </w:r>
            <w:r w:rsidRPr="001C74F0">
              <w:rPr>
                <w:bCs/>
                <w:lang w:val="af-ZA"/>
              </w:rPr>
              <w:t xml:space="preserve"> </w:t>
            </w:r>
            <w:r w:rsidRPr="001C74F0">
              <w:rPr>
                <w:bCs/>
                <w:lang w:val="hy-AM"/>
              </w:rPr>
              <w:t>ժամանակ</w:t>
            </w:r>
            <w:r w:rsidRPr="001C74F0">
              <w:rPr>
                <w:bCs/>
                <w:lang w:val="af-ZA"/>
              </w:rPr>
              <w:t>,</w:t>
            </w:r>
            <w:r w:rsidRPr="001C74F0">
              <w:rPr>
                <w:b/>
                <w:bCs/>
                <w:lang w:val="af-ZA"/>
              </w:rPr>
              <w:t xml:space="preserve"> </w:t>
            </w:r>
            <w:r w:rsidRPr="001C74F0">
              <w:rPr>
                <w:bCs/>
                <w:lang w:val="hy-AM"/>
              </w:rPr>
              <w:t xml:space="preserve">«Հակակոռուպցիոն կոմիտեի մասին» ՀՀ օրենքով սահմանվում է </w:t>
            </w:r>
            <w:r w:rsidRPr="001C74F0">
              <w:rPr>
                <w:b/>
                <w:bCs/>
                <w:lang w:val="hy-AM"/>
              </w:rPr>
              <w:t>հակակոռուպցիոն կոմիտեի անկախության</w:t>
            </w:r>
            <w:r w:rsidRPr="001C74F0">
              <w:rPr>
                <w:b/>
                <w:bCs/>
                <w:lang w:val="af-ZA"/>
              </w:rPr>
              <w:t xml:space="preserve"> </w:t>
            </w:r>
            <w:r w:rsidRPr="001C74F0">
              <w:rPr>
                <w:b/>
                <w:bCs/>
                <w:lang w:val="hy-AM"/>
              </w:rPr>
              <w:t>սկզբունքը</w:t>
            </w:r>
            <w:r w:rsidRPr="001C74F0">
              <w:rPr>
                <w:bCs/>
                <w:lang w:val="af-ZA"/>
              </w:rPr>
              <w:t>,</w:t>
            </w:r>
            <w:r w:rsidRPr="001C74F0">
              <w:rPr>
                <w:b/>
                <w:bCs/>
                <w:lang w:val="af-ZA"/>
              </w:rPr>
              <w:t xml:space="preserve"> </w:t>
            </w:r>
            <w:r w:rsidRPr="001C74F0">
              <w:rPr>
                <w:bCs/>
                <w:lang w:val="hy-AM"/>
              </w:rPr>
              <w:t>որի</w:t>
            </w:r>
            <w:r w:rsidRPr="001C74F0">
              <w:rPr>
                <w:bCs/>
                <w:lang w:val="af-ZA"/>
              </w:rPr>
              <w:t xml:space="preserve"> </w:t>
            </w:r>
            <w:r w:rsidRPr="001C74F0">
              <w:rPr>
                <w:bCs/>
                <w:lang w:val="hy-AM"/>
              </w:rPr>
              <w:t>համաձայն՝</w:t>
            </w:r>
            <w:r w:rsidRPr="001C74F0">
              <w:rPr>
                <w:rFonts w:ascii="Courier New" w:hAnsi="Courier New" w:cs="Courier New"/>
                <w:b/>
                <w:bCs/>
                <w:lang w:val="af-ZA"/>
              </w:rPr>
              <w:t> </w:t>
            </w:r>
            <w:r w:rsidRPr="001C74F0">
              <w:rPr>
                <w:b/>
                <w:bCs/>
                <w:lang w:val="af-ZA"/>
              </w:rPr>
              <w:t xml:space="preserve"> հակակոռուպցիոն կոմիտեն </w:t>
            </w:r>
            <w:r w:rsidRPr="001C74F0">
              <w:rPr>
                <w:bCs/>
                <w:lang w:val="af-ZA"/>
              </w:rPr>
              <w:t xml:space="preserve">իր </w:t>
            </w:r>
            <w:r w:rsidRPr="001C74F0">
              <w:rPr>
                <w:bCs/>
                <w:lang w:val="af-ZA"/>
              </w:rPr>
              <w:lastRenderedPageBreak/>
              <w:t xml:space="preserve">լիազորություններն իրականացնելիս, ինչպես նաև իր կառուցվածքին, աշխատանքների կազմակերպման կարգին վերաբերող որոշումներն ընդունելիս </w:t>
            </w:r>
            <w:r w:rsidRPr="001C74F0">
              <w:rPr>
                <w:b/>
                <w:bCs/>
                <w:lang w:val="af-ZA"/>
              </w:rPr>
              <w:t>անկախ է և ենթարկվում է միայն Սահմանադրությանը և օրենքներին:</w:t>
            </w:r>
          </w:p>
        </w:tc>
        <w:tc>
          <w:tcPr>
            <w:tcW w:w="2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116" w:rsidRPr="001C74F0" w:rsidRDefault="00760074" w:rsidP="00D32116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af-ZA"/>
              </w:rPr>
            </w:pPr>
            <w:r w:rsidRPr="001C74F0">
              <w:rPr>
                <w:b/>
                <w:bCs/>
              </w:rPr>
              <w:lastRenderedPageBreak/>
              <w:t>Ը</w:t>
            </w:r>
            <w:r w:rsidR="00D32116" w:rsidRPr="001C74F0">
              <w:rPr>
                <w:b/>
                <w:bCs/>
              </w:rPr>
              <w:t>նդունվել</w:t>
            </w:r>
            <w:r w:rsidRPr="001C74F0">
              <w:rPr>
                <w:b/>
                <w:bCs/>
                <w:lang w:val="af-ZA"/>
              </w:rPr>
              <w:t xml:space="preserve"> </w:t>
            </w:r>
            <w:r w:rsidRPr="001C74F0">
              <w:rPr>
                <w:b/>
                <w:bCs/>
              </w:rPr>
              <w:t>է</w:t>
            </w:r>
          </w:p>
          <w:p w:rsidR="0078576A" w:rsidRPr="001C74F0" w:rsidRDefault="00760074" w:rsidP="00DF779F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af-ZA"/>
              </w:rPr>
            </w:pPr>
            <w:r w:rsidRPr="001C74F0">
              <w:rPr>
                <w:bCs/>
              </w:rPr>
              <w:t>Նախագծում</w:t>
            </w:r>
            <w:r w:rsidRPr="001C74F0">
              <w:rPr>
                <w:bCs/>
                <w:lang w:val="af-ZA"/>
              </w:rPr>
              <w:t xml:space="preserve"> </w:t>
            </w:r>
            <w:r w:rsidRPr="001C74F0">
              <w:rPr>
                <w:bCs/>
              </w:rPr>
              <w:t>կատարվել</w:t>
            </w:r>
            <w:r w:rsidRPr="001C74F0">
              <w:rPr>
                <w:bCs/>
                <w:lang w:val="af-ZA"/>
              </w:rPr>
              <w:t xml:space="preserve"> </w:t>
            </w:r>
            <w:r w:rsidRPr="001C74F0">
              <w:rPr>
                <w:bCs/>
              </w:rPr>
              <w:t>են</w:t>
            </w:r>
            <w:r w:rsidRPr="001C74F0">
              <w:rPr>
                <w:bCs/>
                <w:lang w:val="af-ZA"/>
              </w:rPr>
              <w:t xml:space="preserve"> </w:t>
            </w:r>
            <w:r w:rsidRPr="001C74F0">
              <w:rPr>
                <w:bCs/>
              </w:rPr>
              <w:t>համապատասխան</w:t>
            </w:r>
            <w:r w:rsidRPr="001C74F0">
              <w:rPr>
                <w:bCs/>
                <w:lang w:val="af-ZA"/>
              </w:rPr>
              <w:t xml:space="preserve"> </w:t>
            </w:r>
            <w:r w:rsidRPr="001C74F0">
              <w:rPr>
                <w:bCs/>
              </w:rPr>
              <w:t>փոփոխություններ</w:t>
            </w:r>
            <w:r w:rsidRPr="001C74F0">
              <w:rPr>
                <w:bCs/>
                <w:lang w:val="af-ZA"/>
              </w:rPr>
              <w:t>:</w:t>
            </w:r>
            <w:r w:rsidR="002E152E" w:rsidRPr="001C74F0">
              <w:rPr>
                <w:bCs/>
                <w:lang w:val="af-ZA"/>
              </w:rPr>
              <w:t xml:space="preserve"> </w:t>
            </w:r>
            <w:r w:rsidR="0078576A" w:rsidRPr="001C74F0">
              <w:rPr>
                <w:bCs/>
                <w:lang w:val="af-ZA"/>
              </w:rPr>
              <w:t xml:space="preserve"> </w:t>
            </w:r>
          </w:p>
        </w:tc>
      </w:tr>
      <w:tr w:rsidR="00DE4D6B" w:rsidRPr="00DA5C37" w:rsidTr="00DE4D6B">
        <w:trPr>
          <w:tblCellSpacing w:w="0" w:type="dxa"/>
          <w:jc w:val="center"/>
        </w:trPr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4D6B" w:rsidRPr="001C74F0" w:rsidRDefault="00DE4D6B" w:rsidP="00BF5DC8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af-ZA"/>
              </w:rPr>
            </w:pPr>
            <w:r w:rsidRPr="001C74F0">
              <w:rPr>
                <w:bCs/>
                <w:lang w:val="af-ZA"/>
              </w:rPr>
              <w:lastRenderedPageBreak/>
              <w:t xml:space="preserve">3. Ներկայացված նախագծում տրված </w:t>
            </w:r>
            <w:r w:rsidRPr="001C74F0">
              <w:rPr>
                <w:bCs/>
                <w:lang w:val="hy-AM"/>
              </w:rPr>
              <w:t>հակակոռուպցիոն կոմիտեի օպերատիվ-հետախուզական գործունեություն իրականացնող պաշտոններ զբաղեցնող անձանց առողջական վիճակի հետ կապված պահանջներով նախատեսված հիվանդությունների և ֆիզիկական թերությունների վերաբերյալ բացատրություններում</w:t>
            </w:r>
            <w:r w:rsidRPr="001C74F0">
              <w:rPr>
                <w:bCs/>
                <w:lang w:val="af-ZA"/>
              </w:rPr>
              <w:t xml:space="preserve"> (այսուհետ՝ բացատրություններ) առկա են այնպիսի ձևակերպումներ, որոնք </w:t>
            </w:r>
            <w:r w:rsidRPr="001C74F0">
              <w:rPr>
                <w:b/>
                <w:bCs/>
                <w:lang w:val="af-ZA"/>
              </w:rPr>
              <w:t>գրեթե ամբողջությամբ կրկնում են կարգացուցակը</w:t>
            </w:r>
            <w:r w:rsidRPr="001C74F0">
              <w:rPr>
                <w:bCs/>
                <w:lang w:val="af-ZA"/>
              </w:rPr>
              <w:t xml:space="preserve"> և բացատրական իմաստ չեն բովանդակում (օրինակ՝ բաժին 1-ին</w:t>
            </w:r>
            <w:r w:rsidRPr="001C74F0">
              <w:rPr>
                <w:bCs/>
                <w:lang w:val="hy-AM"/>
              </w:rPr>
              <w:t>,</w:t>
            </w:r>
            <w:r w:rsidRPr="001C74F0">
              <w:rPr>
                <w:bCs/>
                <w:lang w:val="af-ZA"/>
              </w:rPr>
              <w:t xml:space="preserve"> 5-րդ կետ, բաժին 5-րդ</w:t>
            </w:r>
            <w:r w:rsidRPr="001C74F0">
              <w:rPr>
                <w:bCs/>
                <w:lang w:val="hy-AM"/>
              </w:rPr>
              <w:t>,</w:t>
            </w:r>
            <w:r w:rsidRPr="001C74F0">
              <w:rPr>
                <w:bCs/>
                <w:lang w:val="af-ZA"/>
              </w:rPr>
              <w:t xml:space="preserve"> 66-րդ կետ), ինչպես նաև այնպիսիք, որոնք, ըստ էության, </w:t>
            </w:r>
            <w:r w:rsidRPr="001C74F0">
              <w:rPr>
                <w:b/>
                <w:bCs/>
                <w:lang w:val="af-ZA"/>
              </w:rPr>
              <w:t xml:space="preserve">սահմանում են համապատասխան հիվանդությունների </w:t>
            </w:r>
            <w:r w:rsidRPr="001C74F0">
              <w:rPr>
                <w:b/>
                <w:bCs/>
                <w:lang w:val="hy-AM"/>
              </w:rPr>
              <w:t>և ֆիզիկական թերությունների</w:t>
            </w:r>
            <w:r w:rsidRPr="001C74F0">
              <w:rPr>
                <w:b/>
                <w:bCs/>
                <w:lang w:val="af-ZA"/>
              </w:rPr>
              <w:t xml:space="preserve"> </w:t>
            </w:r>
            <w:r w:rsidRPr="001C74F0">
              <w:rPr>
                <w:b/>
                <w:bCs/>
                <w:lang w:val="hy-AM"/>
              </w:rPr>
              <w:t>ախտորոշման</w:t>
            </w:r>
            <w:r w:rsidRPr="001C74F0">
              <w:rPr>
                <w:b/>
                <w:bCs/>
                <w:lang w:val="af-ZA"/>
              </w:rPr>
              <w:t xml:space="preserve"> և համապատասխան փորձաքննությունների իրականացման կարգը</w:t>
            </w:r>
            <w:r w:rsidRPr="001C74F0">
              <w:rPr>
                <w:bCs/>
                <w:lang w:val="af-ZA"/>
              </w:rPr>
              <w:t xml:space="preserve"> (օրինակ՝ բաժին 3-րդ</w:t>
            </w:r>
            <w:r w:rsidRPr="001C74F0">
              <w:rPr>
                <w:bCs/>
                <w:lang w:val="hy-AM"/>
              </w:rPr>
              <w:t>,</w:t>
            </w:r>
            <w:r w:rsidRPr="001C74F0">
              <w:rPr>
                <w:bCs/>
                <w:lang w:val="af-ZA"/>
              </w:rPr>
              <w:t xml:space="preserve"> 30-րդ կետ), որը մեր գնահատմամբ տվյալ </w:t>
            </w:r>
            <w:r w:rsidRPr="001C74F0">
              <w:rPr>
                <w:bCs/>
                <w:lang w:val="af-ZA"/>
              </w:rPr>
              <w:lastRenderedPageBreak/>
              <w:t>պարագայում դուրս է Կառավարությանը վերապահված իրավասությունների շրջանակից:</w:t>
            </w:r>
          </w:p>
        </w:tc>
        <w:tc>
          <w:tcPr>
            <w:tcW w:w="2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4D6B" w:rsidRPr="001C74F0" w:rsidRDefault="00DE4D6B" w:rsidP="00DE4D6B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af-ZA"/>
              </w:rPr>
            </w:pPr>
            <w:r w:rsidRPr="001C74F0">
              <w:rPr>
                <w:b/>
                <w:bCs/>
              </w:rPr>
              <w:lastRenderedPageBreak/>
              <w:t>Չի</w:t>
            </w:r>
            <w:r w:rsidRPr="001C74F0">
              <w:rPr>
                <w:b/>
                <w:bCs/>
                <w:lang w:val="af-ZA"/>
              </w:rPr>
              <w:t xml:space="preserve"> </w:t>
            </w:r>
            <w:r w:rsidRPr="001C74F0">
              <w:rPr>
                <w:b/>
                <w:bCs/>
              </w:rPr>
              <w:t>ընդունվել</w:t>
            </w:r>
          </w:p>
          <w:p w:rsidR="00DE4D6B" w:rsidRPr="00EA074A" w:rsidRDefault="00DE4D6B" w:rsidP="00865033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af-ZA"/>
              </w:rPr>
            </w:pPr>
            <w:r w:rsidRPr="001C74F0">
              <w:rPr>
                <w:bCs/>
              </w:rPr>
              <w:t>Նախագիծը</w:t>
            </w:r>
            <w:r w:rsidRPr="001C74F0">
              <w:rPr>
                <w:bCs/>
                <w:lang w:val="af-ZA"/>
              </w:rPr>
              <w:t xml:space="preserve"> </w:t>
            </w:r>
            <w:r w:rsidRPr="001C74F0">
              <w:rPr>
                <w:bCs/>
              </w:rPr>
              <w:t>կարծիքի</w:t>
            </w:r>
            <w:r w:rsidR="00204F2B" w:rsidRPr="00204F2B">
              <w:rPr>
                <w:bCs/>
                <w:lang w:val="af-ZA"/>
              </w:rPr>
              <w:t xml:space="preserve"> </w:t>
            </w:r>
            <w:r w:rsidR="00204F2B">
              <w:rPr>
                <w:bCs/>
              </w:rPr>
              <w:t>է</w:t>
            </w:r>
            <w:r w:rsidRPr="001C74F0">
              <w:rPr>
                <w:bCs/>
                <w:lang w:val="af-ZA"/>
              </w:rPr>
              <w:t xml:space="preserve"> </w:t>
            </w:r>
            <w:r w:rsidRPr="001C74F0">
              <w:rPr>
                <w:bCs/>
              </w:rPr>
              <w:t>ներկայացված</w:t>
            </w:r>
            <w:r w:rsidRPr="001C74F0">
              <w:rPr>
                <w:bCs/>
                <w:lang w:val="af-ZA"/>
              </w:rPr>
              <w:t xml:space="preserve"> </w:t>
            </w:r>
            <w:r w:rsidRPr="001C74F0">
              <w:rPr>
                <w:bCs/>
              </w:rPr>
              <w:t>եղել</w:t>
            </w:r>
            <w:r w:rsidRPr="001C74F0">
              <w:rPr>
                <w:bCs/>
                <w:lang w:val="af-ZA"/>
              </w:rPr>
              <w:t xml:space="preserve"> </w:t>
            </w:r>
            <w:r w:rsidRPr="001C74F0">
              <w:rPr>
                <w:bCs/>
              </w:rPr>
              <w:t>նաև</w:t>
            </w:r>
            <w:r w:rsidRPr="001C74F0">
              <w:rPr>
                <w:bCs/>
                <w:lang w:val="af-ZA"/>
              </w:rPr>
              <w:t xml:space="preserve"> </w:t>
            </w:r>
            <w:r w:rsidR="00204F2B">
              <w:rPr>
                <w:bCs/>
                <w:lang w:val="af-ZA"/>
              </w:rPr>
              <w:t>ՀՀ ա</w:t>
            </w:r>
            <w:r w:rsidRPr="001C74F0">
              <w:rPr>
                <w:bCs/>
              </w:rPr>
              <w:t>ռողջապահության</w:t>
            </w:r>
            <w:r w:rsidRPr="001C74F0">
              <w:rPr>
                <w:bCs/>
                <w:lang w:val="af-ZA"/>
              </w:rPr>
              <w:t xml:space="preserve"> </w:t>
            </w:r>
            <w:r w:rsidRPr="001C74F0">
              <w:rPr>
                <w:bCs/>
              </w:rPr>
              <w:t>նախարարությանը</w:t>
            </w:r>
            <w:r w:rsidRPr="001C74F0">
              <w:rPr>
                <w:bCs/>
                <w:lang w:val="af-ZA"/>
              </w:rPr>
              <w:t xml:space="preserve">, </w:t>
            </w:r>
            <w:r w:rsidRPr="001C74F0">
              <w:rPr>
                <w:bCs/>
              </w:rPr>
              <w:t>որի</w:t>
            </w:r>
            <w:r w:rsidRPr="001C74F0">
              <w:rPr>
                <w:bCs/>
                <w:lang w:val="af-ZA"/>
              </w:rPr>
              <w:t xml:space="preserve"> </w:t>
            </w:r>
            <w:r w:rsidRPr="001C74F0">
              <w:rPr>
                <w:bCs/>
              </w:rPr>
              <w:t>կոմից</w:t>
            </w:r>
            <w:r w:rsidRPr="001C74F0">
              <w:rPr>
                <w:bCs/>
                <w:lang w:val="af-ZA"/>
              </w:rPr>
              <w:t xml:space="preserve"> </w:t>
            </w:r>
            <w:r w:rsidRPr="001C74F0">
              <w:rPr>
                <w:bCs/>
              </w:rPr>
              <w:t>ներկայացված</w:t>
            </w:r>
            <w:r w:rsidRPr="001C74F0">
              <w:rPr>
                <w:bCs/>
                <w:lang w:val="af-ZA"/>
              </w:rPr>
              <w:t xml:space="preserve"> </w:t>
            </w:r>
            <w:r w:rsidR="00204F2B">
              <w:rPr>
                <w:bCs/>
                <w:lang w:val="af-ZA"/>
              </w:rPr>
              <w:t>առաջարկություններում</w:t>
            </w:r>
            <w:r w:rsidR="00BB16D5" w:rsidRPr="001C74F0">
              <w:rPr>
                <w:bCs/>
                <w:lang w:val="af-ZA"/>
              </w:rPr>
              <w:t xml:space="preserve"> բացակայում է որևէ նկատառում քննարկվող հարցի շուրջ: Դեռ ավելին, </w:t>
            </w:r>
            <w:r w:rsidR="0061010B" w:rsidRPr="001C74F0">
              <w:rPr>
                <w:bCs/>
              </w:rPr>
              <w:t>ա</w:t>
            </w:r>
            <w:r w:rsidR="0061010B" w:rsidRPr="001C74F0">
              <w:rPr>
                <w:bCs/>
                <w:lang w:val="hy-AM"/>
              </w:rPr>
              <w:t xml:space="preserve">նհրաժեշտ է հաշվի առնել նաև, որ նույնաբնույթ իրավահարաբերություններ կարգավորող իրավական ակտերի միատեսակությունը ապահովելու համար Նախագիծը իր ձևով և բովանդակությամբ համապատասխանեցվել է </w:t>
            </w:r>
            <w:r w:rsidR="00ED0CE1">
              <w:rPr>
                <w:bCs/>
              </w:rPr>
              <w:t>վերջիններիս</w:t>
            </w:r>
            <w:r w:rsidR="00EA074A" w:rsidRPr="00EA074A">
              <w:rPr>
                <w:bCs/>
                <w:lang w:val="af-ZA"/>
              </w:rPr>
              <w:t>,</w:t>
            </w:r>
            <w:r w:rsidR="0061010B" w:rsidRPr="001C74F0">
              <w:rPr>
                <w:bCs/>
                <w:lang w:val="hy-AM"/>
              </w:rPr>
              <w:t xml:space="preserve"> </w:t>
            </w:r>
            <w:r w:rsidR="00EA074A">
              <w:rPr>
                <w:bCs/>
              </w:rPr>
              <w:t>մ</w:t>
            </w:r>
            <w:r w:rsidR="0061010B" w:rsidRPr="001C74F0">
              <w:rPr>
                <w:bCs/>
                <w:lang w:val="hy-AM"/>
              </w:rPr>
              <w:t>ասնավորապես,</w:t>
            </w:r>
            <w:r w:rsidR="00AA018F" w:rsidRPr="001C74F0">
              <w:rPr>
                <w:bCs/>
                <w:lang w:val="af-ZA"/>
              </w:rPr>
              <w:t xml:space="preserve"> </w:t>
            </w:r>
            <w:r w:rsidR="00AA018F" w:rsidRPr="001C74F0">
              <w:rPr>
                <w:bCs/>
              </w:rPr>
              <w:t>բոլորովին</w:t>
            </w:r>
            <w:r w:rsidR="00AA018F" w:rsidRPr="001C74F0">
              <w:rPr>
                <w:bCs/>
                <w:lang w:val="af-ZA"/>
              </w:rPr>
              <w:t xml:space="preserve"> </w:t>
            </w:r>
            <w:r w:rsidR="00AA018F" w:rsidRPr="001C74F0">
              <w:rPr>
                <w:bCs/>
              </w:rPr>
              <w:t>վերջերս</w:t>
            </w:r>
            <w:r w:rsidR="0078576A" w:rsidRPr="001C74F0">
              <w:rPr>
                <w:bCs/>
                <w:lang w:val="af-ZA"/>
              </w:rPr>
              <w:t xml:space="preserve"> </w:t>
            </w:r>
            <w:r w:rsidR="0078576A" w:rsidRPr="001C74F0">
              <w:rPr>
                <w:bCs/>
              </w:rPr>
              <w:t>ընդունված</w:t>
            </w:r>
            <w:r w:rsidR="00ED346C" w:rsidRPr="001C74F0">
              <w:rPr>
                <w:bCs/>
              </w:rPr>
              <w:t>՝</w:t>
            </w:r>
            <w:r w:rsidR="0061010B" w:rsidRPr="001C74F0">
              <w:rPr>
                <w:bCs/>
                <w:lang w:val="hy-AM"/>
              </w:rPr>
              <w:t xml:space="preserve"> 2021 թվականի հուլիսի 15-ի N 1158-Ն որոշման իրավակարգավորումներ</w:t>
            </w:r>
            <w:r w:rsidR="0061010B" w:rsidRPr="001C74F0">
              <w:rPr>
                <w:bCs/>
              </w:rPr>
              <w:t>ին</w:t>
            </w:r>
            <w:r w:rsidR="0061010B" w:rsidRPr="001C74F0">
              <w:rPr>
                <w:bCs/>
                <w:lang w:val="hy-AM"/>
              </w:rPr>
              <w:t>:</w:t>
            </w:r>
            <w:r w:rsidR="00EA074A" w:rsidRPr="00EA074A">
              <w:rPr>
                <w:bCs/>
                <w:lang w:val="af-ZA"/>
              </w:rPr>
              <w:t xml:space="preserve"> </w:t>
            </w:r>
            <w:r w:rsidR="00EA074A">
              <w:rPr>
                <w:bCs/>
              </w:rPr>
              <w:t>Սա</w:t>
            </w:r>
            <w:r w:rsidR="00EA074A" w:rsidRPr="00EA074A">
              <w:rPr>
                <w:bCs/>
                <w:lang w:val="af-ZA"/>
              </w:rPr>
              <w:t xml:space="preserve"> </w:t>
            </w:r>
            <w:r w:rsidR="00EA074A">
              <w:rPr>
                <w:bCs/>
              </w:rPr>
              <w:t>պայմանավորված</w:t>
            </w:r>
            <w:r w:rsidR="00EA074A" w:rsidRPr="00EA074A">
              <w:rPr>
                <w:bCs/>
                <w:lang w:val="af-ZA"/>
              </w:rPr>
              <w:t xml:space="preserve"> </w:t>
            </w:r>
            <w:r w:rsidR="00EA074A">
              <w:rPr>
                <w:bCs/>
              </w:rPr>
              <w:t>է</w:t>
            </w:r>
            <w:r w:rsidR="00EA074A" w:rsidRPr="00EA074A">
              <w:rPr>
                <w:bCs/>
                <w:lang w:val="af-ZA"/>
              </w:rPr>
              <w:t xml:space="preserve"> </w:t>
            </w:r>
            <w:r w:rsidR="00EA074A">
              <w:rPr>
                <w:bCs/>
              </w:rPr>
              <w:t>նաև</w:t>
            </w:r>
            <w:r w:rsidR="00EA074A" w:rsidRPr="00EA074A">
              <w:rPr>
                <w:bCs/>
                <w:lang w:val="af-ZA"/>
              </w:rPr>
              <w:t xml:space="preserve"> </w:t>
            </w:r>
            <w:r w:rsidR="00EA074A">
              <w:rPr>
                <w:bCs/>
              </w:rPr>
              <w:t>այն</w:t>
            </w:r>
            <w:r w:rsidR="00EA074A" w:rsidRPr="00EA074A">
              <w:rPr>
                <w:bCs/>
                <w:lang w:val="af-ZA"/>
              </w:rPr>
              <w:t xml:space="preserve"> </w:t>
            </w:r>
            <w:r w:rsidR="00EA074A">
              <w:rPr>
                <w:bCs/>
              </w:rPr>
              <w:t>հանագամանքով</w:t>
            </w:r>
            <w:r w:rsidR="00EA074A" w:rsidRPr="00EA074A">
              <w:rPr>
                <w:bCs/>
                <w:lang w:val="af-ZA"/>
              </w:rPr>
              <w:t xml:space="preserve">, </w:t>
            </w:r>
            <w:r w:rsidR="00EA074A">
              <w:rPr>
                <w:bCs/>
              </w:rPr>
              <w:t>որ</w:t>
            </w:r>
            <w:r w:rsidR="00EA074A" w:rsidRPr="00EA074A">
              <w:rPr>
                <w:bCs/>
                <w:lang w:val="af-ZA"/>
              </w:rPr>
              <w:t xml:space="preserve"> </w:t>
            </w:r>
            <w:r w:rsidR="00EA074A">
              <w:rPr>
                <w:bCs/>
              </w:rPr>
              <w:t>ըստ</w:t>
            </w:r>
            <w:r w:rsidR="00EA074A" w:rsidRPr="00EA074A">
              <w:rPr>
                <w:bCs/>
                <w:lang w:val="af-ZA"/>
              </w:rPr>
              <w:t xml:space="preserve"> </w:t>
            </w:r>
            <w:r w:rsidR="00EA074A">
              <w:rPr>
                <w:bCs/>
              </w:rPr>
              <w:t>էության</w:t>
            </w:r>
            <w:r w:rsidR="00EA074A" w:rsidRPr="00EA074A">
              <w:rPr>
                <w:bCs/>
                <w:lang w:val="af-ZA"/>
              </w:rPr>
              <w:t xml:space="preserve"> </w:t>
            </w:r>
            <w:r w:rsidR="00865033">
              <w:rPr>
                <w:bCs/>
              </w:rPr>
              <w:t>քննարկվող</w:t>
            </w:r>
            <w:r w:rsidR="00865033" w:rsidRPr="00865033">
              <w:rPr>
                <w:bCs/>
                <w:lang w:val="af-ZA"/>
              </w:rPr>
              <w:t xml:space="preserve"> </w:t>
            </w:r>
            <w:r w:rsidR="00865033">
              <w:rPr>
                <w:bCs/>
              </w:rPr>
              <w:t>օպերատիվ</w:t>
            </w:r>
            <w:r w:rsidR="00865033" w:rsidRPr="00865033">
              <w:rPr>
                <w:bCs/>
                <w:lang w:val="af-ZA"/>
              </w:rPr>
              <w:t xml:space="preserve"> </w:t>
            </w:r>
            <w:r w:rsidR="00865033">
              <w:rPr>
                <w:bCs/>
              </w:rPr>
              <w:t>հետախուզական</w:t>
            </w:r>
            <w:r w:rsidR="00865033" w:rsidRPr="00865033">
              <w:rPr>
                <w:bCs/>
                <w:lang w:val="af-ZA"/>
              </w:rPr>
              <w:t xml:space="preserve"> </w:t>
            </w:r>
            <w:r w:rsidR="00865033">
              <w:rPr>
                <w:bCs/>
              </w:rPr>
              <w:t>գործունեություն</w:t>
            </w:r>
            <w:r w:rsidR="00865033" w:rsidRPr="00865033">
              <w:rPr>
                <w:bCs/>
                <w:lang w:val="af-ZA"/>
              </w:rPr>
              <w:t xml:space="preserve"> </w:t>
            </w:r>
            <w:r w:rsidR="00865033">
              <w:rPr>
                <w:bCs/>
              </w:rPr>
              <w:t>իրականացնող</w:t>
            </w:r>
            <w:r w:rsidR="00EA074A" w:rsidRPr="00EA074A">
              <w:rPr>
                <w:bCs/>
                <w:lang w:val="af-ZA"/>
              </w:rPr>
              <w:t xml:space="preserve"> </w:t>
            </w:r>
            <w:r w:rsidR="00EA074A">
              <w:rPr>
                <w:bCs/>
              </w:rPr>
              <w:t>մարմինների</w:t>
            </w:r>
            <w:r w:rsidR="00EA074A" w:rsidRPr="00EA074A">
              <w:rPr>
                <w:bCs/>
                <w:lang w:val="af-ZA"/>
              </w:rPr>
              <w:t xml:space="preserve"> </w:t>
            </w:r>
            <w:r w:rsidR="00865033">
              <w:rPr>
                <w:bCs/>
              </w:rPr>
              <w:t>գործառույթները</w:t>
            </w:r>
            <w:r w:rsidR="00EA074A" w:rsidRPr="00EA074A">
              <w:rPr>
                <w:bCs/>
                <w:lang w:val="af-ZA"/>
              </w:rPr>
              <w:t xml:space="preserve"> </w:t>
            </w:r>
            <w:r w:rsidR="00EA074A">
              <w:rPr>
                <w:bCs/>
                <w:lang w:val="af-ZA"/>
              </w:rPr>
              <w:t xml:space="preserve">նույնական </w:t>
            </w:r>
            <w:r w:rsidR="00865033">
              <w:rPr>
                <w:bCs/>
                <w:lang w:val="af-ZA"/>
              </w:rPr>
              <w:t xml:space="preserve">են, ուստի աշխատակիցներին ներկայացվող պահանջները ևս </w:t>
            </w:r>
            <w:r w:rsidR="00B4712B">
              <w:rPr>
                <w:bCs/>
                <w:lang w:val="af-ZA"/>
              </w:rPr>
              <w:t>նպատակահարմար չէ, որ էականորեն տարբերվեն միմյանցից</w:t>
            </w:r>
            <w:r w:rsidR="00EA074A">
              <w:rPr>
                <w:bCs/>
                <w:lang w:val="af-ZA"/>
              </w:rPr>
              <w:t>:</w:t>
            </w:r>
          </w:p>
        </w:tc>
      </w:tr>
      <w:tr w:rsidR="009A7FE1" w:rsidRPr="001C74F0" w:rsidTr="00BF5DC8">
        <w:trPr>
          <w:trHeight w:val="466"/>
          <w:tblCellSpacing w:w="0" w:type="dxa"/>
          <w:jc w:val="center"/>
        </w:trPr>
        <w:tc>
          <w:tcPr>
            <w:tcW w:w="379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577C8" w:rsidRPr="001C74F0" w:rsidRDefault="009A7FE1" w:rsidP="007577C8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af-ZA"/>
              </w:rPr>
            </w:pPr>
            <w:r w:rsidRPr="001C74F0">
              <w:rPr>
                <w:b/>
                <w:bCs/>
                <w:lang w:val="af-ZA"/>
              </w:rPr>
              <w:lastRenderedPageBreak/>
              <w:t xml:space="preserve">11. </w:t>
            </w:r>
            <w:r w:rsidR="007577C8" w:rsidRPr="001C74F0">
              <w:rPr>
                <w:b/>
                <w:bCs/>
              </w:rPr>
              <w:t>Հայաստանի</w:t>
            </w:r>
            <w:r w:rsidR="007577C8" w:rsidRPr="001C74F0">
              <w:rPr>
                <w:b/>
                <w:bCs/>
                <w:lang w:val="af-ZA"/>
              </w:rPr>
              <w:t xml:space="preserve"> </w:t>
            </w:r>
            <w:r w:rsidR="007577C8" w:rsidRPr="001C74F0">
              <w:rPr>
                <w:b/>
                <w:bCs/>
              </w:rPr>
              <w:t>Հանրապետության</w:t>
            </w:r>
            <w:r w:rsidR="007577C8" w:rsidRPr="001C74F0">
              <w:rPr>
                <w:b/>
                <w:bCs/>
                <w:lang w:val="af-ZA"/>
              </w:rPr>
              <w:t xml:space="preserve"> </w:t>
            </w:r>
            <w:r w:rsidR="007577C8" w:rsidRPr="001C74F0">
              <w:rPr>
                <w:b/>
                <w:bCs/>
              </w:rPr>
              <w:t>վարչապետի</w:t>
            </w:r>
            <w:r w:rsidR="007577C8" w:rsidRPr="001C74F0">
              <w:rPr>
                <w:b/>
                <w:bCs/>
                <w:lang w:val="af-ZA"/>
              </w:rPr>
              <w:t xml:space="preserve"> </w:t>
            </w:r>
            <w:r w:rsidR="007577C8" w:rsidRPr="001C74F0">
              <w:rPr>
                <w:b/>
                <w:bCs/>
              </w:rPr>
              <w:t>աշխատակազմի</w:t>
            </w:r>
          </w:p>
          <w:p w:rsidR="00477650" w:rsidRPr="001C74F0" w:rsidRDefault="007577C8" w:rsidP="007577C8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af-ZA"/>
              </w:rPr>
            </w:pPr>
            <w:r w:rsidRPr="001C74F0">
              <w:rPr>
                <w:b/>
                <w:bCs/>
              </w:rPr>
              <w:t>Իրավաբանական</w:t>
            </w:r>
            <w:r w:rsidRPr="001C74F0">
              <w:rPr>
                <w:b/>
                <w:bCs/>
                <w:lang w:val="af-ZA"/>
              </w:rPr>
              <w:t xml:space="preserve"> </w:t>
            </w:r>
            <w:r w:rsidRPr="001C74F0">
              <w:rPr>
                <w:b/>
                <w:bCs/>
              </w:rPr>
              <w:t>վարչության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A7FE1" w:rsidRPr="001C74F0" w:rsidRDefault="00396362" w:rsidP="00396362">
            <w:pPr>
              <w:tabs>
                <w:tab w:val="left" w:pos="5253"/>
              </w:tabs>
              <w:spacing w:after="0" w:line="360" w:lineRule="auto"/>
              <w:rPr>
                <w:b/>
                <w:bCs/>
                <w:i/>
                <w:lang w:val="hy-AM"/>
              </w:rPr>
            </w:pPr>
            <w:r w:rsidRPr="001C74F0">
              <w:rPr>
                <w:b/>
                <w:bCs/>
              </w:rPr>
              <w:t>0</w:t>
            </w:r>
            <w:r w:rsidR="009A7FE1" w:rsidRPr="001C74F0">
              <w:rPr>
                <w:b/>
                <w:bCs/>
              </w:rPr>
              <w:t>2</w:t>
            </w:r>
            <w:r w:rsidR="009A7FE1" w:rsidRPr="001C74F0">
              <w:rPr>
                <w:b/>
                <w:bCs/>
                <w:lang w:val="hy-AM"/>
              </w:rPr>
              <w:t>.0</w:t>
            </w:r>
            <w:r w:rsidRPr="001C74F0">
              <w:rPr>
                <w:b/>
                <w:bCs/>
              </w:rPr>
              <w:t>9</w:t>
            </w:r>
            <w:r w:rsidR="009A7FE1" w:rsidRPr="001C74F0">
              <w:rPr>
                <w:b/>
                <w:bCs/>
                <w:lang w:val="hy-AM"/>
              </w:rPr>
              <w:t>.2021</w:t>
            </w:r>
            <w:r w:rsidR="009A7FE1" w:rsidRPr="001C74F0">
              <w:rPr>
                <w:b/>
                <w:bCs/>
              </w:rPr>
              <w:t>թ.</w:t>
            </w:r>
          </w:p>
        </w:tc>
      </w:tr>
      <w:tr w:rsidR="009A7FE1" w:rsidRPr="001C74F0" w:rsidTr="00BF5DC8">
        <w:trPr>
          <w:trHeight w:val="853"/>
          <w:tblCellSpacing w:w="0" w:type="dxa"/>
          <w:jc w:val="center"/>
        </w:trPr>
        <w:tc>
          <w:tcPr>
            <w:tcW w:w="379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FE1" w:rsidRPr="001C74F0" w:rsidRDefault="009A7FE1" w:rsidP="00BF5DC8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A7FE1" w:rsidRPr="001C74F0" w:rsidRDefault="009A7FE1" w:rsidP="00BF5DC8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1C74F0">
              <w:rPr>
                <w:b/>
                <w:bCs/>
              </w:rPr>
              <w:t>N</w:t>
            </w:r>
            <w:r w:rsidRPr="001C74F0">
              <w:rPr>
                <w:b/>
                <w:bCs/>
                <w:i/>
                <w:lang w:val="hy-AM"/>
              </w:rPr>
              <w:t xml:space="preserve"> </w:t>
            </w:r>
            <w:r w:rsidRPr="001C74F0">
              <w:rPr>
                <w:b/>
                <w:bCs/>
              </w:rPr>
              <w:t>02/11.9/31886-2021</w:t>
            </w:r>
          </w:p>
        </w:tc>
      </w:tr>
      <w:tr w:rsidR="00201AB7" w:rsidRPr="00DA5C37" w:rsidTr="00201AB7">
        <w:trPr>
          <w:tblCellSpacing w:w="0" w:type="dxa"/>
          <w:jc w:val="center"/>
        </w:trPr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AB7" w:rsidRPr="001C74F0" w:rsidRDefault="00201AB7" w:rsidP="00BF5DC8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1C74F0">
              <w:rPr>
                <w:bCs/>
                <w:lang w:val="hy-AM"/>
              </w:rPr>
              <w:t>1.  Նախագծով Հակակոռուպցիոն կոմիտեի օպերատիվ-հետախուզական գործունեություն իրականացնող պաշտոններ զբաղեցնող անձանց ներկայացվող ֆիզիկական պատրաստականության և առողջական վիճակի հետ կապված պահանջներն ամբողջությամբ համընկնում են Ոստիկանության ծառայողին ներկայացվող ֆիզիկական պատրաստականության և առողջական վիճակի հետ կապված պահանջների հետ, որոնք սահմանված են ՀՀ կառավարության 2003թ</w:t>
            </w:r>
            <w:r w:rsidRPr="001C74F0">
              <w:rPr>
                <w:rFonts w:eastAsia="MS Mincho" w:hAnsi="MS Mincho" w:cs="MS Mincho"/>
                <w:bCs/>
                <w:lang w:val="hy-AM"/>
              </w:rPr>
              <w:t>․</w:t>
            </w:r>
            <w:r w:rsidRPr="001C74F0">
              <w:rPr>
                <w:bCs/>
                <w:lang w:val="hy-AM"/>
              </w:rPr>
              <w:t>-ի հունվարի 25-ի թիվ 175-ն որոշմամբ։ Հետևաբար, նույնաբովանդակ մեկ այլ որոշման ընդունման անհրաժեշտությունն ունի ծանրակշիռ հիմնավորման անհրաժեշտություն։</w:t>
            </w:r>
          </w:p>
        </w:tc>
        <w:tc>
          <w:tcPr>
            <w:tcW w:w="2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AB7" w:rsidRPr="007862AA" w:rsidRDefault="00B4712B" w:rsidP="00B4712B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7862AA">
              <w:rPr>
                <w:b/>
                <w:bCs/>
                <w:lang w:val="hy-AM"/>
              </w:rPr>
              <w:t>Ընդունվել է</w:t>
            </w:r>
          </w:p>
          <w:p w:rsidR="00B4712B" w:rsidRPr="007862AA" w:rsidRDefault="007862AA" w:rsidP="00B4712B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7862AA">
              <w:rPr>
                <w:bCs/>
                <w:lang w:val="hy-AM"/>
              </w:rPr>
              <w:t>Նախագծի հիմնավորումը վերանայվել է:</w:t>
            </w:r>
          </w:p>
        </w:tc>
      </w:tr>
      <w:tr w:rsidR="005205E2" w:rsidRPr="00DA5C37" w:rsidTr="005205E2">
        <w:trPr>
          <w:tblCellSpacing w:w="0" w:type="dxa"/>
          <w:jc w:val="center"/>
        </w:trPr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5E2" w:rsidRPr="001C74F0" w:rsidRDefault="005205E2" w:rsidP="00BF5DC8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1C74F0">
              <w:rPr>
                <w:bCs/>
                <w:lang w:val="hy-AM"/>
              </w:rPr>
              <w:t xml:space="preserve">2. Նախագծով հաստատվող որոշման 4-րդ մասի համաձայն՝ Հակակոռուպցիոն կոմիտեի օպերատիվ-հետախուզական գործունեություն իրականացնող պաշտոններ զբաղեցնող </w:t>
            </w:r>
            <w:r w:rsidRPr="001C74F0">
              <w:rPr>
                <w:bCs/>
                <w:lang w:val="hy-AM"/>
              </w:rPr>
              <w:lastRenderedPageBreak/>
              <w:t xml:space="preserve">անձանց առողջական վիճակի հետ կապված պահանջների համապատասխանությունը որոշում է </w:t>
            </w:r>
            <w:r w:rsidRPr="001C74F0">
              <w:rPr>
                <w:bCs/>
                <w:i/>
                <w:u w:val="single"/>
                <w:lang w:val="hy-AM"/>
              </w:rPr>
              <w:t>ՀՀ ոստիկանության բժշկական հանձնաժողովը</w:t>
            </w:r>
            <w:r w:rsidRPr="001C74F0">
              <w:rPr>
                <w:bCs/>
                <w:lang w:val="hy-AM"/>
              </w:rPr>
              <w:t>: Մինչդեռ, բժշկական հանձնաժողովի լիազորությունները սահմանող ՀՀ կառավարության 2003թ</w:t>
            </w:r>
            <w:r w:rsidRPr="001C74F0">
              <w:rPr>
                <w:rFonts w:eastAsia="MS Mincho" w:hAnsi="MS Mincho" w:cs="MS Mincho"/>
                <w:bCs/>
                <w:lang w:val="hy-AM"/>
              </w:rPr>
              <w:t>․</w:t>
            </w:r>
            <w:r w:rsidRPr="001C74F0">
              <w:rPr>
                <w:bCs/>
                <w:lang w:val="hy-AM"/>
              </w:rPr>
              <w:t>-ի հունվարի 23-ի թիվ 176-ն որոշմամբ հանձնաժողովին Հակակոռուպցիոն կոմիտեի օպերատիվ-հետախուզական գործունեություն իրականացնող պաշտոններ զբաղեցնող անձանց առողջական վիճակի հետ կապված պահանջների համապատասխանությունը որոշելու լիազորություն վերապահված չէ:</w:t>
            </w:r>
          </w:p>
        </w:tc>
        <w:tc>
          <w:tcPr>
            <w:tcW w:w="2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5E2" w:rsidRPr="001C74F0" w:rsidRDefault="005205E2" w:rsidP="005205E2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1C74F0">
              <w:rPr>
                <w:b/>
                <w:bCs/>
                <w:lang w:val="hy-AM"/>
              </w:rPr>
              <w:lastRenderedPageBreak/>
              <w:t>Ընդունվել է</w:t>
            </w:r>
          </w:p>
          <w:p w:rsidR="005205E2" w:rsidRPr="007862AA" w:rsidRDefault="005205E2" w:rsidP="007862AA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1C74F0">
              <w:rPr>
                <w:bCs/>
                <w:lang w:val="hy-AM"/>
              </w:rPr>
              <w:t>Նախագծում կատարվել են փոփոխություններ</w:t>
            </w:r>
            <w:r w:rsidR="007862AA" w:rsidRPr="007862AA">
              <w:rPr>
                <w:bCs/>
                <w:lang w:val="hy-AM"/>
              </w:rPr>
              <w:t xml:space="preserve"> և քննարկվող գործառույթները վերապահվել են </w:t>
            </w:r>
            <w:r w:rsidR="007862AA" w:rsidRPr="007862AA">
              <w:rPr>
                <w:bCs/>
                <w:lang w:val="af-ZA"/>
              </w:rPr>
              <w:t xml:space="preserve">արտահիվանդանոցային </w:t>
            </w:r>
            <w:r w:rsidR="007862AA" w:rsidRPr="007862AA">
              <w:rPr>
                <w:bCs/>
                <w:lang w:val="af-ZA"/>
              </w:rPr>
              <w:lastRenderedPageBreak/>
              <w:t>բժշկական օգնություն և սպասարկում իրականացնող բժշկական հաստատություններին</w:t>
            </w:r>
            <w:r w:rsidR="007862AA">
              <w:rPr>
                <w:bCs/>
                <w:lang w:val="af-ZA"/>
              </w:rPr>
              <w:t>:</w:t>
            </w:r>
          </w:p>
        </w:tc>
      </w:tr>
      <w:tr w:rsidR="00C11AAC" w:rsidRPr="00DA5C37" w:rsidTr="00C11AAC">
        <w:trPr>
          <w:tblCellSpacing w:w="0" w:type="dxa"/>
          <w:jc w:val="center"/>
        </w:trPr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AAC" w:rsidRPr="001C74F0" w:rsidRDefault="00C11AAC" w:rsidP="00BF5DC8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1C74F0">
              <w:rPr>
                <w:bCs/>
                <w:lang w:val="hy-AM"/>
              </w:rPr>
              <w:lastRenderedPageBreak/>
              <w:t>3. Նախագծով առողջական վիճակի հետ կապված պահանջների համապատասխանության որոշումը բժշկական հանձնաժողովին վերապահելն ունի ծանրակշիռ հիմնավորման անհրաժեշտություն՝ հաշվի առնելով այն  հանգամանքը, որ համապատասխանությունը կարող է որոշվել նաև մասնագիտացած  առողջապահական հաստատությունների կողմից տրված տեղեկանքի հիման վրա՝ առանց լրացուցիչ փորձաքննության:</w:t>
            </w:r>
          </w:p>
        </w:tc>
        <w:tc>
          <w:tcPr>
            <w:tcW w:w="2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AAC" w:rsidRPr="001C74F0" w:rsidRDefault="005205E2" w:rsidP="00C11AAC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1C74F0">
              <w:rPr>
                <w:b/>
                <w:bCs/>
                <w:lang w:val="hy-AM"/>
              </w:rPr>
              <w:t>Չի ընդունվել</w:t>
            </w:r>
          </w:p>
          <w:p w:rsidR="00A646FB" w:rsidRPr="001C74F0" w:rsidRDefault="00900329" w:rsidP="00523121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900329">
              <w:rPr>
                <w:bCs/>
                <w:lang w:val="hy-AM"/>
              </w:rPr>
              <w:t xml:space="preserve">Հակակոռուպցիոն կոմիտեի օպերատիվ-հետախուզական գործունեություն իրականացնող պաշտոններ զբաղեցնող անձանց մոտ Նախագծի N 2 հավելվածով նախատեսված հիվանդությունների առկայությունը կամ բացակայությունը </w:t>
            </w:r>
            <w:r w:rsidR="00523121">
              <w:rPr>
                <w:bCs/>
                <w:lang w:val="hy-AM"/>
              </w:rPr>
              <w:t>հաստատ</w:t>
            </w:r>
            <w:r w:rsidR="00523121" w:rsidRPr="00523121">
              <w:rPr>
                <w:bCs/>
                <w:lang w:val="hy-AM"/>
              </w:rPr>
              <w:t xml:space="preserve">ելու </w:t>
            </w:r>
            <w:r w:rsidR="00702989" w:rsidRPr="007862AA">
              <w:rPr>
                <w:bCs/>
                <w:lang w:val="hy-AM"/>
              </w:rPr>
              <w:t xml:space="preserve">գործառույթները վերապահվել են </w:t>
            </w:r>
            <w:r w:rsidR="00702989" w:rsidRPr="007862AA">
              <w:rPr>
                <w:bCs/>
                <w:lang w:val="af-ZA"/>
              </w:rPr>
              <w:t>արտահիվանդանոցային բժշկական օգնություն և սպասարկում իրականացնող բժշկական հաստատություններին</w:t>
            </w:r>
            <w:r w:rsidR="00523121">
              <w:rPr>
                <w:bCs/>
                <w:lang w:val="af-ZA"/>
              </w:rPr>
              <w:t xml:space="preserve">, ուստիև </w:t>
            </w:r>
            <w:r w:rsidR="00523121">
              <w:rPr>
                <w:bCs/>
                <w:lang w:val="af-ZA"/>
              </w:rPr>
              <w:lastRenderedPageBreak/>
              <w:t>համապատասխան մասով հիմնավորումները ևս փոփոխության են ենթարկվել:</w:t>
            </w:r>
          </w:p>
        </w:tc>
      </w:tr>
    </w:tbl>
    <w:p w:rsidR="009B1A90" w:rsidRPr="001C74F0" w:rsidRDefault="009B1A90" w:rsidP="009A490E">
      <w:pPr>
        <w:tabs>
          <w:tab w:val="left" w:pos="5253"/>
        </w:tabs>
        <w:spacing w:after="0" w:line="360" w:lineRule="auto"/>
        <w:rPr>
          <w:b/>
          <w:bCs/>
          <w:lang w:val="hy-AM"/>
        </w:rPr>
      </w:pPr>
    </w:p>
    <w:sectPr w:rsidR="009B1A90" w:rsidRPr="001C74F0" w:rsidSect="003121E2">
      <w:headerReference w:type="default" r:id="rId8"/>
      <w:footerReference w:type="default" r:id="rId9"/>
      <w:pgSz w:w="16838" w:h="11906" w:orient="landscape"/>
      <w:pgMar w:top="-426" w:right="1134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FE" w:rsidRDefault="006B04FE" w:rsidP="00966809">
      <w:pPr>
        <w:spacing w:after="0" w:line="240" w:lineRule="auto"/>
      </w:pPr>
      <w:r>
        <w:separator/>
      </w:r>
    </w:p>
  </w:endnote>
  <w:endnote w:type="continuationSeparator" w:id="0">
    <w:p w:rsidR="006B04FE" w:rsidRDefault="006B04FE" w:rsidP="0096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50" w:rsidRDefault="006A6B54">
    <w:pPr>
      <w:pStyle w:val="Footer"/>
      <w:jc w:val="right"/>
    </w:pPr>
    <w:r>
      <w:fldChar w:fldCharType="begin"/>
    </w:r>
    <w:r w:rsidR="00F42F01">
      <w:instrText xml:space="preserve"> PAGE   \* MERGEFORMAT </w:instrText>
    </w:r>
    <w:r>
      <w:fldChar w:fldCharType="separate"/>
    </w:r>
    <w:r w:rsidR="00DA5C37">
      <w:rPr>
        <w:noProof/>
      </w:rPr>
      <w:t>2</w:t>
    </w:r>
    <w:r>
      <w:rPr>
        <w:noProof/>
      </w:rPr>
      <w:fldChar w:fldCharType="end"/>
    </w:r>
  </w:p>
  <w:p w:rsidR="00724A50" w:rsidRDefault="0072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FE" w:rsidRDefault="006B04FE" w:rsidP="00966809">
      <w:pPr>
        <w:spacing w:after="0" w:line="240" w:lineRule="auto"/>
      </w:pPr>
      <w:r>
        <w:separator/>
      </w:r>
    </w:p>
  </w:footnote>
  <w:footnote w:type="continuationSeparator" w:id="0">
    <w:p w:rsidR="006B04FE" w:rsidRDefault="006B04FE" w:rsidP="0096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50" w:rsidRDefault="00724A50">
    <w:pPr>
      <w:pStyle w:val="Header"/>
    </w:pPr>
  </w:p>
  <w:p w:rsidR="00724A50" w:rsidRDefault="00724A50"/>
  <w:p w:rsidR="00724A50" w:rsidRDefault="00724A50"/>
  <w:p w:rsidR="00724A50" w:rsidRDefault="00724A5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EBF"/>
    <w:multiLevelType w:val="hybridMultilevel"/>
    <w:tmpl w:val="2398EBC8"/>
    <w:lvl w:ilvl="0" w:tplc="EFDC5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2E06"/>
    <w:multiLevelType w:val="hybridMultilevel"/>
    <w:tmpl w:val="A66C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0CE8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120D5"/>
    <w:multiLevelType w:val="hybridMultilevel"/>
    <w:tmpl w:val="40ECFF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825BC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A784C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156DC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F4551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A3DA9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163F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F6207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601FA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853E4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D2B34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02F7F"/>
    <w:multiLevelType w:val="hybridMultilevel"/>
    <w:tmpl w:val="A66C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A27DC"/>
    <w:multiLevelType w:val="hybridMultilevel"/>
    <w:tmpl w:val="AAEA88C6"/>
    <w:lvl w:ilvl="0" w:tplc="0C1E5358">
      <w:start w:val="1"/>
      <w:numFmt w:val="decimal"/>
      <w:lvlText w:val="%1."/>
      <w:lvlJc w:val="left"/>
      <w:pPr>
        <w:ind w:left="495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3CCF139D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9368A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C5017"/>
    <w:multiLevelType w:val="hybridMultilevel"/>
    <w:tmpl w:val="E000F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85DDA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A4B7A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A786F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64CFF"/>
    <w:multiLevelType w:val="hybridMultilevel"/>
    <w:tmpl w:val="A542582A"/>
    <w:lvl w:ilvl="0" w:tplc="BC186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D3D7F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F7F27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D187A"/>
    <w:multiLevelType w:val="hybridMultilevel"/>
    <w:tmpl w:val="A66C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414F8"/>
    <w:multiLevelType w:val="hybridMultilevel"/>
    <w:tmpl w:val="A66C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25432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66F5E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1"/>
  </w:num>
  <w:num w:numId="5">
    <w:abstractNumId w:val="8"/>
  </w:num>
  <w:num w:numId="6">
    <w:abstractNumId w:val="9"/>
  </w:num>
  <w:num w:numId="7">
    <w:abstractNumId w:val="27"/>
  </w:num>
  <w:num w:numId="8">
    <w:abstractNumId w:val="5"/>
  </w:num>
  <w:num w:numId="9">
    <w:abstractNumId w:val="13"/>
  </w:num>
  <w:num w:numId="10">
    <w:abstractNumId w:val="7"/>
  </w:num>
  <w:num w:numId="11">
    <w:abstractNumId w:val="4"/>
  </w:num>
  <w:num w:numId="12">
    <w:abstractNumId w:val="28"/>
  </w:num>
  <w:num w:numId="13">
    <w:abstractNumId w:val="21"/>
  </w:num>
  <w:num w:numId="14">
    <w:abstractNumId w:val="23"/>
  </w:num>
  <w:num w:numId="15">
    <w:abstractNumId w:val="2"/>
  </w:num>
  <w:num w:numId="16">
    <w:abstractNumId w:val="17"/>
  </w:num>
  <w:num w:numId="17">
    <w:abstractNumId w:val="20"/>
  </w:num>
  <w:num w:numId="18">
    <w:abstractNumId w:val="6"/>
  </w:num>
  <w:num w:numId="19">
    <w:abstractNumId w:val="16"/>
  </w:num>
  <w:num w:numId="20">
    <w:abstractNumId w:val="24"/>
  </w:num>
  <w:num w:numId="21">
    <w:abstractNumId w:val="22"/>
  </w:num>
  <w:num w:numId="22">
    <w:abstractNumId w:val="25"/>
  </w:num>
  <w:num w:numId="23">
    <w:abstractNumId w:val="26"/>
  </w:num>
  <w:num w:numId="24">
    <w:abstractNumId w:val="18"/>
  </w:num>
  <w:num w:numId="25">
    <w:abstractNumId w:val="14"/>
  </w:num>
  <w:num w:numId="26">
    <w:abstractNumId w:val="1"/>
  </w:num>
  <w:num w:numId="27">
    <w:abstractNumId w:val="0"/>
  </w:num>
  <w:num w:numId="28">
    <w:abstractNumId w:val="10"/>
  </w:num>
  <w:num w:numId="2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0C"/>
    <w:rsid w:val="000069BB"/>
    <w:rsid w:val="00011B49"/>
    <w:rsid w:val="00013539"/>
    <w:rsid w:val="00013B9B"/>
    <w:rsid w:val="000143DA"/>
    <w:rsid w:val="000169BC"/>
    <w:rsid w:val="000228B4"/>
    <w:rsid w:val="00022FD4"/>
    <w:rsid w:val="000267A6"/>
    <w:rsid w:val="0003057E"/>
    <w:rsid w:val="00032071"/>
    <w:rsid w:val="00034087"/>
    <w:rsid w:val="00034DBB"/>
    <w:rsid w:val="00035797"/>
    <w:rsid w:val="00036969"/>
    <w:rsid w:val="00047780"/>
    <w:rsid w:val="00050256"/>
    <w:rsid w:val="00050B4B"/>
    <w:rsid w:val="00050F84"/>
    <w:rsid w:val="00052029"/>
    <w:rsid w:val="00053C65"/>
    <w:rsid w:val="0005475C"/>
    <w:rsid w:val="000550D7"/>
    <w:rsid w:val="0005669E"/>
    <w:rsid w:val="00056F3E"/>
    <w:rsid w:val="00063E6A"/>
    <w:rsid w:val="00065FB5"/>
    <w:rsid w:val="00070183"/>
    <w:rsid w:val="000701BD"/>
    <w:rsid w:val="0007472A"/>
    <w:rsid w:val="00075E06"/>
    <w:rsid w:val="000764DB"/>
    <w:rsid w:val="00076B0E"/>
    <w:rsid w:val="00076DB5"/>
    <w:rsid w:val="00083072"/>
    <w:rsid w:val="0008358B"/>
    <w:rsid w:val="000847EC"/>
    <w:rsid w:val="00084A69"/>
    <w:rsid w:val="000853EA"/>
    <w:rsid w:val="000901E8"/>
    <w:rsid w:val="00090E26"/>
    <w:rsid w:val="0009240E"/>
    <w:rsid w:val="00092ECA"/>
    <w:rsid w:val="00093349"/>
    <w:rsid w:val="00096425"/>
    <w:rsid w:val="000A1F52"/>
    <w:rsid w:val="000A377E"/>
    <w:rsid w:val="000A7327"/>
    <w:rsid w:val="000B5082"/>
    <w:rsid w:val="000B6B73"/>
    <w:rsid w:val="000B7085"/>
    <w:rsid w:val="000C20CC"/>
    <w:rsid w:val="000C2B00"/>
    <w:rsid w:val="000C6F9E"/>
    <w:rsid w:val="000D1781"/>
    <w:rsid w:val="000D1926"/>
    <w:rsid w:val="000D1F46"/>
    <w:rsid w:val="000D6CFC"/>
    <w:rsid w:val="000E0E8F"/>
    <w:rsid w:val="000E599C"/>
    <w:rsid w:val="000E5CA8"/>
    <w:rsid w:val="000F3A9D"/>
    <w:rsid w:val="000F712F"/>
    <w:rsid w:val="000F7B11"/>
    <w:rsid w:val="000F7FAC"/>
    <w:rsid w:val="00100065"/>
    <w:rsid w:val="00101FB9"/>
    <w:rsid w:val="00103189"/>
    <w:rsid w:val="00104371"/>
    <w:rsid w:val="0010609A"/>
    <w:rsid w:val="00111942"/>
    <w:rsid w:val="00112148"/>
    <w:rsid w:val="0011677D"/>
    <w:rsid w:val="001168CE"/>
    <w:rsid w:val="001269FB"/>
    <w:rsid w:val="00127D4F"/>
    <w:rsid w:val="00136FB2"/>
    <w:rsid w:val="00137C95"/>
    <w:rsid w:val="00142989"/>
    <w:rsid w:val="00142BE9"/>
    <w:rsid w:val="001432A0"/>
    <w:rsid w:val="00152A70"/>
    <w:rsid w:val="00154437"/>
    <w:rsid w:val="00154AD5"/>
    <w:rsid w:val="00154FC7"/>
    <w:rsid w:val="001550B2"/>
    <w:rsid w:val="001618C3"/>
    <w:rsid w:val="00162201"/>
    <w:rsid w:val="00166790"/>
    <w:rsid w:val="00171473"/>
    <w:rsid w:val="0017594B"/>
    <w:rsid w:val="00175FCF"/>
    <w:rsid w:val="0017642A"/>
    <w:rsid w:val="001777B2"/>
    <w:rsid w:val="001806DD"/>
    <w:rsid w:val="00182C82"/>
    <w:rsid w:val="00182F38"/>
    <w:rsid w:val="00183969"/>
    <w:rsid w:val="001851DF"/>
    <w:rsid w:val="0018550C"/>
    <w:rsid w:val="0018693C"/>
    <w:rsid w:val="00186958"/>
    <w:rsid w:val="00186B77"/>
    <w:rsid w:val="00190CA3"/>
    <w:rsid w:val="00191E93"/>
    <w:rsid w:val="00192C33"/>
    <w:rsid w:val="00195BE4"/>
    <w:rsid w:val="00196E65"/>
    <w:rsid w:val="001A1E91"/>
    <w:rsid w:val="001A6FAB"/>
    <w:rsid w:val="001A71C9"/>
    <w:rsid w:val="001B025A"/>
    <w:rsid w:val="001B1C3E"/>
    <w:rsid w:val="001B23AA"/>
    <w:rsid w:val="001B59AD"/>
    <w:rsid w:val="001B6D5D"/>
    <w:rsid w:val="001B7112"/>
    <w:rsid w:val="001B7141"/>
    <w:rsid w:val="001C0EC2"/>
    <w:rsid w:val="001C3BC8"/>
    <w:rsid w:val="001C3C26"/>
    <w:rsid w:val="001C5EC5"/>
    <w:rsid w:val="001C74F0"/>
    <w:rsid w:val="001D0B47"/>
    <w:rsid w:val="001D1B6F"/>
    <w:rsid w:val="001D25EC"/>
    <w:rsid w:val="001D66A4"/>
    <w:rsid w:val="001E1E1B"/>
    <w:rsid w:val="001E1EFB"/>
    <w:rsid w:val="001E6665"/>
    <w:rsid w:val="001E6CD0"/>
    <w:rsid w:val="001F0BAC"/>
    <w:rsid w:val="001F1EA2"/>
    <w:rsid w:val="001F2FAA"/>
    <w:rsid w:val="001F432B"/>
    <w:rsid w:val="001F497A"/>
    <w:rsid w:val="001F4CE9"/>
    <w:rsid w:val="001F4D98"/>
    <w:rsid w:val="001F7213"/>
    <w:rsid w:val="001F7418"/>
    <w:rsid w:val="001F7E7C"/>
    <w:rsid w:val="00200A54"/>
    <w:rsid w:val="00201AB7"/>
    <w:rsid w:val="0020213A"/>
    <w:rsid w:val="0020243A"/>
    <w:rsid w:val="002035C5"/>
    <w:rsid w:val="00203D7B"/>
    <w:rsid w:val="002048C5"/>
    <w:rsid w:val="00204F2B"/>
    <w:rsid w:val="002050F9"/>
    <w:rsid w:val="0020784F"/>
    <w:rsid w:val="002118C4"/>
    <w:rsid w:val="00213429"/>
    <w:rsid w:val="00220CF0"/>
    <w:rsid w:val="00222F2A"/>
    <w:rsid w:val="00225593"/>
    <w:rsid w:val="00226DEE"/>
    <w:rsid w:val="00227919"/>
    <w:rsid w:val="00227A86"/>
    <w:rsid w:val="00230565"/>
    <w:rsid w:val="00231F19"/>
    <w:rsid w:val="002352AA"/>
    <w:rsid w:val="00237B1B"/>
    <w:rsid w:val="00242C11"/>
    <w:rsid w:val="00245EF5"/>
    <w:rsid w:val="00246DFE"/>
    <w:rsid w:val="00250B94"/>
    <w:rsid w:val="00252173"/>
    <w:rsid w:val="0025306C"/>
    <w:rsid w:val="00253B6C"/>
    <w:rsid w:val="00256F36"/>
    <w:rsid w:val="002622F4"/>
    <w:rsid w:val="0026243F"/>
    <w:rsid w:val="00264306"/>
    <w:rsid w:val="00265842"/>
    <w:rsid w:val="00274539"/>
    <w:rsid w:val="0028082E"/>
    <w:rsid w:val="002812B5"/>
    <w:rsid w:val="0028562F"/>
    <w:rsid w:val="00290152"/>
    <w:rsid w:val="0029469B"/>
    <w:rsid w:val="002948B2"/>
    <w:rsid w:val="002960A2"/>
    <w:rsid w:val="002A2056"/>
    <w:rsid w:val="002A2B3A"/>
    <w:rsid w:val="002B258F"/>
    <w:rsid w:val="002B4F0B"/>
    <w:rsid w:val="002B5308"/>
    <w:rsid w:val="002B683A"/>
    <w:rsid w:val="002B7CE4"/>
    <w:rsid w:val="002C03F0"/>
    <w:rsid w:val="002C0B46"/>
    <w:rsid w:val="002C0C4C"/>
    <w:rsid w:val="002C123B"/>
    <w:rsid w:val="002D277B"/>
    <w:rsid w:val="002D2FFA"/>
    <w:rsid w:val="002D4490"/>
    <w:rsid w:val="002E0529"/>
    <w:rsid w:val="002E152E"/>
    <w:rsid w:val="002E1A64"/>
    <w:rsid w:val="002E2376"/>
    <w:rsid w:val="002E41F5"/>
    <w:rsid w:val="002E4B78"/>
    <w:rsid w:val="002E50CD"/>
    <w:rsid w:val="002E5B33"/>
    <w:rsid w:val="002E77BE"/>
    <w:rsid w:val="002F10E0"/>
    <w:rsid w:val="002F1699"/>
    <w:rsid w:val="002F1C1C"/>
    <w:rsid w:val="002F27BB"/>
    <w:rsid w:val="002F4286"/>
    <w:rsid w:val="002F4CF2"/>
    <w:rsid w:val="0030098D"/>
    <w:rsid w:val="00310652"/>
    <w:rsid w:val="00311202"/>
    <w:rsid w:val="003121E2"/>
    <w:rsid w:val="0031453D"/>
    <w:rsid w:val="003145B7"/>
    <w:rsid w:val="0031545B"/>
    <w:rsid w:val="003172EF"/>
    <w:rsid w:val="0032304A"/>
    <w:rsid w:val="0033282A"/>
    <w:rsid w:val="00344751"/>
    <w:rsid w:val="0034698C"/>
    <w:rsid w:val="00352C43"/>
    <w:rsid w:val="00357541"/>
    <w:rsid w:val="00360828"/>
    <w:rsid w:val="00367AE4"/>
    <w:rsid w:val="0037225B"/>
    <w:rsid w:val="0037281A"/>
    <w:rsid w:val="0037459C"/>
    <w:rsid w:val="00377692"/>
    <w:rsid w:val="00382763"/>
    <w:rsid w:val="00383681"/>
    <w:rsid w:val="00385FF4"/>
    <w:rsid w:val="00391749"/>
    <w:rsid w:val="00391C79"/>
    <w:rsid w:val="00392501"/>
    <w:rsid w:val="00393209"/>
    <w:rsid w:val="003933F0"/>
    <w:rsid w:val="00396362"/>
    <w:rsid w:val="003A16D4"/>
    <w:rsid w:val="003A2DA7"/>
    <w:rsid w:val="003A5DEA"/>
    <w:rsid w:val="003A78FB"/>
    <w:rsid w:val="003A7B3E"/>
    <w:rsid w:val="003B489C"/>
    <w:rsid w:val="003C2656"/>
    <w:rsid w:val="003C5248"/>
    <w:rsid w:val="003C52E3"/>
    <w:rsid w:val="003D31FC"/>
    <w:rsid w:val="003D3A7B"/>
    <w:rsid w:val="003D7D10"/>
    <w:rsid w:val="003E4F88"/>
    <w:rsid w:val="003E7046"/>
    <w:rsid w:val="003E7240"/>
    <w:rsid w:val="003E73C2"/>
    <w:rsid w:val="003E7EC8"/>
    <w:rsid w:val="003F49D7"/>
    <w:rsid w:val="003F53B7"/>
    <w:rsid w:val="003F6F95"/>
    <w:rsid w:val="003F7132"/>
    <w:rsid w:val="003F7E91"/>
    <w:rsid w:val="00401D50"/>
    <w:rsid w:val="004033FA"/>
    <w:rsid w:val="00404113"/>
    <w:rsid w:val="0040797C"/>
    <w:rsid w:val="00407F9F"/>
    <w:rsid w:val="00410529"/>
    <w:rsid w:val="00415507"/>
    <w:rsid w:val="00420132"/>
    <w:rsid w:val="004225BF"/>
    <w:rsid w:val="004234D2"/>
    <w:rsid w:val="00426FA9"/>
    <w:rsid w:val="00431583"/>
    <w:rsid w:val="00434756"/>
    <w:rsid w:val="004365D3"/>
    <w:rsid w:val="00443256"/>
    <w:rsid w:val="00443933"/>
    <w:rsid w:val="00447FD0"/>
    <w:rsid w:val="004504F9"/>
    <w:rsid w:val="00452FCA"/>
    <w:rsid w:val="00454995"/>
    <w:rsid w:val="00460CFD"/>
    <w:rsid w:val="00465551"/>
    <w:rsid w:val="00467049"/>
    <w:rsid w:val="0047032C"/>
    <w:rsid w:val="004712B7"/>
    <w:rsid w:val="004712C4"/>
    <w:rsid w:val="004735CA"/>
    <w:rsid w:val="00475D99"/>
    <w:rsid w:val="00476384"/>
    <w:rsid w:val="00477650"/>
    <w:rsid w:val="00482786"/>
    <w:rsid w:val="00484445"/>
    <w:rsid w:val="00485379"/>
    <w:rsid w:val="00485A8D"/>
    <w:rsid w:val="00486869"/>
    <w:rsid w:val="00490F7C"/>
    <w:rsid w:val="004912B6"/>
    <w:rsid w:val="004925D5"/>
    <w:rsid w:val="004A25E8"/>
    <w:rsid w:val="004A378D"/>
    <w:rsid w:val="004A384D"/>
    <w:rsid w:val="004A48EA"/>
    <w:rsid w:val="004A56E8"/>
    <w:rsid w:val="004A7FAD"/>
    <w:rsid w:val="004B0ADB"/>
    <w:rsid w:val="004B0E95"/>
    <w:rsid w:val="004B1AEC"/>
    <w:rsid w:val="004B2191"/>
    <w:rsid w:val="004B2204"/>
    <w:rsid w:val="004B7423"/>
    <w:rsid w:val="004C2B31"/>
    <w:rsid w:val="004C7D59"/>
    <w:rsid w:val="004D1031"/>
    <w:rsid w:val="004D5BF6"/>
    <w:rsid w:val="004E01CF"/>
    <w:rsid w:val="004E1139"/>
    <w:rsid w:val="004E16CD"/>
    <w:rsid w:val="004E2D86"/>
    <w:rsid w:val="004F5E31"/>
    <w:rsid w:val="00500619"/>
    <w:rsid w:val="0050217D"/>
    <w:rsid w:val="00505AFB"/>
    <w:rsid w:val="00506175"/>
    <w:rsid w:val="00511166"/>
    <w:rsid w:val="005116A6"/>
    <w:rsid w:val="0051180C"/>
    <w:rsid w:val="00516709"/>
    <w:rsid w:val="00516EC6"/>
    <w:rsid w:val="005205E2"/>
    <w:rsid w:val="0052281D"/>
    <w:rsid w:val="00523121"/>
    <w:rsid w:val="005256B6"/>
    <w:rsid w:val="005260CE"/>
    <w:rsid w:val="005262A3"/>
    <w:rsid w:val="005268DA"/>
    <w:rsid w:val="00530F6F"/>
    <w:rsid w:val="00532B12"/>
    <w:rsid w:val="00533966"/>
    <w:rsid w:val="005359F3"/>
    <w:rsid w:val="00536BFA"/>
    <w:rsid w:val="00542E3B"/>
    <w:rsid w:val="00542ED4"/>
    <w:rsid w:val="005434B7"/>
    <w:rsid w:val="005449B1"/>
    <w:rsid w:val="00545307"/>
    <w:rsid w:val="00545E04"/>
    <w:rsid w:val="00551874"/>
    <w:rsid w:val="00552149"/>
    <w:rsid w:val="00553282"/>
    <w:rsid w:val="0055515D"/>
    <w:rsid w:val="00555B32"/>
    <w:rsid w:val="00561AE3"/>
    <w:rsid w:val="00562970"/>
    <w:rsid w:val="00565A12"/>
    <w:rsid w:val="0057030B"/>
    <w:rsid w:val="00573928"/>
    <w:rsid w:val="005746D4"/>
    <w:rsid w:val="00576ABA"/>
    <w:rsid w:val="00577CAA"/>
    <w:rsid w:val="00580154"/>
    <w:rsid w:val="00580268"/>
    <w:rsid w:val="00584909"/>
    <w:rsid w:val="0058713C"/>
    <w:rsid w:val="0058771B"/>
    <w:rsid w:val="00592305"/>
    <w:rsid w:val="00593653"/>
    <w:rsid w:val="00594A3B"/>
    <w:rsid w:val="005A7897"/>
    <w:rsid w:val="005B0966"/>
    <w:rsid w:val="005B360A"/>
    <w:rsid w:val="005B5871"/>
    <w:rsid w:val="005C2B6D"/>
    <w:rsid w:val="005C3E7B"/>
    <w:rsid w:val="005C7A8F"/>
    <w:rsid w:val="005D0074"/>
    <w:rsid w:val="005D46B4"/>
    <w:rsid w:val="005D5E73"/>
    <w:rsid w:val="005D6957"/>
    <w:rsid w:val="005D6FA6"/>
    <w:rsid w:val="005E0374"/>
    <w:rsid w:val="005E16DA"/>
    <w:rsid w:val="005E1F9A"/>
    <w:rsid w:val="005E5A61"/>
    <w:rsid w:val="005E7048"/>
    <w:rsid w:val="005E7EE5"/>
    <w:rsid w:val="005F0D9C"/>
    <w:rsid w:val="005F3D81"/>
    <w:rsid w:val="006020A5"/>
    <w:rsid w:val="00602F3B"/>
    <w:rsid w:val="00603D68"/>
    <w:rsid w:val="00603EC5"/>
    <w:rsid w:val="00603F9E"/>
    <w:rsid w:val="006063F8"/>
    <w:rsid w:val="00606592"/>
    <w:rsid w:val="0061010B"/>
    <w:rsid w:val="00613B79"/>
    <w:rsid w:val="00620F20"/>
    <w:rsid w:val="006212D1"/>
    <w:rsid w:val="00622FE7"/>
    <w:rsid w:val="006244F0"/>
    <w:rsid w:val="00630851"/>
    <w:rsid w:val="00631DD3"/>
    <w:rsid w:val="0063266F"/>
    <w:rsid w:val="0063306E"/>
    <w:rsid w:val="00637708"/>
    <w:rsid w:val="00644A9E"/>
    <w:rsid w:val="00646ADD"/>
    <w:rsid w:val="00651066"/>
    <w:rsid w:val="006645CD"/>
    <w:rsid w:val="006645F1"/>
    <w:rsid w:val="0066546A"/>
    <w:rsid w:val="00666682"/>
    <w:rsid w:val="00671DF3"/>
    <w:rsid w:val="00672AE6"/>
    <w:rsid w:val="00674415"/>
    <w:rsid w:val="00683801"/>
    <w:rsid w:val="00684F60"/>
    <w:rsid w:val="00685853"/>
    <w:rsid w:val="00687808"/>
    <w:rsid w:val="00694CD2"/>
    <w:rsid w:val="006A19BB"/>
    <w:rsid w:val="006A47D4"/>
    <w:rsid w:val="006A498B"/>
    <w:rsid w:val="006A54B2"/>
    <w:rsid w:val="006A6A03"/>
    <w:rsid w:val="006A6B54"/>
    <w:rsid w:val="006A721C"/>
    <w:rsid w:val="006B04FE"/>
    <w:rsid w:val="006B1B17"/>
    <w:rsid w:val="006B405F"/>
    <w:rsid w:val="006B4205"/>
    <w:rsid w:val="006B5A8B"/>
    <w:rsid w:val="006C038B"/>
    <w:rsid w:val="006C3053"/>
    <w:rsid w:val="006C4361"/>
    <w:rsid w:val="006C796F"/>
    <w:rsid w:val="006D348E"/>
    <w:rsid w:val="006D5FC5"/>
    <w:rsid w:val="006D6CF1"/>
    <w:rsid w:val="006D76C8"/>
    <w:rsid w:val="006D7946"/>
    <w:rsid w:val="006D79D8"/>
    <w:rsid w:val="006E0EA5"/>
    <w:rsid w:val="006E124B"/>
    <w:rsid w:val="006E4529"/>
    <w:rsid w:val="006E55A4"/>
    <w:rsid w:val="006E6772"/>
    <w:rsid w:val="006F31AE"/>
    <w:rsid w:val="006F6F2A"/>
    <w:rsid w:val="006F7C23"/>
    <w:rsid w:val="0070016D"/>
    <w:rsid w:val="0070165D"/>
    <w:rsid w:val="00702989"/>
    <w:rsid w:val="0070322A"/>
    <w:rsid w:val="00703EBA"/>
    <w:rsid w:val="007045C8"/>
    <w:rsid w:val="007068DA"/>
    <w:rsid w:val="00711D10"/>
    <w:rsid w:val="00715FEA"/>
    <w:rsid w:val="00717135"/>
    <w:rsid w:val="007214F2"/>
    <w:rsid w:val="00721E85"/>
    <w:rsid w:val="007223EE"/>
    <w:rsid w:val="00724354"/>
    <w:rsid w:val="00724A50"/>
    <w:rsid w:val="00726AD9"/>
    <w:rsid w:val="007272AD"/>
    <w:rsid w:val="0073074D"/>
    <w:rsid w:val="00730DDF"/>
    <w:rsid w:val="0073446E"/>
    <w:rsid w:val="0073519F"/>
    <w:rsid w:val="00735D6F"/>
    <w:rsid w:val="00736013"/>
    <w:rsid w:val="00736EF3"/>
    <w:rsid w:val="00737BBF"/>
    <w:rsid w:val="0074012E"/>
    <w:rsid w:val="00740B67"/>
    <w:rsid w:val="00740F61"/>
    <w:rsid w:val="00742D1F"/>
    <w:rsid w:val="0074533E"/>
    <w:rsid w:val="00747B98"/>
    <w:rsid w:val="00750585"/>
    <w:rsid w:val="00753814"/>
    <w:rsid w:val="00753DEE"/>
    <w:rsid w:val="00753EAC"/>
    <w:rsid w:val="007577C8"/>
    <w:rsid w:val="00760074"/>
    <w:rsid w:val="0076081C"/>
    <w:rsid w:val="007614BE"/>
    <w:rsid w:val="00762BBD"/>
    <w:rsid w:val="00762DA9"/>
    <w:rsid w:val="00762EFB"/>
    <w:rsid w:val="00763B10"/>
    <w:rsid w:val="00764D94"/>
    <w:rsid w:val="007665D9"/>
    <w:rsid w:val="00766998"/>
    <w:rsid w:val="007711A2"/>
    <w:rsid w:val="00771229"/>
    <w:rsid w:val="00771D75"/>
    <w:rsid w:val="0077226D"/>
    <w:rsid w:val="0077292E"/>
    <w:rsid w:val="007730B0"/>
    <w:rsid w:val="00773C61"/>
    <w:rsid w:val="00774394"/>
    <w:rsid w:val="00776E06"/>
    <w:rsid w:val="0077784F"/>
    <w:rsid w:val="00780473"/>
    <w:rsid w:val="007831E3"/>
    <w:rsid w:val="00783786"/>
    <w:rsid w:val="00784EA4"/>
    <w:rsid w:val="0078576A"/>
    <w:rsid w:val="00785A2F"/>
    <w:rsid w:val="007862AA"/>
    <w:rsid w:val="00791C04"/>
    <w:rsid w:val="00792A22"/>
    <w:rsid w:val="00795B3F"/>
    <w:rsid w:val="0079690D"/>
    <w:rsid w:val="007970CE"/>
    <w:rsid w:val="007A0EEE"/>
    <w:rsid w:val="007A1040"/>
    <w:rsid w:val="007A7764"/>
    <w:rsid w:val="007B22F3"/>
    <w:rsid w:val="007B3BEB"/>
    <w:rsid w:val="007B3CAD"/>
    <w:rsid w:val="007B4754"/>
    <w:rsid w:val="007B5FC0"/>
    <w:rsid w:val="007B63F1"/>
    <w:rsid w:val="007C1BBF"/>
    <w:rsid w:val="007C35CD"/>
    <w:rsid w:val="007E0595"/>
    <w:rsid w:val="007E299B"/>
    <w:rsid w:val="007E33B1"/>
    <w:rsid w:val="007E6C84"/>
    <w:rsid w:val="007F0FFB"/>
    <w:rsid w:val="007F1572"/>
    <w:rsid w:val="007F246B"/>
    <w:rsid w:val="007F3CB2"/>
    <w:rsid w:val="00800874"/>
    <w:rsid w:val="00801174"/>
    <w:rsid w:val="0080127C"/>
    <w:rsid w:val="00803993"/>
    <w:rsid w:val="008040FA"/>
    <w:rsid w:val="00810054"/>
    <w:rsid w:val="008114A8"/>
    <w:rsid w:val="00813E75"/>
    <w:rsid w:val="0081778B"/>
    <w:rsid w:val="008204C7"/>
    <w:rsid w:val="00821C30"/>
    <w:rsid w:val="00827466"/>
    <w:rsid w:val="00830DEA"/>
    <w:rsid w:val="00840114"/>
    <w:rsid w:val="0084112F"/>
    <w:rsid w:val="0084588D"/>
    <w:rsid w:val="008459B0"/>
    <w:rsid w:val="008461E9"/>
    <w:rsid w:val="00846558"/>
    <w:rsid w:val="008504FF"/>
    <w:rsid w:val="00855691"/>
    <w:rsid w:val="0086081C"/>
    <w:rsid w:val="00861D2A"/>
    <w:rsid w:val="0086228C"/>
    <w:rsid w:val="00865033"/>
    <w:rsid w:val="00865943"/>
    <w:rsid w:val="008660E0"/>
    <w:rsid w:val="00866EEC"/>
    <w:rsid w:val="00867536"/>
    <w:rsid w:val="0086788D"/>
    <w:rsid w:val="008736AB"/>
    <w:rsid w:val="00874582"/>
    <w:rsid w:val="0087646C"/>
    <w:rsid w:val="008808DA"/>
    <w:rsid w:val="00880993"/>
    <w:rsid w:val="00882025"/>
    <w:rsid w:val="00884BD4"/>
    <w:rsid w:val="00884C4A"/>
    <w:rsid w:val="00886511"/>
    <w:rsid w:val="00886CA0"/>
    <w:rsid w:val="00891AA3"/>
    <w:rsid w:val="008943EF"/>
    <w:rsid w:val="0089445E"/>
    <w:rsid w:val="0089480D"/>
    <w:rsid w:val="0089520A"/>
    <w:rsid w:val="00895538"/>
    <w:rsid w:val="008977BE"/>
    <w:rsid w:val="008A3F62"/>
    <w:rsid w:val="008A4A83"/>
    <w:rsid w:val="008A61D6"/>
    <w:rsid w:val="008A7BD6"/>
    <w:rsid w:val="008B088E"/>
    <w:rsid w:val="008B2A0F"/>
    <w:rsid w:val="008B7A39"/>
    <w:rsid w:val="008C3C83"/>
    <w:rsid w:val="008C585D"/>
    <w:rsid w:val="008C69B4"/>
    <w:rsid w:val="008C69DC"/>
    <w:rsid w:val="008D0A67"/>
    <w:rsid w:val="008D4CED"/>
    <w:rsid w:val="008D6F6A"/>
    <w:rsid w:val="008E0C7F"/>
    <w:rsid w:val="008E178C"/>
    <w:rsid w:val="008E21F6"/>
    <w:rsid w:val="008E5635"/>
    <w:rsid w:val="008F0498"/>
    <w:rsid w:val="008F0DEC"/>
    <w:rsid w:val="008F1102"/>
    <w:rsid w:val="008F14AE"/>
    <w:rsid w:val="008F2701"/>
    <w:rsid w:val="008F30FC"/>
    <w:rsid w:val="00900329"/>
    <w:rsid w:val="00900969"/>
    <w:rsid w:val="009073A7"/>
    <w:rsid w:val="00907DDB"/>
    <w:rsid w:val="00912AFD"/>
    <w:rsid w:val="0091315C"/>
    <w:rsid w:val="0091362A"/>
    <w:rsid w:val="00914007"/>
    <w:rsid w:val="009142AA"/>
    <w:rsid w:val="009153F2"/>
    <w:rsid w:val="0091760D"/>
    <w:rsid w:val="0091793F"/>
    <w:rsid w:val="009205A8"/>
    <w:rsid w:val="009206E4"/>
    <w:rsid w:val="00921C65"/>
    <w:rsid w:val="00923A22"/>
    <w:rsid w:val="00927E70"/>
    <w:rsid w:val="00931F37"/>
    <w:rsid w:val="009364BA"/>
    <w:rsid w:val="00940B66"/>
    <w:rsid w:val="00942841"/>
    <w:rsid w:val="00942F4E"/>
    <w:rsid w:val="00944911"/>
    <w:rsid w:val="009456B5"/>
    <w:rsid w:val="00945920"/>
    <w:rsid w:val="00947FDA"/>
    <w:rsid w:val="009500E9"/>
    <w:rsid w:val="009542D6"/>
    <w:rsid w:val="00955308"/>
    <w:rsid w:val="00955904"/>
    <w:rsid w:val="00955E74"/>
    <w:rsid w:val="00956DC0"/>
    <w:rsid w:val="00957D76"/>
    <w:rsid w:val="00961B5D"/>
    <w:rsid w:val="00962998"/>
    <w:rsid w:val="00964669"/>
    <w:rsid w:val="0096495C"/>
    <w:rsid w:val="0096525D"/>
    <w:rsid w:val="0096595C"/>
    <w:rsid w:val="00966343"/>
    <w:rsid w:val="00966809"/>
    <w:rsid w:val="0096697C"/>
    <w:rsid w:val="00967DE3"/>
    <w:rsid w:val="009712C1"/>
    <w:rsid w:val="00971B33"/>
    <w:rsid w:val="00976CE2"/>
    <w:rsid w:val="00977691"/>
    <w:rsid w:val="00980949"/>
    <w:rsid w:val="00983226"/>
    <w:rsid w:val="009836CD"/>
    <w:rsid w:val="0099263C"/>
    <w:rsid w:val="009926FA"/>
    <w:rsid w:val="00994BB8"/>
    <w:rsid w:val="00997B5D"/>
    <w:rsid w:val="009A298D"/>
    <w:rsid w:val="009A329C"/>
    <w:rsid w:val="009A3C8A"/>
    <w:rsid w:val="009A490E"/>
    <w:rsid w:val="009A5D96"/>
    <w:rsid w:val="009A70ED"/>
    <w:rsid w:val="009A7A8C"/>
    <w:rsid w:val="009A7FE1"/>
    <w:rsid w:val="009B1A65"/>
    <w:rsid w:val="009B1A90"/>
    <w:rsid w:val="009B2578"/>
    <w:rsid w:val="009B3D58"/>
    <w:rsid w:val="009B4DFC"/>
    <w:rsid w:val="009B6EE0"/>
    <w:rsid w:val="009C0493"/>
    <w:rsid w:val="009C1AEC"/>
    <w:rsid w:val="009C5169"/>
    <w:rsid w:val="009C6C5D"/>
    <w:rsid w:val="009D6128"/>
    <w:rsid w:val="009E19F7"/>
    <w:rsid w:val="009E27E5"/>
    <w:rsid w:val="009E46C8"/>
    <w:rsid w:val="009E5AAC"/>
    <w:rsid w:val="009E7D3E"/>
    <w:rsid w:val="009F5CD4"/>
    <w:rsid w:val="009F5D2E"/>
    <w:rsid w:val="009F670F"/>
    <w:rsid w:val="009F70AE"/>
    <w:rsid w:val="009F7848"/>
    <w:rsid w:val="00A0053C"/>
    <w:rsid w:val="00A02ED1"/>
    <w:rsid w:val="00A03816"/>
    <w:rsid w:val="00A060F3"/>
    <w:rsid w:val="00A10E77"/>
    <w:rsid w:val="00A132CF"/>
    <w:rsid w:val="00A13E21"/>
    <w:rsid w:val="00A13E2B"/>
    <w:rsid w:val="00A16F8B"/>
    <w:rsid w:val="00A209A0"/>
    <w:rsid w:val="00A2235C"/>
    <w:rsid w:val="00A26A61"/>
    <w:rsid w:val="00A350C6"/>
    <w:rsid w:val="00A35BE1"/>
    <w:rsid w:val="00A36769"/>
    <w:rsid w:val="00A3703D"/>
    <w:rsid w:val="00A371F8"/>
    <w:rsid w:val="00A42D6D"/>
    <w:rsid w:val="00A4359F"/>
    <w:rsid w:val="00A46ACA"/>
    <w:rsid w:val="00A47362"/>
    <w:rsid w:val="00A4759D"/>
    <w:rsid w:val="00A505A9"/>
    <w:rsid w:val="00A51F24"/>
    <w:rsid w:val="00A57924"/>
    <w:rsid w:val="00A60E8F"/>
    <w:rsid w:val="00A61DFB"/>
    <w:rsid w:val="00A62013"/>
    <w:rsid w:val="00A643FD"/>
    <w:rsid w:val="00A646FB"/>
    <w:rsid w:val="00A64774"/>
    <w:rsid w:val="00A64AB9"/>
    <w:rsid w:val="00A64C02"/>
    <w:rsid w:val="00A65820"/>
    <w:rsid w:val="00A700B5"/>
    <w:rsid w:val="00A70211"/>
    <w:rsid w:val="00A70E3A"/>
    <w:rsid w:val="00A72F43"/>
    <w:rsid w:val="00A74B98"/>
    <w:rsid w:val="00A77EE9"/>
    <w:rsid w:val="00A82474"/>
    <w:rsid w:val="00A847A0"/>
    <w:rsid w:val="00A86EDC"/>
    <w:rsid w:val="00A875EF"/>
    <w:rsid w:val="00A94FA2"/>
    <w:rsid w:val="00A9520F"/>
    <w:rsid w:val="00A95E9E"/>
    <w:rsid w:val="00A96589"/>
    <w:rsid w:val="00AA018F"/>
    <w:rsid w:val="00AA3652"/>
    <w:rsid w:val="00AA36E7"/>
    <w:rsid w:val="00AA570C"/>
    <w:rsid w:val="00AA5B6B"/>
    <w:rsid w:val="00AB010F"/>
    <w:rsid w:val="00AB11AB"/>
    <w:rsid w:val="00AB1CF6"/>
    <w:rsid w:val="00AB5244"/>
    <w:rsid w:val="00AB5CCA"/>
    <w:rsid w:val="00AB64E9"/>
    <w:rsid w:val="00AB6778"/>
    <w:rsid w:val="00AB764A"/>
    <w:rsid w:val="00AC0A32"/>
    <w:rsid w:val="00AC36B9"/>
    <w:rsid w:val="00AC4361"/>
    <w:rsid w:val="00AC7526"/>
    <w:rsid w:val="00AC7B4C"/>
    <w:rsid w:val="00AD2A48"/>
    <w:rsid w:val="00AD450C"/>
    <w:rsid w:val="00AE28B2"/>
    <w:rsid w:val="00AE4DC4"/>
    <w:rsid w:val="00AE61D8"/>
    <w:rsid w:val="00AE69FF"/>
    <w:rsid w:val="00AF0F61"/>
    <w:rsid w:val="00AF1786"/>
    <w:rsid w:val="00AF2948"/>
    <w:rsid w:val="00AF3268"/>
    <w:rsid w:val="00AF3ED5"/>
    <w:rsid w:val="00AF60C1"/>
    <w:rsid w:val="00B000FD"/>
    <w:rsid w:val="00B003E9"/>
    <w:rsid w:val="00B064AB"/>
    <w:rsid w:val="00B10984"/>
    <w:rsid w:val="00B11E5F"/>
    <w:rsid w:val="00B1267E"/>
    <w:rsid w:val="00B15B68"/>
    <w:rsid w:val="00B20078"/>
    <w:rsid w:val="00B2296B"/>
    <w:rsid w:val="00B26A37"/>
    <w:rsid w:val="00B30FB4"/>
    <w:rsid w:val="00B40987"/>
    <w:rsid w:val="00B454BF"/>
    <w:rsid w:val="00B45B66"/>
    <w:rsid w:val="00B4712B"/>
    <w:rsid w:val="00B47962"/>
    <w:rsid w:val="00B50130"/>
    <w:rsid w:val="00B51C2B"/>
    <w:rsid w:val="00B5214E"/>
    <w:rsid w:val="00B55314"/>
    <w:rsid w:val="00B6228B"/>
    <w:rsid w:val="00B62ED5"/>
    <w:rsid w:val="00B639D8"/>
    <w:rsid w:val="00B6545E"/>
    <w:rsid w:val="00B654EB"/>
    <w:rsid w:val="00B65E7D"/>
    <w:rsid w:val="00B725B7"/>
    <w:rsid w:val="00B72607"/>
    <w:rsid w:val="00B73B35"/>
    <w:rsid w:val="00B75023"/>
    <w:rsid w:val="00B76A52"/>
    <w:rsid w:val="00B77FB1"/>
    <w:rsid w:val="00B810D0"/>
    <w:rsid w:val="00B83D28"/>
    <w:rsid w:val="00B844B7"/>
    <w:rsid w:val="00B857C6"/>
    <w:rsid w:val="00B91A35"/>
    <w:rsid w:val="00B935F7"/>
    <w:rsid w:val="00B93EC1"/>
    <w:rsid w:val="00B9605E"/>
    <w:rsid w:val="00BA0993"/>
    <w:rsid w:val="00BA18ED"/>
    <w:rsid w:val="00BA452F"/>
    <w:rsid w:val="00BA51CA"/>
    <w:rsid w:val="00BA6E12"/>
    <w:rsid w:val="00BA7715"/>
    <w:rsid w:val="00BB16D5"/>
    <w:rsid w:val="00BB1CAE"/>
    <w:rsid w:val="00BB1E35"/>
    <w:rsid w:val="00BB3FBC"/>
    <w:rsid w:val="00BB51D2"/>
    <w:rsid w:val="00BC0C2B"/>
    <w:rsid w:val="00BC3F79"/>
    <w:rsid w:val="00BD6E63"/>
    <w:rsid w:val="00BE0320"/>
    <w:rsid w:val="00BE131B"/>
    <w:rsid w:val="00BE1B7D"/>
    <w:rsid w:val="00BE1C80"/>
    <w:rsid w:val="00BE5EAB"/>
    <w:rsid w:val="00BE6DA1"/>
    <w:rsid w:val="00BE78AA"/>
    <w:rsid w:val="00BF0922"/>
    <w:rsid w:val="00BF4A88"/>
    <w:rsid w:val="00BF4E39"/>
    <w:rsid w:val="00C005CF"/>
    <w:rsid w:val="00C00AA5"/>
    <w:rsid w:val="00C02826"/>
    <w:rsid w:val="00C031F5"/>
    <w:rsid w:val="00C1022E"/>
    <w:rsid w:val="00C107EC"/>
    <w:rsid w:val="00C11AAC"/>
    <w:rsid w:val="00C1358C"/>
    <w:rsid w:val="00C1757A"/>
    <w:rsid w:val="00C20901"/>
    <w:rsid w:val="00C20E54"/>
    <w:rsid w:val="00C21214"/>
    <w:rsid w:val="00C218B4"/>
    <w:rsid w:val="00C23A4E"/>
    <w:rsid w:val="00C24981"/>
    <w:rsid w:val="00C307B8"/>
    <w:rsid w:val="00C344E4"/>
    <w:rsid w:val="00C37599"/>
    <w:rsid w:val="00C40EE1"/>
    <w:rsid w:val="00C41807"/>
    <w:rsid w:val="00C442B9"/>
    <w:rsid w:val="00C4693D"/>
    <w:rsid w:val="00C47D55"/>
    <w:rsid w:val="00C52D62"/>
    <w:rsid w:val="00C5369C"/>
    <w:rsid w:val="00C547F8"/>
    <w:rsid w:val="00C55062"/>
    <w:rsid w:val="00C551AB"/>
    <w:rsid w:val="00C63D0F"/>
    <w:rsid w:val="00C66382"/>
    <w:rsid w:val="00C66518"/>
    <w:rsid w:val="00C71FC2"/>
    <w:rsid w:val="00C7253D"/>
    <w:rsid w:val="00C73F8B"/>
    <w:rsid w:val="00C74392"/>
    <w:rsid w:val="00C766EA"/>
    <w:rsid w:val="00C76F6F"/>
    <w:rsid w:val="00C77216"/>
    <w:rsid w:val="00C778A2"/>
    <w:rsid w:val="00C81053"/>
    <w:rsid w:val="00C91E40"/>
    <w:rsid w:val="00C93526"/>
    <w:rsid w:val="00C94AF3"/>
    <w:rsid w:val="00CA7460"/>
    <w:rsid w:val="00CB022E"/>
    <w:rsid w:val="00CB6C96"/>
    <w:rsid w:val="00CB7A07"/>
    <w:rsid w:val="00CC3631"/>
    <w:rsid w:val="00CC60B7"/>
    <w:rsid w:val="00CC70D8"/>
    <w:rsid w:val="00CC7E8A"/>
    <w:rsid w:val="00CD11FC"/>
    <w:rsid w:val="00CD1FB4"/>
    <w:rsid w:val="00CD438E"/>
    <w:rsid w:val="00CD4FD1"/>
    <w:rsid w:val="00CD62D8"/>
    <w:rsid w:val="00CE143B"/>
    <w:rsid w:val="00CE1BEC"/>
    <w:rsid w:val="00CE38FC"/>
    <w:rsid w:val="00CE4F21"/>
    <w:rsid w:val="00CE53F1"/>
    <w:rsid w:val="00CE61F5"/>
    <w:rsid w:val="00CE715D"/>
    <w:rsid w:val="00CF153A"/>
    <w:rsid w:val="00CF2D07"/>
    <w:rsid w:val="00CF2F61"/>
    <w:rsid w:val="00CF3327"/>
    <w:rsid w:val="00CF72B6"/>
    <w:rsid w:val="00D0170B"/>
    <w:rsid w:val="00D07154"/>
    <w:rsid w:val="00D131A6"/>
    <w:rsid w:val="00D16769"/>
    <w:rsid w:val="00D173E3"/>
    <w:rsid w:val="00D2711F"/>
    <w:rsid w:val="00D30C63"/>
    <w:rsid w:val="00D32116"/>
    <w:rsid w:val="00D33334"/>
    <w:rsid w:val="00D33383"/>
    <w:rsid w:val="00D410AD"/>
    <w:rsid w:val="00D416DC"/>
    <w:rsid w:val="00D41C2F"/>
    <w:rsid w:val="00D42BFB"/>
    <w:rsid w:val="00D44581"/>
    <w:rsid w:val="00D44AF0"/>
    <w:rsid w:val="00D50169"/>
    <w:rsid w:val="00D52257"/>
    <w:rsid w:val="00D522F6"/>
    <w:rsid w:val="00D52B8A"/>
    <w:rsid w:val="00D56FFB"/>
    <w:rsid w:val="00D64C68"/>
    <w:rsid w:val="00D66192"/>
    <w:rsid w:val="00D67E83"/>
    <w:rsid w:val="00D71B28"/>
    <w:rsid w:val="00D763C1"/>
    <w:rsid w:val="00D7758B"/>
    <w:rsid w:val="00D82365"/>
    <w:rsid w:val="00D8492B"/>
    <w:rsid w:val="00D8555B"/>
    <w:rsid w:val="00D87E06"/>
    <w:rsid w:val="00D9713B"/>
    <w:rsid w:val="00DA1204"/>
    <w:rsid w:val="00DA5C37"/>
    <w:rsid w:val="00DA63AD"/>
    <w:rsid w:val="00DA64EE"/>
    <w:rsid w:val="00DA7437"/>
    <w:rsid w:val="00DA744A"/>
    <w:rsid w:val="00DB074F"/>
    <w:rsid w:val="00DB1424"/>
    <w:rsid w:val="00DB3D60"/>
    <w:rsid w:val="00DB6579"/>
    <w:rsid w:val="00DB70AC"/>
    <w:rsid w:val="00DB734C"/>
    <w:rsid w:val="00DB7730"/>
    <w:rsid w:val="00DC02D9"/>
    <w:rsid w:val="00DC0B48"/>
    <w:rsid w:val="00DC0B95"/>
    <w:rsid w:val="00DC0FF2"/>
    <w:rsid w:val="00DC2D04"/>
    <w:rsid w:val="00DC48EA"/>
    <w:rsid w:val="00DC4C12"/>
    <w:rsid w:val="00DC4DB0"/>
    <w:rsid w:val="00DC5D2F"/>
    <w:rsid w:val="00DC65D3"/>
    <w:rsid w:val="00DD0810"/>
    <w:rsid w:val="00DD0A57"/>
    <w:rsid w:val="00DD1E44"/>
    <w:rsid w:val="00DD2CFF"/>
    <w:rsid w:val="00DD32FE"/>
    <w:rsid w:val="00DD3643"/>
    <w:rsid w:val="00DD41C1"/>
    <w:rsid w:val="00DD5EE6"/>
    <w:rsid w:val="00DE2A18"/>
    <w:rsid w:val="00DE38DF"/>
    <w:rsid w:val="00DE4D6B"/>
    <w:rsid w:val="00DE57BE"/>
    <w:rsid w:val="00DE5E9D"/>
    <w:rsid w:val="00DF3759"/>
    <w:rsid w:val="00DF4E01"/>
    <w:rsid w:val="00DF779F"/>
    <w:rsid w:val="00DF77E4"/>
    <w:rsid w:val="00DF7E81"/>
    <w:rsid w:val="00DF7E91"/>
    <w:rsid w:val="00E01355"/>
    <w:rsid w:val="00E01777"/>
    <w:rsid w:val="00E02308"/>
    <w:rsid w:val="00E05B41"/>
    <w:rsid w:val="00E05D4A"/>
    <w:rsid w:val="00E06EC2"/>
    <w:rsid w:val="00E072CC"/>
    <w:rsid w:val="00E10C78"/>
    <w:rsid w:val="00E13236"/>
    <w:rsid w:val="00E21532"/>
    <w:rsid w:val="00E224BA"/>
    <w:rsid w:val="00E22C0D"/>
    <w:rsid w:val="00E24860"/>
    <w:rsid w:val="00E2575A"/>
    <w:rsid w:val="00E25A1C"/>
    <w:rsid w:val="00E26E0C"/>
    <w:rsid w:val="00E274D6"/>
    <w:rsid w:val="00E274F2"/>
    <w:rsid w:val="00E279B0"/>
    <w:rsid w:val="00E30609"/>
    <w:rsid w:val="00E3262E"/>
    <w:rsid w:val="00E34FF3"/>
    <w:rsid w:val="00E37CBD"/>
    <w:rsid w:val="00E37CC8"/>
    <w:rsid w:val="00E41663"/>
    <w:rsid w:val="00E4195C"/>
    <w:rsid w:val="00E41BA0"/>
    <w:rsid w:val="00E423C3"/>
    <w:rsid w:val="00E441BF"/>
    <w:rsid w:val="00E453AF"/>
    <w:rsid w:val="00E53455"/>
    <w:rsid w:val="00E537E6"/>
    <w:rsid w:val="00E6006A"/>
    <w:rsid w:val="00E60B3B"/>
    <w:rsid w:val="00E634C1"/>
    <w:rsid w:val="00E66040"/>
    <w:rsid w:val="00E677AC"/>
    <w:rsid w:val="00E7368E"/>
    <w:rsid w:val="00E74AFE"/>
    <w:rsid w:val="00E75A20"/>
    <w:rsid w:val="00E76BA3"/>
    <w:rsid w:val="00E82659"/>
    <w:rsid w:val="00E84433"/>
    <w:rsid w:val="00E857FB"/>
    <w:rsid w:val="00E91472"/>
    <w:rsid w:val="00E92319"/>
    <w:rsid w:val="00E94A08"/>
    <w:rsid w:val="00E968DA"/>
    <w:rsid w:val="00EA0349"/>
    <w:rsid w:val="00EA074A"/>
    <w:rsid w:val="00EA278D"/>
    <w:rsid w:val="00EA5A21"/>
    <w:rsid w:val="00EA76C7"/>
    <w:rsid w:val="00EB114A"/>
    <w:rsid w:val="00EB4197"/>
    <w:rsid w:val="00EB5DA0"/>
    <w:rsid w:val="00EC17AB"/>
    <w:rsid w:val="00EC4A0A"/>
    <w:rsid w:val="00ED05AE"/>
    <w:rsid w:val="00ED0CE1"/>
    <w:rsid w:val="00ED1499"/>
    <w:rsid w:val="00ED346C"/>
    <w:rsid w:val="00EE32A8"/>
    <w:rsid w:val="00EE3717"/>
    <w:rsid w:val="00EE47F0"/>
    <w:rsid w:val="00EF01AB"/>
    <w:rsid w:val="00EF1F7D"/>
    <w:rsid w:val="00EF42CE"/>
    <w:rsid w:val="00EF7520"/>
    <w:rsid w:val="00F02B4F"/>
    <w:rsid w:val="00F05803"/>
    <w:rsid w:val="00F134ED"/>
    <w:rsid w:val="00F1411C"/>
    <w:rsid w:val="00F158C5"/>
    <w:rsid w:val="00F1678C"/>
    <w:rsid w:val="00F210BA"/>
    <w:rsid w:val="00F2490A"/>
    <w:rsid w:val="00F30387"/>
    <w:rsid w:val="00F308CC"/>
    <w:rsid w:val="00F3162B"/>
    <w:rsid w:val="00F424FA"/>
    <w:rsid w:val="00F42F01"/>
    <w:rsid w:val="00F43212"/>
    <w:rsid w:val="00F44B21"/>
    <w:rsid w:val="00F44CB6"/>
    <w:rsid w:val="00F44DEE"/>
    <w:rsid w:val="00F45194"/>
    <w:rsid w:val="00F47487"/>
    <w:rsid w:val="00F54123"/>
    <w:rsid w:val="00F573F2"/>
    <w:rsid w:val="00F60D2E"/>
    <w:rsid w:val="00F60EA3"/>
    <w:rsid w:val="00F62B81"/>
    <w:rsid w:val="00F70607"/>
    <w:rsid w:val="00F7140E"/>
    <w:rsid w:val="00F77165"/>
    <w:rsid w:val="00F7798B"/>
    <w:rsid w:val="00F808C1"/>
    <w:rsid w:val="00FA24AC"/>
    <w:rsid w:val="00FA5BDE"/>
    <w:rsid w:val="00FA6835"/>
    <w:rsid w:val="00FA6A7F"/>
    <w:rsid w:val="00FA6AE2"/>
    <w:rsid w:val="00FB0852"/>
    <w:rsid w:val="00FB0A18"/>
    <w:rsid w:val="00FB29C9"/>
    <w:rsid w:val="00FB4473"/>
    <w:rsid w:val="00FB78F5"/>
    <w:rsid w:val="00FC09D0"/>
    <w:rsid w:val="00FC1652"/>
    <w:rsid w:val="00FC5728"/>
    <w:rsid w:val="00FC5F47"/>
    <w:rsid w:val="00FD047A"/>
    <w:rsid w:val="00FD1052"/>
    <w:rsid w:val="00FD32B6"/>
    <w:rsid w:val="00FD7D2A"/>
    <w:rsid w:val="00FE0A5A"/>
    <w:rsid w:val="00FE5B1E"/>
    <w:rsid w:val="00FE5D1F"/>
    <w:rsid w:val="00FE5FE2"/>
    <w:rsid w:val="00FE6195"/>
    <w:rsid w:val="00FE6431"/>
    <w:rsid w:val="00FE6905"/>
    <w:rsid w:val="00FE7CD6"/>
    <w:rsid w:val="00FF6E0D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E5478-A53F-4C7A-955E-DDF9A84D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6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A61"/>
    <w:pPr>
      <w:keepNext/>
      <w:keepLines/>
      <w:spacing w:before="40" w:line="259" w:lineRule="auto"/>
      <w:ind w:left="720" w:right="720"/>
      <w:jc w:val="both"/>
      <w:outlineLvl w:val="1"/>
    </w:pPr>
    <w:rPr>
      <w:rFonts w:ascii="Calibri" w:eastAsia="Times New Roman" w:hAnsi="Calibri" w:cs="Latha"/>
      <w:b/>
      <w:i/>
      <w:color w:val="2E74B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50C"/>
  </w:style>
  <w:style w:type="paragraph" w:styleId="Footer">
    <w:name w:val="footer"/>
    <w:basedOn w:val="Normal"/>
    <w:link w:val="FooterChar"/>
    <w:uiPriority w:val="99"/>
    <w:semiHidden/>
    <w:unhideWhenUsed/>
    <w:rsid w:val="00AD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50C"/>
  </w:style>
  <w:style w:type="paragraph" w:styleId="FootnoteText">
    <w:name w:val="footnote text"/>
    <w:basedOn w:val="Normal"/>
    <w:link w:val="FootnoteTextChar"/>
    <w:uiPriority w:val="99"/>
    <w:semiHidden/>
    <w:unhideWhenUsed/>
    <w:rsid w:val="005D5E73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E73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5E7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1A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E5A61"/>
    <w:rPr>
      <w:rFonts w:ascii="Calibri" w:eastAsia="Times New Roman" w:hAnsi="Calibri" w:cs="Latha"/>
      <w:b/>
      <w:i/>
      <w:color w:val="2E74B5"/>
      <w:szCs w:val="26"/>
    </w:rPr>
  </w:style>
  <w:style w:type="character" w:styleId="Hyperlink">
    <w:name w:val="Hyperlink"/>
    <w:basedOn w:val="DefaultParagraphFont"/>
    <w:uiPriority w:val="99"/>
    <w:unhideWhenUsed/>
    <w:rsid w:val="009A7A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1A90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493"/>
    <w:pPr>
      <w:spacing w:after="0" w:line="240" w:lineRule="auto"/>
    </w:pPr>
    <w:rPr>
      <w:rFonts w:ascii="Tahoma" w:eastAsia="Arial" w:hAnsi="Tahoma" w:cs="Tahoma"/>
      <w:sz w:val="16"/>
      <w:szCs w:val="16"/>
      <w:lang w:val="hy-AM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93"/>
    <w:rPr>
      <w:rFonts w:ascii="Tahoma" w:eastAsia="Arial" w:hAnsi="Tahoma" w:cs="Tahoma"/>
      <w:sz w:val="16"/>
      <w:szCs w:val="16"/>
      <w:lang w:val="hy-AM"/>
    </w:rPr>
  </w:style>
  <w:style w:type="character" w:styleId="CommentReference">
    <w:name w:val="annotation reference"/>
    <w:rsid w:val="00E844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4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F62"/>
    <w:pPr>
      <w:spacing w:after="200"/>
    </w:pPr>
    <w:rPr>
      <w:rFonts w:ascii="GHEA Grapalat" w:eastAsiaTheme="minorHAnsi" w:hAnsi="GHEA Grapalat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F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57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46327-62C7-4F7C-A5E9-499B2FD0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ep-karapetyan</dc:creator>
  <cp:keywords>https:/mul2.gov.am/tasks/507423/oneclick/ampopatert_fiz.docx?token=1821de91a6f1c9b67feb381ebb749eab</cp:keywords>
  <cp:lastModifiedBy>Armenuhi Gargaloyan</cp:lastModifiedBy>
  <cp:revision>3</cp:revision>
  <cp:lastPrinted>2021-04-30T12:25:00Z</cp:lastPrinted>
  <dcterms:created xsi:type="dcterms:W3CDTF">2021-10-14T05:42:00Z</dcterms:created>
  <dcterms:modified xsi:type="dcterms:W3CDTF">2021-10-14T05:42:00Z</dcterms:modified>
</cp:coreProperties>
</file>