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D" w:rsidRPr="00C31FC2" w:rsidRDefault="000C54BD" w:rsidP="000C54BD">
      <w:pPr>
        <w:ind w:firstLine="709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C31FC2">
        <w:rPr>
          <w:rFonts w:ascii="GHEA Grapalat" w:hAnsi="GHEA Grapalat"/>
          <w:lang w:val="hy-AM"/>
        </w:rPr>
        <w:t>ԻՄՆԱՎՈՐՈՒՄ</w:t>
      </w:r>
    </w:p>
    <w:p w:rsidR="000C54BD" w:rsidRPr="00C31FC2" w:rsidRDefault="000C54BD" w:rsidP="000C54BD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 xml:space="preserve"> «ՀԱՅԱՍՏԱՆԻ Հ</w:t>
      </w:r>
      <w:r>
        <w:rPr>
          <w:rFonts w:ascii="GHEA Grapalat" w:hAnsi="GHEA Grapalat"/>
          <w:lang w:val="hy-AM"/>
        </w:rPr>
        <w:t>ԱՆՐԱՊԵՏՈՒԹՅԱՆ ԿԱՌԱՎԱՐՈՒԹՅԱՆ 2012</w:t>
      </w:r>
      <w:r w:rsidRPr="00C31FC2">
        <w:rPr>
          <w:rFonts w:ascii="GHEA Grapalat" w:hAnsi="GHEA Grapalat"/>
          <w:lang w:val="hy-AM"/>
        </w:rPr>
        <w:t xml:space="preserve"> ԹՎԱԿԱՆԻ </w:t>
      </w:r>
    </w:p>
    <w:p w:rsidR="000C54BD" w:rsidRPr="00C31FC2" w:rsidRDefault="000C54BD" w:rsidP="000C54BD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ՍԵՊՏԵՄԲԵՐԻ 6-Ի № 1201</w:t>
      </w:r>
      <w:r w:rsidRPr="00C31FC2">
        <w:rPr>
          <w:rFonts w:ascii="GHEA Grapalat" w:hAnsi="GHEA Grapalat"/>
          <w:lang w:val="hy-AM"/>
        </w:rPr>
        <w:t xml:space="preserve">-Ն ՈՐՈՇՄԱՆ ՄԵՋ </w:t>
      </w:r>
      <w:r>
        <w:rPr>
          <w:rFonts w:ascii="GHEA Grapalat" w:hAnsi="GHEA Grapalat"/>
          <w:lang w:val="hy-AM"/>
        </w:rPr>
        <w:t>ՓՈՓՈԽՈՒԹՅՈՒՆ ԵՎ ԼՐԱՑՈՒՄՆԵՐ</w:t>
      </w:r>
    </w:p>
    <w:p w:rsidR="000C54BD" w:rsidRPr="00C31FC2" w:rsidRDefault="000C54BD" w:rsidP="000C54BD">
      <w:pPr>
        <w:spacing w:line="360" w:lineRule="auto"/>
        <w:jc w:val="center"/>
        <w:rPr>
          <w:rFonts w:ascii="GHEA Grapalat" w:hAnsi="GHEA Grapalat"/>
          <w:lang w:val="hy-AM"/>
        </w:rPr>
      </w:pPr>
      <w:r w:rsidRPr="00C31FC2">
        <w:rPr>
          <w:rFonts w:ascii="GHEA Grapalat" w:hAnsi="GHEA Grapalat"/>
          <w:lang w:val="hy-AM"/>
        </w:rPr>
        <w:t>ԿԱՏԱՐԵԼՈՒ ՄԱՍԻՆ» ՀԱՅԱՍՏԱՆԻ ՀԱՆՐԱՊԵՏՈՒԹՅԱՆ ԿԱՌԱՎԱՐՈՒԹՅԱՆ ՈՐՈՇՄԱՆ ԸՆԴՈՒՆՄԱՆ ՄԱՍԻՆ</w:t>
      </w:r>
    </w:p>
    <w:p w:rsidR="000C54BD" w:rsidRPr="00C31FC2" w:rsidRDefault="000C54BD" w:rsidP="000C54BD">
      <w:pPr>
        <w:ind w:firstLine="709"/>
        <w:jc w:val="center"/>
        <w:rPr>
          <w:rFonts w:ascii="GHEA Grapalat" w:hAnsi="GHEA Grapalat"/>
          <w:lang w:val="hy-AM"/>
        </w:rPr>
      </w:pPr>
    </w:p>
    <w:p w:rsidR="000C54BD" w:rsidRPr="00077429" w:rsidRDefault="000C54BD" w:rsidP="000C54B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hAnsi="GHEA Grapalat"/>
          <w:b/>
          <w:lang w:val="hy-AM"/>
        </w:rPr>
        <w:t>Անհրաժեշտությունը</w:t>
      </w:r>
      <w:r w:rsidRPr="00077429">
        <w:rPr>
          <w:rFonts w:ascii="Cambria Math" w:hAnsi="Cambria Math" w:cs="Cambria Math"/>
          <w:b/>
          <w:lang w:val="hy-AM"/>
        </w:rPr>
        <w:t>․</w:t>
      </w:r>
    </w:p>
    <w:p w:rsidR="000C54BD" w:rsidRPr="00077429" w:rsidRDefault="000C54BD" w:rsidP="000C54BD">
      <w:pPr>
        <w:spacing w:line="360" w:lineRule="auto"/>
        <w:ind w:left="-270" w:right="-540" w:firstLine="810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Pr="00077429">
        <w:rPr>
          <w:rStyle w:val="Strong"/>
          <w:rFonts w:ascii="GHEA Grapalat" w:hAnsi="GHEA Grapalat"/>
          <w:color w:val="000000"/>
          <w:lang w:val="hy-AM"/>
        </w:rPr>
        <w:t>2012 թվականի սեպտեմբերի 6-ի</w:t>
      </w:r>
      <w:r w:rsidRPr="00077429">
        <w:rPr>
          <w:rFonts w:ascii="GHEA Grapalat" w:hAnsi="GHEA Grapalat"/>
          <w:lang w:val="hy-AM"/>
        </w:rPr>
        <w:t xml:space="preserve"> № 1201-Ն որոշման մեջ լրացումներ կատարելու մասին» </w:t>
      </w:r>
      <w:r w:rsidRPr="00077429">
        <w:rPr>
          <w:rFonts w:ascii="GHEA Grapalat" w:hAnsi="GHEA Grapalat" w:cs="Sylfaen"/>
          <w:lang w:val="hy-AM"/>
        </w:rPr>
        <w:t xml:space="preserve">ՀՀ կառավարության որոշման </w:t>
      </w:r>
      <w:r w:rsidRPr="00077429">
        <w:rPr>
          <w:rFonts w:ascii="GHEA Grapalat" w:eastAsia="Calibri" w:hAnsi="GHEA Grapalat"/>
          <w:lang w:val="hy-AM"/>
        </w:rPr>
        <w:t xml:space="preserve">ընդունումը պայմանավորված է </w:t>
      </w:r>
      <w:r w:rsidRPr="00077429">
        <w:rPr>
          <w:rFonts w:ascii="GHEA Grapalat" w:hAnsi="GHEA Grapalat"/>
          <w:bCs/>
          <w:color w:val="000000"/>
          <w:shd w:val="clear" w:color="auto" w:fill="FFFFFF"/>
          <w:lang w:val="hy-AM"/>
        </w:rPr>
        <w:t>«Չափումների միասնականության ապահովման մասին</w:t>
      </w:r>
      <w:r w:rsidRPr="0007742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 </w:t>
      </w:r>
      <w:r w:rsidRPr="00077429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օրենքում լրացումներ և փոփոխություններ կատարելու մասին</w:t>
      </w:r>
      <w:r w:rsidRPr="0007742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»» </w:t>
      </w:r>
      <w:r w:rsidRPr="00077429">
        <w:rPr>
          <w:rFonts w:ascii="GHEA Grapalat" w:hAnsi="GHEA Grapalat"/>
          <w:color w:val="000000"/>
          <w:shd w:val="clear" w:color="auto" w:fill="FFFFFF" w:themeFill="background1"/>
          <w:lang w:val="hy-AM"/>
        </w:rPr>
        <w:t xml:space="preserve">ՀՕ-230-Ն օրենքի 6-րդ հոդվածով սահմանված </w:t>
      </w:r>
      <w:r w:rsidRPr="00077429"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պահանջով (Օրենքի 16-րդ հոդվածի 11-րդ մաս)։ </w:t>
      </w:r>
    </w:p>
    <w:p w:rsidR="000C54BD" w:rsidRPr="00077429" w:rsidRDefault="000C54BD" w:rsidP="000C54B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hAnsi="GHEA Grapalat"/>
          <w:b/>
          <w:lang w:val="hy-AM"/>
        </w:rPr>
        <w:t>Ընթացիկ իրավիճակը և խնդիրները</w:t>
      </w:r>
      <w:r w:rsidRPr="00077429">
        <w:rPr>
          <w:rFonts w:ascii="Cambria Math" w:hAnsi="Cambria Math" w:cs="Cambria Math"/>
          <w:b/>
          <w:lang w:val="hy-AM"/>
        </w:rPr>
        <w:t>․</w:t>
      </w:r>
    </w:p>
    <w:p w:rsidR="000C54BD" w:rsidRPr="00077429" w:rsidRDefault="000C54BD" w:rsidP="000C54BD">
      <w:pPr>
        <w:spacing w:line="360" w:lineRule="auto"/>
        <w:ind w:left="-270" w:right="-540" w:firstLine="709"/>
        <w:jc w:val="both"/>
        <w:rPr>
          <w:rFonts w:ascii="GHEA Grapalat" w:hAnsi="GHEA Grapalat"/>
          <w:lang w:val="hy-AM"/>
        </w:rPr>
      </w:pPr>
      <w:r w:rsidRPr="00077429">
        <w:rPr>
          <w:rFonts w:ascii="GHEA Grapalat" w:eastAsia="Calibri" w:hAnsi="GHEA Grapalat" w:cs="GHEA Grapalat"/>
          <w:bCs/>
          <w:iCs/>
          <w:lang w:val="hy-AM"/>
        </w:rPr>
        <w:t>Համաձայն «</w:t>
      </w:r>
      <w:r w:rsidRPr="0007742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«Չափումների միասնականության ապահովման մասին» օրենքում լրացումներ և փոփոխություններ կատարելու մասին» ՀՀ օրենքի 6-րդ հոդվածի՝ </w:t>
      </w:r>
      <w:r w:rsidRPr="00077429">
        <w:rPr>
          <w:rFonts w:ascii="GHEA Grapalat" w:hAnsi="GHEA Grapalat"/>
          <w:color w:val="000000"/>
          <w:lang w:val="hy-AM"/>
        </w:rPr>
        <w:t>չ</w:t>
      </w:r>
      <w:r w:rsidRPr="00077429">
        <w:rPr>
          <w:rFonts w:ascii="GHEA Grapalat" w:hAnsi="GHEA Grapalat"/>
          <w:color w:val="000000"/>
          <w:shd w:val="clear" w:color="auto" w:fill="FFFFFF"/>
          <w:lang w:val="hy-AM"/>
        </w:rPr>
        <w:t xml:space="preserve">ափման միջոցների </w:t>
      </w:r>
      <w:proofErr w:type="spellStart"/>
      <w:r w:rsidRPr="00077429">
        <w:rPr>
          <w:rFonts w:ascii="GHEA Grapalat" w:hAnsi="GHEA Grapalat"/>
          <w:color w:val="000000"/>
          <w:shd w:val="clear" w:color="auto" w:fill="FFFFFF"/>
          <w:lang w:val="hy-AM"/>
        </w:rPr>
        <w:t>ստուգաչափում</w:t>
      </w:r>
      <w:proofErr w:type="spellEnd"/>
      <w:r w:rsidRPr="00077429">
        <w:rPr>
          <w:rFonts w:ascii="GHEA Grapalat" w:hAnsi="GHEA Grapalat"/>
          <w:color w:val="000000"/>
          <w:shd w:val="clear" w:color="auto" w:fill="FFFFFF"/>
          <w:lang w:val="hy-AM"/>
        </w:rPr>
        <w:t xml:space="preserve">, բացառությամբ հանրային ծառայությունների կարգավորվող ոլորտի, կարող են իրականացնել Հայաստանի Հանրապետության կառավարության կողմից սահմանած կարգով հավատարմագրված իրավաբանական անձինք։ Հաշվի առնելով, որ ներկայումս </w:t>
      </w:r>
      <w:r w:rsidRPr="00077429">
        <w:rPr>
          <w:rFonts w:ascii="GHEA Grapalat" w:hAnsi="GHEA Grapalat" w:cs="Sylfaen"/>
          <w:lang w:val="hy-AM"/>
        </w:rPr>
        <w:t xml:space="preserve">իրավաբանական անձինք </w:t>
      </w:r>
      <w:proofErr w:type="spellStart"/>
      <w:r w:rsidRPr="00077429">
        <w:rPr>
          <w:rFonts w:ascii="GHEA Grapalat" w:hAnsi="GHEA Grapalat" w:cs="Sylfaen"/>
          <w:lang w:val="hy-AM"/>
        </w:rPr>
        <w:t>ստուգաչափման</w:t>
      </w:r>
      <w:proofErr w:type="spellEnd"/>
      <w:r w:rsidRPr="00077429">
        <w:rPr>
          <w:rFonts w:ascii="GHEA Grapalat" w:hAnsi="GHEA Grapalat" w:cs="Sylfaen"/>
          <w:lang w:val="hy-AM"/>
        </w:rPr>
        <w:t xml:space="preserve"> իրավունք ստանալու համար ՀՀ կառավարության 2016 թվականի ապրիլի 21-ի N 694-Ն որոշմամբ սահմանված պահանջների </w:t>
      </w:r>
      <w:proofErr w:type="spellStart"/>
      <w:r w:rsidRPr="00077429">
        <w:rPr>
          <w:rFonts w:ascii="GHEA Grapalat" w:hAnsi="GHEA Grapalat" w:cs="Sylfaen"/>
          <w:lang w:val="hy-AM"/>
        </w:rPr>
        <w:t>կիրարկման</w:t>
      </w:r>
      <w:proofErr w:type="spellEnd"/>
      <w:r w:rsidRPr="00077429">
        <w:rPr>
          <w:rFonts w:ascii="GHEA Grapalat" w:hAnsi="GHEA Grapalat" w:cs="Sylfaen"/>
          <w:lang w:val="hy-AM"/>
        </w:rPr>
        <w:t xml:space="preserve"> ընթացքում բախվում են խնդիրների, ուստի իրավաբանական անձանց </w:t>
      </w:r>
      <w:proofErr w:type="spellStart"/>
      <w:r w:rsidRPr="00077429">
        <w:rPr>
          <w:rFonts w:ascii="GHEA Grapalat" w:hAnsi="GHEA Grapalat" w:cs="Sylfaen"/>
          <w:lang w:val="hy-AM"/>
        </w:rPr>
        <w:t>ստուգաչափման</w:t>
      </w:r>
      <w:proofErr w:type="spellEnd"/>
      <w:r w:rsidRPr="00077429">
        <w:rPr>
          <w:rFonts w:ascii="GHEA Grapalat" w:hAnsi="GHEA Grapalat" w:cs="Sylfaen"/>
          <w:lang w:val="hy-AM"/>
        </w:rPr>
        <w:t xml:space="preserve"> իրավունքի տրամադրման համար սահմանված պահանջները հստակեցնելու և պարզեցնելու նպատակով վերջիններիս համար սահմանվել է հավատարմագրման պահանջ («ՀՀ կառավարության 2016 թվականի ապրիլի 21-ի N 694-Ն որոշումն ուժը կորցրած ճանաչելու մասին» ՀՀ կառավարության որոշման նախագիծ)։ </w:t>
      </w:r>
    </w:p>
    <w:p w:rsidR="000C54BD" w:rsidRPr="00077429" w:rsidRDefault="000C54BD" w:rsidP="000C54BD">
      <w:pPr>
        <w:tabs>
          <w:tab w:val="left" w:pos="630"/>
        </w:tabs>
        <w:spacing w:line="360" w:lineRule="auto"/>
        <w:ind w:left="-180" w:firstLine="900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eastAsia="MS Mincho" w:hAnsi="GHEA Grapalat" w:cs="Cambria Math"/>
          <w:b/>
          <w:lang w:val="hy-AM"/>
        </w:rPr>
        <w:t>3</w:t>
      </w:r>
      <w:r w:rsidRPr="00077429">
        <w:rPr>
          <w:rFonts w:ascii="Cambria Math" w:eastAsia="MS Mincho" w:hAnsi="Cambria Math" w:cs="Cambria Math"/>
          <w:b/>
          <w:lang w:val="hy-AM"/>
        </w:rPr>
        <w:t>․</w:t>
      </w:r>
      <w:r w:rsidRPr="00077429">
        <w:rPr>
          <w:rFonts w:ascii="GHEA Grapalat" w:eastAsia="MS Mincho" w:hAnsi="GHEA Grapalat" w:cs="MS Mincho"/>
          <w:b/>
          <w:lang w:val="hy-AM"/>
        </w:rPr>
        <w:tab/>
      </w:r>
      <w:r w:rsidRPr="00077429">
        <w:rPr>
          <w:rFonts w:ascii="GHEA Grapalat" w:hAnsi="GHEA Grapalat"/>
          <w:b/>
          <w:lang w:val="hy-AM"/>
        </w:rPr>
        <w:t>Կարգավորման նպատակը և բնույթը</w:t>
      </w:r>
      <w:r w:rsidRPr="00077429">
        <w:rPr>
          <w:rFonts w:ascii="Cambria Math" w:hAnsi="Cambria Math" w:cs="Cambria Math"/>
          <w:b/>
          <w:lang w:val="hy-AM"/>
        </w:rPr>
        <w:t>․</w:t>
      </w:r>
    </w:p>
    <w:p w:rsidR="000C54BD" w:rsidRPr="00077429" w:rsidRDefault="000C54BD" w:rsidP="000C54BD">
      <w:pPr>
        <w:tabs>
          <w:tab w:val="left" w:pos="630"/>
        </w:tabs>
        <w:spacing w:line="360" w:lineRule="auto"/>
        <w:ind w:right="-540" w:firstLine="720"/>
        <w:jc w:val="both"/>
        <w:rPr>
          <w:rFonts w:ascii="GHEA Grapalat" w:hAnsi="GHEA Grapalat" w:cs="Sylfaen"/>
          <w:lang w:val="hy-AM"/>
        </w:rPr>
      </w:pPr>
      <w:r w:rsidRPr="00077429">
        <w:rPr>
          <w:rFonts w:ascii="GHEA Grapalat" w:eastAsia="Calibri" w:hAnsi="GHEA Grapalat"/>
          <w:lang w:val="hy-AM"/>
        </w:rPr>
        <w:lastRenderedPageBreak/>
        <w:t xml:space="preserve">Այս բնագավառում իրականացվող քաղաքականությունն ամբողջովին նպատակաուղղված է </w:t>
      </w:r>
      <w:r w:rsidRPr="00077429">
        <w:rPr>
          <w:rFonts w:ascii="GHEA Grapalat" w:hAnsi="GHEA Grapalat" w:cs="Sylfaen"/>
          <w:lang w:val="hy-AM"/>
        </w:rPr>
        <w:t xml:space="preserve">իրավաբանական անձանց </w:t>
      </w:r>
      <w:proofErr w:type="spellStart"/>
      <w:r w:rsidRPr="00077429">
        <w:rPr>
          <w:rFonts w:ascii="GHEA Grapalat" w:hAnsi="GHEA Grapalat" w:cs="Sylfaen"/>
          <w:lang w:val="hy-AM"/>
        </w:rPr>
        <w:t>ստուգաչափման</w:t>
      </w:r>
      <w:proofErr w:type="spellEnd"/>
      <w:r w:rsidRPr="00077429">
        <w:rPr>
          <w:rFonts w:ascii="GHEA Grapalat" w:hAnsi="GHEA Grapalat" w:cs="Sylfaen"/>
          <w:lang w:val="hy-AM"/>
        </w:rPr>
        <w:t xml:space="preserve"> իրավունքի տրամադրման համար սահմանված պահանջների </w:t>
      </w:r>
      <w:proofErr w:type="spellStart"/>
      <w:r w:rsidRPr="00077429">
        <w:rPr>
          <w:rFonts w:ascii="GHEA Grapalat" w:hAnsi="GHEA Grapalat" w:cs="Sylfaen"/>
          <w:lang w:val="hy-AM"/>
        </w:rPr>
        <w:t>հստակեցմանն</w:t>
      </w:r>
      <w:proofErr w:type="spellEnd"/>
      <w:r w:rsidRPr="00077429">
        <w:rPr>
          <w:rFonts w:ascii="GHEA Grapalat" w:hAnsi="GHEA Grapalat" w:cs="Sylfaen"/>
          <w:lang w:val="hy-AM"/>
        </w:rPr>
        <w:t xml:space="preserve"> ու </w:t>
      </w:r>
      <w:proofErr w:type="spellStart"/>
      <w:r w:rsidRPr="00077429">
        <w:rPr>
          <w:rFonts w:ascii="GHEA Grapalat" w:hAnsi="GHEA Grapalat" w:cs="Sylfaen"/>
          <w:lang w:val="hy-AM"/>
        </w:rPr>
        <w:t>դյուրինացմանը</w:t>
      </w:r>
      <w:proofErr w:type="spellEnd"/>
      <w:r w:rsidRPr="00077429">
        <w:rPr>
          <w:rFonts w:ascii="GHEA Grapalat" w:hAnsi="GHEA Grapalat" w:cs="Sylfaen"/>
          <w:lang w:val="hy-AM"/>
        </w:rPr>
        <w:t>։</w:t>
      </w:r>
    </w:p>
    <w:p w:rsidR="000C54BD" w:rsidRPr="00077429" w:rsidRDefault="000C54BD" w:rsidP="000C54BD">
      <w:pPr>
        <w:tabs>
          <w:tab w:val="left" w:pos="630"/>
        </w:tabs>
        <w:spacing w:line="360" w:lineRule="auto"/>
        <w:ind w:right="-540" w:firstLine="720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hAnsi="GHEA Grapalat"/>
          <w:b/>
          <w:lang w:val="hy-AM"/>
        </w:rPr>
        <w:t>4</w:t>
      </w:r>
      <w:r w:rsidRPr="00077429">
        <w:rPr>
          <w:rFonts w:ascii="Cambria Math" w:hAnsi="Cambria Math" w:cs="Cambria Math"/>
          <w:b/>
          <w:lang w:val="hy-AM"/>
        </w:rPr>
        <w:t>․</w:t>
      </w:r>
      <w:r w:rsidRPr="00077429">
        <w:rPr>
          <w:rFonts w:ascii="GHEA Grapalat" w:hAnsi="GHEA Grapalat"/>
          <w:b/>
          <w:lang w:val="hy-AM"/>
        </w:rPr>
        <w:t xml:space="preserve"> </w:t>
      </w:r>
      <w:r w:rsidRPr="00077429">
        <w:rPr>
          <w:rFonts w:ascii="GHEA Grapalat" w:hAnsi="GHEA Grapalat"/>
          <w:b/>
          <w:lang w:val="hy-AM"/>
        </w:rPr>
        <w:tab/>
        <w:t>Նախագծի մշակման գործընթացում ներգրավված ինստիտուտները և անձինք.</w:t>
      </w:r>
    </w:p>
    <w:p w:rsidR="000C54BD" w:rsidRPr="00077429" w:rsidRDefault="000C54BD" w:rsidP="000C54BD">
      <w:pPr>
        <w:spacing w:line="360" w:lineRule="auto"/>
        <w:ind w:right="-450" w:firstLine="720"/>
        <w:jc w:val="both"/>
        <w:rPr>
          <w:rFonts w:ascii="GHEA Grapalat" w:hAnsi="GHEA Grapalat"/>
          <w:lang w:val="hy-AM"/>
        </w:rPr>
      </w:pPr>
      <w:r w:rsidRPr="00077429">
        <w:rPr>
          <w:rFonts w:ascii="GHEA Grapalat" w:hAnsi="GHEA Grapalat"/>
          <w:lang w:val="hy-AM"/>
        </w:rPr>
        <w:t>Իրավական ակտի նախագծի մշակումն իրականացվել է ՀՀ էկոնոմիկայի նախարարության կողմից:</w:t>
      </w:r>
    </w:p>
    <w:p w:rsidR="000C54BD" w:rsidRPr="00077429" w:rsidRDefault="000C54BD" w:rsidP="000C54BD">
      <w:pPr>
        <w:spacing w:line="360" w:lineRule="auto"/>
        <w:ind w:left="709"/>
        <w:jc w:val="both"/>
        <w:rPr>
          <w:rFonts w:ascii="GHEA Grapalat" w:hAnsi="GHEA Grapalat"/>
          <w:b/>
          <w:lang w:val="hy-AM"/>
        </w:rPr>
      </w:pPr>
      <w:r w:rsidRPr="00077429">
        <w:rPr>
          <w:rFonts w:ascii="GHEA Grapalat" w:hAnsi="GHEA Grapalat" w:cs="Cambria Math"/>
          <w:b/>
          <w:lang w:val="hy-AM"/>
        </w:rPr>
        <w:t>5</w:t>
      </w:r>
      <w:r w:rsidRPr="00077429">
        <w:rPr>
          <w:rFonts w:ascii="Cambria Math" w:hAnsi="Cambria Math" w:cs="Cambria Math"/>
          <w:b/>
          <w:lang w:val="hy-AM"/>
        </w:rPr>
        <w:t>․</w:t>
      </w:r>
      <w:r w:rsidRPr="00077429">
        <w:rPr>
          <w:rFonts w:ascii="GHEA Grapalat" w:hAnsi="GHEA Grapalat"/>
          <w:b/>
          <w:lang w:val="hy-AM"/>
        </w:rPr>
        <w:t xml:space="preserve"> Այլ տեղեկություններ (եթե այդպիսիք առկա են)</w:t>
      </w:r>
    </w:p>
    <w:p w:rsidR="000C54BD" w:rsidRPr="00C3260D" w:rsidRDefault="000C54BD" w:rsidP="000C54BD">
      <w:pPr>
        <w:spacing w:line="360" w:lineRule="auto"/>
        <w:ind w:right="-540" w:firstLine="720"/>
        <w:jc w:val="both"/>
        <w:rPr>
          <w:rFonts w:ascii="GHEA Grapalat" w:hAnsi="GHEA Grapalat"/>
          <w:lang w:val="hy-AM"/>
        </w:rPr>
      </w:pPr>
      <w:r w:rsidRPr="00077429">
        <w:rPr>
          <w:rFonts w:ascii="GHEA Grapalat" w:hAnsi="GHEA Grapalat"/>
          <w:lang w:val="hy-AM"/>
        </w:rPr>
        <w:t xml:space="preserve">«Հայաստանի Հանրապետության կառավարության 2012 թվականի սեպտեմբերի 6-ի № 1201-Ն որոշման մեջ լրացումներ կատարելու մասին» Հայաստանի Հանրապետության կառավարության որոշման ընդունման </w:t>
      </w:r>
      <w:r w:rsidRPr="00077429">
        <w:rPr>
          <w:rFonts w:ascii="GHEA Grapalat" w:hAnsi="GHEA Grapalat" w:cs="Sylfaen"/>
          <w:noProof/>
          <w:lang w:val="hy-AM"/>
        </w:rPr>
        <w:t>դեպքում պետական</w:t>
      </w:r>
      <w:r w:rsidRPr="00077429">
        <w:rPr>
          <w:rFonts w:ascii="GHEA Grapalat" w:hAnsi="GHEA Grapalat" w:cs="Times Armenian"/>
          <w:noProof/>
          <w:lang w:val="hy-AM"/>
        </w:rPr>
        <w:t xml:space="preserve"> </w:t>
      </w:r>
      <w:r w:rsidRPr="00077429">
        <w:rPr>
          <w:rFonts w:ascii="GHEA Grapalat" w:hAnsi="GHEA Grapalat" w:cs="Sylfaen"/>
          <w:noProof/>
          <w:lang w:val="hy-AM"/>
        </w:rPr>
        <w:t>կամ</w:t>
      </w:r>
      <w:r w:rsidRPr="00077429">
        <w:rPr>
          <w:rFonts w:ascii="GHEA Grapalat" w:hAnsi="GHEA Grapalat"/>
          <w:noProof/>
          <w:lang w:val="hy-AM"/>
        </w:rPr>
        <w:t xml:space="preserve"> </w:t>
      </w:r>
      <w:r w:rsidRPr="00077429">
        <w:rPr>
          <w:rFonts w:ascii="GHEA Grapalat" w:hAnsi="GHEA Grapalat" w:cs="Sylfaen"/>
          <w:lang w:val="hy-AM"/>
        </w:rPr>
        <w:t>տեղական</w:t>
      </w:r>
      <w:r w:rsidRPr="00077429">
        <w:rPr>
          <w:rFonts w:ascii="GHEA Grapalat" w:hAnsi="GHEA Grapalat" w:cs="Times Armenian"/>
          <w:lang w:val="hy-AM"/>
        </w:rPr>
        <w:t xml:space="preserve"> </w:t>
      </w:r>
      <w:r w:rsidRPr="00077429">
        <w:rPr>
          <w:rFonts w:ascii="GHEA Grapalat" w:hAnsi="GHEA Grapalat" w:cs="Sylfaen"/>
          <w:lang w:val="hy-AM"/>
        </w:rPr>
        <w:t>ինքնակառավարման</w:t>
      </w:r>
      <w:r w:rsidRPr="00077429">
        <w:rPr>
          <w:rFonts w:ascii="GHEA Grapalat" w:hAnsi="GHEA Grapalat" w:cs="Times Armenian"/>
          <w:lang w:val="hy-AM"/>
        </w:rPr>
        <w:t xml:space="preserve"> </w:t>
      </w:r>
      <w:r w:rsidRPr="00077429">
        <w:rPr>
          <w:rFonts w:ascii="GHEA Grapalat" w:hAnsi="GHEA Grapalat" w:cs="Sylfaen"/>
          <w:lang w:val="hy-AM"/>
        </w:rPr>
        <w:t>մարմինների</w:t>
      </w:r>
      <w:r w:rsidRPr="00077429">
        <w:rPr>
          <w:rFonts w:ascii="GHEA Grapalat" w:hAnsi="GHEA Grapalat" w:cs="Sylfaen"/>
          <w:noProof/>
          <w:lang w:val="hy-AM"/>
        </w:rPr>
        <w:t xml:space="preserve"> բյուջեներում ծախսերի</w:t>
      </w:r>
      <w:r w:rsidRPr="00077429">
        <w:rPr>
          <w:rFonts w:ascii="GHEA Grapalat" w:hAnsi="GHEA Grapalat" w:cs="Times Armenian"/>
          <w:noProof/>
          <w:lang w:val="hy-AM"/>
        </w:rPr>
        <w:t xml:space="preserve"> և </w:t>
      </w:r>
      <w:r w:rsidRPr="00077429">
        <w:rPr>
          <w:rFonts w:ascii="GHEA Grapalat" w:hAnsi="GHEA Grapalat" w:cs="Sylfaen"/>
          <w:noProof/>
          <w:lang w:val="hy-AM"/>
        </w:rPr>
        <w:t>եկամուտների</w:t>
      </w:r>
      <w:r w:rsidRPr="00077429">
        <w:rPr>
          <w:rFonts w:ascii="GHEA Grapalat" w:hAnsi="GHEA Grapalat" w:cs="Times Armenian"/>
          <w:noProof/>
          <w:lang w:val="hy-AM"/>
        </w:rPr>
        <w:t xml:space="preserve"> </w:t>
      </w:r>
      <w:r w:rsidRPr="00077429">
        <w:rPr>
          <w:rFonts w:ascii="GHEA Grapalat" w:hAnsi="GHEA Grapalat"/>
          <w:lang w:val="hy-AM"/>
        </w:rPr>
        <w:t xml:space="preserve">էական ավելացումների կամ նվազեցումների մասին տեղեկանքի լրացման անհրաժեշտությունը բացակայում է, քանի որ պետական կամ տեղական ինքնակառավարման մարմինների </w:t>
      </w:r>
      <w:r w:rsidRPr="00C3260D">
        <w:rPr>
          <w:rFonts w:ascii="GHEA Grapalat" w:hAnsi="GHEA Grapalat"/>
          <w:lang w:val="hy-AM"/>
        </w:rPr>
        <w:t xml:space="preserve">բյուջեներում ծախսերի և եկամուտների էական </w:t>
      </w:r>
      <w:proofErr w:type="spellStart"/>
      <w:r w:rsidRPr="00C3260D">
        <w:rPr>
          <w:rFonts w:ascii="GHEA Grapalat" w:hAnsi="GHEA Grapalat"/>
          <w:lang w:val="hy-AM"/>
        </w:rPr>
        <w:t>ավելացումներ</w:t>
      </w:r>
      <w:proofErr w:type="spellEnd"/>
      <w:r w:rsidRPr="00C3260D">
        <w:rPr>
          <w:rFonts w:ascii="GHEA Grapalat" w:hAnsi="GHEA Grapalat"/>
          <w:lang w:val="hy-AM"/>
        </w:rPr>
        <w:t xml:space="preserve"> կամ նվազեցումներ չեն նախատեսվում։          </w:t>
      </w:r>
    </w:p>
    <w:p w:rsidR="000C54BD" w:rsidRPr="00C3260D" w:rsidRDefault="000C54BD" w:rsidP="000C54BD">
      <w:pPr>
        <w:spacing w:line="360" w:lineRule="auto"/>
        <w:ind w:right="-540" w:firstLine="720"/>
        <w:jc w:val="both"/>
        <w:rPr>
          <w:rFonts w:ascii="GHEA Grapalat" w:hAnsi="GHEA Grapalat"/>
          <w:b/>
          <w:lang w:val="hy-AM"/>
        </w:rPr>
      </w:pP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>6</w:t>
      </w:r>
      <w:r w:rsidRPr="00C3260D">
        <w:rPr>
          <w:rFonts w:ascii="Cambria Math" w:hAnsi="Cambria Math" w:cs="Cambria Math"/>
          <w:b/>
          <w:color w:val="191919"/>
          <w:shd w:val="clear" w:color="auto" w:fill="FFFFFF"/>
          <w:lang w:val="hy-AM"/>
        </w:rPr>
        <w:t>․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Կապը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ռազմավարական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փաստաթղթերի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հետ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.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Հայաստանի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վերափոխման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</w:t>
      </w:r>
      <w:r w:rsidRPr="00C3260D">
        <w:rPr>
          <w:rFonts w:ascii="GHEA Grapalat" w:hAnsi="GHEA Grapalat" w:cs="GHEA Grapalat"/>
          <w:b/>
          <w:color w:val="191919"/>
          <w:shd w:val="clear" w:color="auto" w:fill="FFFFFF"/>
          <w:lang w:val="hy-AM"/>
        </w:rPr>
        <w:t>ռազմավարություն</w:t>
      </w:r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 xml:space="preserve"> 2050, Կառավարության 2021-2026թթ. ծրագիր, ոլորտային և/կամ այլ </w:t>
      </w:r>
      <w:proofErr w:type="spellStart"/>
      <w:r w:rsidRPr="00C3260D">
        <w:rPr>
          <w:rFonts w:ascii="GHEA Grapalat" w:hAnsi="GHEA Grapalat"/>
          <w:b/>
          <w:color w:val="191919"/>
          <w:shd w:val="clear" w:color="auto" w:fill="FFFFFF"/>
          <w:lang w:val="hy-AM"/>
        </w:rPr>
        <w:t>ռազմավարություններ</w:t>
      </w:r>
      <w:proofErr w:type="spellEnd"/>
      <w:r w:rsidRPr="00C3260D">
        <w:rPr>
          <w:rFonts w:ascii="Cambria Math" w:hAnsi="Cambria Math" w:cs="Cambria Math"/>
          <w:b/>
          <w:color w:val="191919"/>
          <w:shd w:val="clear" w:color="auto" w:fill="FFFFFF"/>
          <w:lang w:val="hy-AM"/>
        </w:rPr>
        <w:t>․</w:t>
      </w:r>
    </w:p>
    <w:p w:rsidR="000C54BD" w:rsidRPr="00C3260D" w:rsidRDefault="000C54BD" w:rsidP="000C54BD">
      <w:pPr>
        <w:spacing w:line="360" w:lineRule="auto"/>
        <w:ind w:right="-540" w:firstLine="720"/>
        <w:jc w:val="both"/>
        <w:rPr>
          <w:rFonts w:ascii="GHEA Grapalat" w:hAnsi="GHEA Grapalat"/>
          <w:lang w:val="hy-AM"/>
        </w:rPr>
      </w:pPr>
      <w:r w:rsidRPr="00C3260D">
        <w:rPr>
          <w:rFonts w:ascii="GHEA Grapalat" w:hAnsi="GHEA Grapalat"/>
          <w:lang w:val="hy-AM"/>
        </w:rPr>
        <w:t xml:space="preserve">Նախագիծը բխում է Հայաստանի Հանրապետության կառավարության 2020 թվականի օգոստոսի 13-ի N 1350-Լ «2020-2023 թվականների Հայաստանի Հանրապետության չափագիտության ոլորտի զարգացման ծրագիրը և միջոցառումների ցանկը հաստատելու մասին» որոշման 1-ին կետի 2-րդ ենթակետով հաստատված Հավելված N 2-ի 2020-2023 թվականների Հայաստանի Հանրապետության չափագիտության ոլորտի զարգացման ծրագրի միջոցառումների ցանկից՝ մասնավորապես, ցանկի 6-րդ կետի «Չափումների միասնականության ապահովման </w:t>
      </w:r>
      <w:r w:rsidRPr="00C3260D">
        <w:rPr>
          <w:rFonts w:ascii="GHEA Grapalat" w:hAnsi="GHEA Grapalat"/>
          <w:lang w:val="hy-AM"/>
        </w:rPr>
        <w:lastRenderedPageBreak/>
        <w:t xml:space="preserve">ոլորտի գործող </w:t>
      </w:r>
      <w:proofErr w:type="spellStart"/>
      <w:r w:rsidRPr="00C3260D">
        <w:rPr>
          <w:rFonts w:ascii="GHEA Grapalat" w:hAnsi="GHEA Grapalat"/>
          <w:lang w:val="hy-AM"/>
        </w:rPr>
        <w:t>նորմատիվատեխնիկական</w:t>
      </w:r>
      <w:proofErr w:type="spellEnd"/>
      <w:r w:rsidRPr="00C3260D">
        <w:rPr>
          <w:rFonts w:ascii="GHEA Grapalat" w:hAnsi="GHEA Grapalat"/>
          <w:lang w:val="hy-AM"/>
        </w:rPr>
        <w:t xml:space="preserve"> և իրավական բազայի վերանայում՝ ժամանակակից պահանջներին և երկրի իրական կարիքներին համապատասխան չափումների միասնականության ապահովման նպատակով» միջոցառումներով (</w:t>
      </w:r>
      <w:hyperlink r:id="rId5" w:history="1">
        <w:r w:rsidRPr="00C3260D">
          <w:rPr>
            <w:rStyle w:val="Hyperlink"/>
            <w:rFonts w:ascii="GHEA Grapalat" w:hAnsi="GHEA Grapalat"/>
            <w:lang w:val="hy-AM"/>
          </w:rPr>
          <w:t>https://www.arlis.am/</w:t>
        </w:r>
      </w:hyperlink>
      <w:r w:rsidRPr="00C3260D">
        <w:rPr>
          <w:rFonts w:ascii="GHEA Grapalat" w:hAnsi="GHEA Grapalat"/>
          <w:lang w:val="hy-AM"/>
        </w:rPr>
        <w:t xml:space="preserve">): </w:t>
      </w:r>
    </w:p>
    <w:p w:rsidR="005830E3" w:rsidRPr="000C54BD" w:rsidRDefault="005830E3">
      <w:pPr>
        <w:rPr>
          <w:lang w:val="hy-AM"/>
        </w:rPr>
      </w:pPr>
      <w:bookmarkStart w:id="0" w:name="_GoBack"/>
      <w:bookmarkEnd w:id="0"/>
    </w:p>
    <w:sectPr w:rsidR="005830E3" w:rsidRPr="000C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D"/>
    <w:rsid w:val="000C54BD"/>
    <w:rsid w:val="005830E3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8BD08-CCF3-48AB-8D33-7B1BEF2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C54BD"/>
    <w:rPr>
      <w:b/>
      <w:bCs/>
    </w:rPr>
  </w:style>
  <w:style w:type="character" w:styleId="Hyperlink">
    <w:name w:val="Hyperlink"/>
    <w:basedOn w:val="DefaultParagraphFont"/>
    <w:uiPriority w:val="99"/>
    <w:unhideWhenUsed/>
    <w:rsid w:val="000C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1</cp:revision>
  <dcterms:created xsi:type="dcterms:W3CDTF">2021-10-13T10:49:00Z</dcterms:created>
  <dcterms:modified xsi:type="dcterms:W3CDTF">2021-10-13T10:49:00Z</dcterms:modified>
</cp:coreProperties>
</file>