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ED2" w:rsidRDefault="000E4ED2" w:rsidP="000E4ED2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ԱՄՓՈՓԱԹԵՐԹ</w:t>
      </w:r>
    </w:p>
    <w:p w:rsidR="000E4ED2" w:rsidRDefault="000E4ED2" w:rsidP="000E4ED2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«ՀՈՂԱՄԱՍ ՀԵՏ ՎԵՐՑՆԵԼՈՒ ԵՎ ԱՆՀԱՏՈՒՅՑ ՕԳՏԱԳՈՐԾՄԱՆ ԻՐԱՎՈՒՆՔՈՎ ՀԱՆՁՆԵԼՈՒ ՄԱՍԻՆ» ՀՀ ԿԱՌԱՎԱՐՈՒԹՅԱՆ ՈՐՈՇՄԱՆ ՆԱԽԱԳԾԻ </w:t>
      </w:r>
    </w:p>
    <w:tbl>
      <w:tblPr>
        <w:tblW w:w="102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0"/>
        <w:gridCol w:w="3870"/>
      </w:tblGrid>
      <w:tr w:rsidR="000E4ED2" w:rsidTr="00183EB3">
        <w:trPr>
          <w:trHeight w:val="631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0E4ED2">
            <w:pPr>
              <w:pStyle w:val="NormalWeb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Գեղարքունիքի մարզպետարան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26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0E4ED2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N  01 //1279-2021</w:t>
            </w:r>
          </w:p>
        </w:tc>
      </w:tr>
      <w:tr w:rsidR="000E4ED2" w:rsidTr="008D3D09">
        <w:trPr>
          <w:trHeight w:val="1131"/>
        </w:trPr>
        <w:tc>
          <w:tcPr>
            <w:tcW w:w="639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6E56F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առաջրկություններ չունի։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0E4ED2" w:rsidTr="00183EB3">
        <w:trPr>
          <w:trHeight w:val="659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2. </w:t>
            </w:r>
            <w:r w:rsidRPr="00543BA8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04.03.2021թ.</w:t>
            </w:r>
          </w:p>
        </w:tc>
      </w:tr>
      <w:tr w:rsidR="000E4ED2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N 01/8-2/3162-2021</w:t>
            </w:r>
          </w:p>
        </w:tc>
      </w:tr>
      <w:tr w:rsidR="000E4ED2" w:rsidTr="008D3D09">
        <w:trPr>
          <w:trHeight w:val="1115"/>
        </w:trPr>
        <w:tc>
          <w:tcPr>
            <w:tcW w:w="639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առաջրկություններ չունի։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0E4ED2" w:rsidTr="00183EB3">
        <w:trPr>
          <w:trHeight w:val="602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0E4ED2">
            <w:pPr>
              <w:pStyle w:val="NormalWeb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կադաստրի կոմիտե</w:t>
            </w:r>
          </w:p>
          <w:p w:rsidR="000E4ED2" w:rsidRDefault="000E4ED2" w:rsidP="008D3D09">
            <w:pPr>
              <w:pStyle w:val="NormalWeb"/>
              <w:spacing w:line="360" w:lineRule="auto"/>
              <w:ind w:left="360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24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0E4ED2" w:rsidTr="00183EB3">
        <w:trPr>
          <w:trHeight w:val="440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  N     ՍԹ/1298-2021</w:t>
            </w:r>
          </w:p>
        </w:tc>
      </w:tr>
      <w:tr w:rsidR="000E4ED2" w:rsidRPr="00AB5C6F" w:rsidTr="008D3D09">
        <w:trPr>
          <w:trHeight w:val="1275"/>
        </w:trPr>
        <w:tc>
          <w:tcPr>
            <w:tcW w:w="6390" w:type="dxa"/>
          </w:tcPr>
          <w:p w:rsidR="000E4ED2" w:rsidRDefault="000E4ED2" w:rsidP="008D3D09">
            <w:pPr>
              <w:spacing w:after="0" w:line="360" w:lineRule="auto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առաջարկություններ չունենք:</w:t>
            </w:r>
          </w:p>
          <w:p w:rsidR="000E4ED2" w:rsidRDefault="000E4ED2" w:rsidP="008D3D09">
            <w:pPr>
              <w:tabs>
                <w:tab w:val="left" w:pos="142"/>
              </w:tabs>
              <w:spacing w:after="0" w:line="360" w:lineRule="auto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Mariam" w:eastAsia="Times New Roman" w:hAnsi="GHEA Mariam" w:cs="Times New Roman"/>
                <w:bCs w:val="0"/>
                <w:sz w:val="24"/>
                <w:lang w:val="hy-AM"/>
              </w:rPr>
              <w:t xml:space="preserve"> </w:t>
            </w: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Միաժամանակ տեղեկացնում ենք, որ կադաստրային գործի ուսումնասիրության արդյունքում պարզվել է, որ Գեղարքունիքի մարզ, Սևան քաղաք, Դեմիրճյան 21 հասցեում գտնվող 05-004-0022-0015 կադաստրային ծածկագրով, 1.8624 հա մակերեսով հողամասն արտացոլված է կադաստրային քարտեզում, սակայն </w:t>
            </w: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առկա է որոշակի անհամապատասխանություն սեփականության վկայականում գծագրված հողամասի գծային չափերի, երկրաչափական պատկերի, հողամասի մակերեսի և կադաստրային քարտեզի տվյալների միջև: </w:t>
            </w:r>
          </w:p>
          <w:p w:rsidR="000E4ED2" w:rsidRDefault="000E4ED2" w:rsidP="008D3D09">
            <w:pPr>
              <w:tabs>
                <w:tab w:val="left" w:pos="142"/>
              </w:tabs>
              <w:spacing w:after="0" w:line="360" w:lineRule="auto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Ելնելով վերոգրյալից՝ առաջարկում ենք հետագայում գույքի նկատմամբ իրավունքի պետական գրանցման գործարքներ իրականացնելիս վերոնշյալ հողամասը, դրա վրա գտնվող շենք-շինությունները և որոշման նախագծում առկա 0.04 հա մակերեսով հողամասը կադաստրային քարտեզում ճշգրիտ տեղադրելու համար ներկայացնել hողամասերի հատակագծերը՝ WGS-84 (ARMREF 02) ազգային գեոդեզիական կոորդինատային համակարգով՝ ՀՀ անշարժ գույքի կադաստրի պետական կոմիտեի նախագահի 2010 թվականի հունիսի 1-ի «Կադաստրային հատակագծերում և քարտեզներում հայտնաբերված սխալների ուղղման հրահանգը հաստատելու մասին» N 186-Ն հրամանի հավելվածի 3-րդ կետի 2-րդ ենթակետի պահանջներին համապատասխան:</w:t>
            </w:r>
          </w:p>
          <w:p w:rsidR="000E4ED2" w:rsidRDefault="000E4ED2" w:rsidP="008D3D09">
            <w:pPr>
              <w:tabs>
                <w:tab w:val="left" w:pos="142"/>
              </w:tabs>
              <w:spacing w:after="0" w:line="360" w:lineRule="auto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</w:p>
          <w:p w:rsidR="000E4ED2" w:rsidRDefault="000E4ED2" w:rsidP="008D3D09">
            <w:pPr>
              <w:tabs>
                <w:tab w:val="left" w:pos="142"/>
              </w:tabs>
              <w:spacing w:after="0" w:line="360" w:lineRule="auto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lastRenderedPageBreak/>
              <w:t>Ընդունվել է ի գիտություն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, ՀՀ կադաստրի կոմիտեի կողմից քարտեզում կատարվել է հողամասի սահմանների ուղղում</w:t>
            </w:r>
          </w:p>
        </w:tc>
      </w:tr>
      <w:tr w:rsidR="000E4ED2" w:rsidTr="00183EB3">
        <w:trPr>
          <w:trHeight w:val="585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lastRenderedPageBreak/>
              <w:t>4.</w:t>
            </w:r>
            <w:r w:rsidRPr="004F053C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28.09.2021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E4ED2" w:rsidTr="00183EB3">
        <w:trPr>
          <w:trHeight w:val="1122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Pr="004F053C" w:rsidRDefault="000E4ED2" w:rsidP="008D3D09">
            <w:pPr>
              <w:spacing w:after="120" w:line="360" w:lineRule="auto"/>
              <w:jc w:val="center"/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t xml:space="preserve">N </w:t>
            </w:r>
            <w:r w:rsidRPr="000745F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01/20.1/21712-2021</w:t>
            </w:r>
          </w:p>
        </w:tc>
      </w:tr>
      <w:tr w:rsidR="000E4ED2" w:rsidTr="008D3D09">
        <w:trPr>
          <w:trHeight w:val="1275"/>
        </w:trPr>
        <w:tc>
          <w:tcPr>
            <w:tcW w:w="6390" w:type="dxa"/>
          </w:tcPr>
          <w:p w:rsidR="000E4ED2" w:rsidRPr="008F76B4" w:rsidRDefault="000E4ED2" w:rsidP="008D3D09">
            <w:pPr>
              <w:spacing w:line="360" w:lineRule="auto"/>
              <w:ind w:left="60" w:right="1" w:firstLine="18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1. </w:t>
            </w:r>
            <w:r w:rsidRPr="004F053C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F76B4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առաջարկություններ ու առարկություններ չունի, եթե այն չի  խոչընդոտի «ՀՀ Գեղարքունիքի մարզի Սևանի Վ.Կարապետյանի անվան N3 հիմնական դպրոց» պետական ոչ առևտրային կազմակերպության բնականոն ուսումնական գործընթացի կազմակերպմանը: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E4ED2" w:rsidTr="00183EB3">
        <w:trPr>
          <w:trHeight w:val="480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Pr="004F053C" w:rsidRDefault="000E4ED2" w:rsidP="008D3D09">
            <w:pPr>
              <w:spacing w:line="360" w:lineRule="auto"/>
              <w:ind w:left="60" w:right="1" w:firstLine="18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5. </w:t>
            </w:r>
            <w:r w:rsidRPr="004F053C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05.10.2021թ.</w:t>
            </w:r>
          </w:p>
        </w:tc>
      </w:tr>
      <w:tr w:rsidR="000E4ED2" w:rsidTr="00183EB3">
        <w:trPr>
          <w:trHeight w:val="780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Pr="004F053C" w:rsidRDefault="000E4ED2" w:rsidP="008D3D09">
            <w:pPr>
              <w:spacing w:line="360" w:lineRule="auto"/>
              <w:ind w:left="60" w:right="1" w:firstLine="18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  N     </w:t>
            </w:r>
            <w:r w:rsidRPr="004F053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01/17</w:t>
            </w:r>
            <w:r w:rsidRPr="004F053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F053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1/5946-2021</w:t>
            </w:r>
          </w:p>
        </w:tc>
      </w:tr>
      <w:tr w:rsidR="000E4ED2" w:rsidTr="008D3D09">
        <w:trPr>
          <w:trHeight w:val="780"/>
        </w:trPr>
        <w:tc>
          <w:tcPr>
            <w:tcW w:w="6390" w:type="dxa"/>
          </w:tcPr>
          <w:p w:rsidR="000E4ED2" w:rsidRPr="00EC6F71" w:rsidRDefault="000E4ED2" w:rsidP="000E4ED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5" w:right="1" w:firstLine="27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 w:rsidRPr="00EC6F7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առաջրկություններ չունի։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0E4ED2" w:rsidRDefault="000E4ED2" w:rsidP="000E4ED2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bookmarkStart w:id="0" w:name="_GoBack"/>
      <w:bookmarkEnd w:id="0"/>
    </w:p>
    <w:p w:rsidR="000E4ED2" w:rsidRPr="000E0790" w:rsidRDefault="000E4ED2" w:rsidP="000E4ED2">
      <w:pPr>
        <w:rPr>
          <w:lang w:val="hy-AM"/>
        </w:rPr>
      </w:pPr>
    </w:p>
    <w:p w:rsidR="00455587" w:rsidRDefault="00455587"/>
    <w:sectPr w:rsidR="004555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32763"/>
    <w:multiLevelType w:val="hybridMultilevel"/>
    <w:tmpl w:val="D9C294B0"/>
    <w:lvl w:ilvl="0" w:tplc="5030950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65"/>
    <w:rsid w:val="000E4ED2"/>
    <w:rsid w:val="00183EB3"/>
    <w:rsid w:val="00455587"/>
    <w:rsid w:val="005825D9"/>
    <w:rsid w:val="00AB5C6F"/>
    <w:rsid w:val="00B9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F4E483-12AB-4A89-8927-E7E66B05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ED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0E4ED2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4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75666-BECF-45B1-B415-2638BBC6E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2021-10-07T13:17:00Z</dcterms:created>
  <dcterms:modified xsi:type="dcterms:W3CDTF">2021-10-07T13:28:00Z</dcterms:modified>
</cp:coreProperties>
</file>