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C6" w:rsidRPr="00FE461A" w:rsidRDefault="007039BA" w:rsidP="00322DDB">
      <w:pPr>
        <w:pStyle w:val="NormalWeb"/>
        <w:jc w:val="center"/>
        <w:rPr>
          <w:rFonts w:ascii="GHEA Grapalat" w:hAnsi="GHEA Grapalat"/>
        </w:rPr>
      </w:pPr>
      <w:r w:rsidRPr="00FE461A">
        <w:rPr>
          <w:rFonts w:ascii="GHEA Grapalat" w:hAnsi="GHEA Grapalat" w:cs="Sylfaen"/>
        </w:rPr>
        <w:t>Ա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Մ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Փ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Ո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Փ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Ա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Թ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Ե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Ր</w:t>
      </w:r>
      <w:r w:rsidRPr="00FE461A">
        <w:rPr>
          <w:rFonts w:ascii="GHEA Grapalat" w:hAnsi="GHEA Grapalat"/>
        </w:rPr>
        <w:t xml:space="preserve"> </w:t>
      </w:r>
      <w:r w:rsidRPr="00FE461A">
        <w:rPr>
          <w:rFonts w:ascii="GHEA Grapalat" w:hAnsi="GHEA Grapalat" w:cs="Sylfaen"/>
        </w:rPr>
        <w:t>Թ</w:t>
      </w:r>
    </w:p>
    <w:p w:rsidR="00F04517" w:rsidRPr="00F04517" w:rsidRDefault="00AD004E" w:rsidP="00F04517">
      <w:pPr>
        <w:spacing w:line="360" w:lineRule="auto"/>
        <w:jc w:val="center"/>
        <w:rPr>
          <w:rFonts w:ascii="GHEA Grapalat" w:hAnsi="GHEA Grapalat" w:cs="Sylfaen"/>
        </w:rPr>
      </w:pPr>
      <w:r w:rsidRPr="00D6060F">
        <w:rPr>
          <w:rFonts w:ascii="GHEA Grapalat" w:hAnsi="GHEA Grapalat" w:cs="Sylfaen"/>
        </w:rPr>
        <w:t>«</w:t>
      </w:r>
      <w:r w:rsidR="00335649" w:rsidRPr="00D6060F">
        <w:rPr>
          <w:rFonts w:ascii="GHEA Grapalat" w:hAnsi="GHEA Grapalat" w:cs="Sylfaen"/>
        </w:rPr>
        <w:t xml:space="preserve">ՀԱՅԱՍՏԱՆԻ ՀԱՆՐԱՊԵՏՈՒԹՅԱՆ 2021 ԹՎԱԿԱՆԻ ՊԵՏԱԿԱՆ ԲՅՈՒՋԵԻ ՄԱՍԻՆ» ՕՐԵՆՔՈՒՄ ՎԵՐԱԲԱՇԽՈՒՄ, ՓՈՓՈԽՈՒԹՅՈՒՆ ԵՎ ԼՐԱՑՈՒՄ ՈՒ ՀԱՅԱՍՏԱՆԻ ՀԱՆՐԱՊԵՏՈՒԹՅԱՆ ԿԱՌԱՎԱՐՈՒԹՅԱՆ 2020 ԹՎԱԿԱՆԻ ԴԵԿՏԵՄԲԵՐԻ 30-Ի N 2215-Ն ՈՐՈՇՄԱՆ ՄԵՋ ՓՈՓՈԽՈՒԹՅՈՒՆՆԵՐ </w:t>
      </w:r>
      <w:r w:rsidR="0031301E">
        <w:rPr>
          <w:rFonts w:ascii="GHEA Grapalat" w:hAnsi="GHEA Grapalat" w:cs="Sylfaen"/>
          <w:lang w:val="hy-AM"/>
        </w:rPr>
        <w:t xml:space="preserve">ԵՎ ԼՐԱՑՈՒՄՆԵՐ </w:t>
      </w:r>
      <w:bookmarkStart w:id="0" w:name="_GoBack"/>
      <w:bookmarkEnd w:id="0"/>
      <w:r w:rsidR="00335649" w:rsidRPr="00D6060F">
        <w:rPr>
          <w:rFonts w:ascii="GHEA Grapalat" w:hAnsi="GHEA Grapalat" w:cs="Sylfaen"/>
        </w:rPr>
        <w:t>ԿԱՏԱՐԵԼՈՒ ՈՒ ՄԵԿ ԱՆՁԻՑ ԳՆՄԱՆ ԸՆԹԱՑԱԿԱՐԳՈՎ ԳՆՄԱՆ ԳՈՐԾԸՆԹԱՑ ԿԱԶՄԱԿԵՐՊԵԼՈՒ ՄԱՍԻՆ</w:t>
      </w:r>
      <w:r w:rsidRPr="00D6060F">
        <w:rPr>
          <w:rFonts w:ascii="GHEA Grapalat" w:hAnsi="GHEA Grapalat" w:cs="Sylfaen"/>
        </w:rPr>
        <w:t>»</w:t>
      </w:r>
      <w:r w:rsidR="00FA7D2B" w:rsidRPr="00FE461A">
        <w:rPr>
          <w:rFonts w:ascii="GHEA Grapalat" w:hAnsi="GHEA Grapalat" w:cs="Sylfaen"/>
        </w:rPr>
        <w:t xml:space="preserve"> ՀԱՅԱՍՏԱՆԻ</w:t>
      </w:r>
      <w:r w:rsidR="00FA7D2B" w:rsidRPr="00D6060F">
        <w:rPr>
          <w:rFonts w:ascii="GHEA Grapalat" w:hAnsi="GHEA Grapalat" w:cs="Sylfaen"/>
        </w:rPr>
        <w:t xml:space="preserve"> </w:t>
      </w:r>
      <w:r w:rsidR="00F54A80" w:rsidRPr="00FE461A">
        <w:rPr>
          <w:rFonts w:ascii="GHEA Grapalat" w:hAnsi="GHEA Grapalat" w:cs="Sylfaen"/>
        </w:rPr>
        <w:t>ՀԱՆՐԱՊԵՏՈՒԹՅԱՆ</w:t>
      </w:r>
      <w:r w:rsidR="00F54A80" w:rsidRPr="00D6060F">
        <w:rPr>
          <w:rFonts w:ascii="GHEA Grapalat" w:hAnsi="GHEA Grapalat" w:cs="Sylfaen"/>
        </w:rPr>
        <w:t xml:space="preserve"> </w:t>
      </w:r>
      <w:r w:rsidR="00F54A80" w:rsidRPr="00FE461A">
        <w:rPr>
          <w:rFonts w:ascii="GHEA Grapalat" w:hAnsi="GHEA Grapalat" w:cs="Sylfaen"/>
        </w:rPr>
        <w:t>ԿԱՌԱՎԱՐՈՒԹՅԱՆ</w:t>
      </w:r>
      <w:r w:rsidR="00F54A80" w:rsidRPr="00D6060F">
        <w:rPr>
          <w:rFonts w:ascii="GHEA Grapalat" w:hAnsi="GHEA Grapalat" w:cs="Sylfaen"/>
        </w:rPr>
        <w:t xml:space="preserve"> </w:t>
      </w:r>
      <w:r w:rsidR="00F54A80" w:rsidRPr="00FE461A">
        <w:rPr>
          <w:rFonts w:ascii="GHEA Grapalat" w:hAnsi="GHEA Grapalat" w:cs="Sylfaen"/>
        </w:rPr>
        <w:t>ՈՐՈՇՄԱՆ</w:t>
      </w:r>
      <w:r w:rsidR="00F54A80" w:rsidRPr="00D6060F">
        <w:rPr>
          <w:rFonts w:ascii="GHEA Grapalat" w:hAnsi="GHEA Grapalat" w:cs="Sylfaen"/>
        </w:rPr>
        <w:t xml:space="preserve"> </w:t>
      </w:r>
      <w:r w:rsidR="00F54A80" w:rsidRPr="00FE461A">
        <w:rPr>
          <w:rFonts w:ascii="GHEA Grapalat" w:hAnsi="GHEA Grapalat" w:cs="Sylfaen"/>
        </w:rPr>
        <w:t>ՆԱԽԱԳԾԻ</w:t>
      </w:r>
    </w:p>
    <w:tbl>
      <w:tblPr>
        <w:tblStyle w:val="1"/>
        <w:tblpPr w:leftFromText="180" w:rightFromText="180" w:vertAnchor="text" w:horzAnchor="margin" w:tblpY="218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300"/>
      </w:tblGrid>
      <w:tr w:rsidR="00F04517" w:rsidRPr="006217F3" w:rsidTr="00F04517">
        <w:trPr>
          <w:trHeight w:val="199"/>
        </w:trPr>
        <w:tc>
          <w:tcPr>
            <w:tcW w:w="9606" w:type="dxa"/>
            <w:vMerge w:val="restart"/>
            <w:shd w:val="clear" w:color="auto" w:fill="808080" w:themeFill="background1" w:themeFillShade="80"/>
            <w:vAlign w:val="center"/>
          </w:tcPr>
          <w:p w:rsidR="00F04517" w:rsidRPr="006217F3" w:rsidRDefault="00F04517" w:rsidP="00F04517">
            <w:pPr>
              <w:spacing w:line="360" w:lineRule="auto"/>
              <w:rPr>
                <w:rFonts w:ascii="GHEA Grapalat" w:eastAsia="Calibri" w:hAnsi="GHEA Grapalat"/>
                <w:lang w:eastAsia="en-US"/>
              </w:rPr>
            </w:pPr>
            <w:r>
              <w:rPr>
                <w:rFonts w:ascii="GHEA Grapalat" w:eastAsia="Calibri" w:hAnsi="GHEA Grapalat"/>
                <w:lang w:eastAsia="en-US"/>
              </w:rPr>
              <w:t>Վարչապետի աշխատակազմ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04517" w:rsidRPr="006217F3" w:rsidRDefault="00F04517" w:rsidP="00F04517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  <w:r w:rsidRPr="006217F3">
              <w:rPr>
                <w:rFonts w:ascii="GHEA Grapalat" w:eastAsia="Calibri" w:hAnsi="GHEA Grapalat"/>
                <w:lang w:val="af-ZA" w:eastAsia="en-US"/>
              </w:rPr>
              <w:t>0</w:t>
            </w:r>
            <w:r>
              <w:rPr>
                <w:rFonts w:ascii="GHEA Grapalat" w:eastAsia="Calibri" w:hAnsi="GHEA Grapalat"/>
                <w:lang w:eastAsia="en-US"/>
              </w:rPr>
              <w:t>4</w:t>
            </w:r>
            <w:r w:rsidRPr="006217F3">
              <w:rPr>
                <w:rFonts w:ascii="GHEA Grapalat" w:eastAsia="Calibri" w:hAnsi="GHEA Grapalat"/>
                <w:lang w:val="af-ZA" w:eastAsia="en-US"/>
              </w:rPr>
              <w:t>.</w:t>
            </w:r>
            <w:r>
              <w:rPr>
                <w:rFonts w:ascii="GHEA Grapalat" w:eastAsia="Calibri" w:hAnsi="GHEA Grapalat"/>
                <w:lang w:eastAsia="en-US"/>
              </w:rPr>
              <w:t>1</w:t>
            </w:r>
            <w:r w:rsidRPr="006217F3">
              <w:rPr>
                <w:rFonts w:ascii="GHEA Grapalat" w:eastAsia="Calibri" w:hAnsi="GHEA Grapalat"/>
                <w:lang w:val="af-ZA" w:eastAsia="en-US"/>
              </w:rPr>
              <w:t>0.2021թ.</w:t>
            </w:r>
          </w:p>
        </w:tc>
      </w:tr>
      <w:tr w:rsidR="00F04517" w:rsidRPr="006217F3" w:rsidTr="00F04517">
        <w:trPr>
          <w:trHeight w:val="92"/>
        </w:trPr>
        <w:tc>
          <w:tcPr>
            <w:tcW w:w="9606" w:type="dxa"/>
            <w:vMerge/>
            <w:shd w:val="clear" w:color="auto" w:fill="808080" w:themeFill="background1" w:themeFillShade="80"/>
          </w:tcPr>
          <w:p w:rsidR="00F04517" w:rsidRPr="006217F3" w:rsidRDefault="00F04517" w:rsidP="00F04517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04517" w:rsidRPr="006217F3" w:rsidRDefault="00F04517" w:rsidP="00F04517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  <w:r w:rsidRPr="006217F3">
              <w:rPr>
                <w:rFonts w:ascii="GHEA Grapalat" w:eastAsia="Calibri" w:hAnsi="GHEA Grapalat"/>
                <w:lang w:val="af-ZA" w:eastAsia="en-US"/>
              </w:rPr>
              <w:t xml:space="preserve">N </w:t>
            </w:r>
            <w:r w:rsidRPr="00F04517">
              <w:rPr>
                <w:rFonts w:ascii="GHEA Grapalat" w:eastAsia="Calibri" w:hAnsi="GHEA Grapalat"/>
                <w:lang w:val="af-ZA" w:eastAsia="en-US"/>
              </w:rPr>
              <w:t>02/16.4/34183-2021</w:t>
            </w:r>
          </w:p>
        </w:tc>
      </w:tr>
    </w:tbl>
    <w:tbl>
      <w:tblPr>
        <w:tblStyle w:val="TableGrid"/>
        <w:tblpPr w:leftFromText="180" w:rightFromText="180" w:vertAnchor="text" w:horzAnchor="margin" w:tblpY="1231"/>
        <w:tblOverlap w:val="never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300"/>
      </w:tblGrid>
      <w:tr w:rsidR="00F04517" w:rsidRPr="00D96D7F" w:rsidTr="00F04517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F04517" w:rsidRPr="00F04517" w:rsidRDefault="00F04517" w:rsidP="00F04517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t xml:space="preserve">     «Հայաստանի Հանրապետության 2021 թվականի պետական բյուջեի մասին» օրենքում վերաբաշխում, փոփոխություն և լրացում ու Հայաստանի Հանրապետության կառավարության 2020 թվականի դեկտեմբերի 30-ի N 2215-Ն որոշման մեջ փոփոխություններ կատարելու ու մեկ անձից գնման ընթացակարգով գնման գործընթաց կազմակերպելու մասին» ՀՀ կառավարության որոշման նախագծի վերաբերյալ հայտնում ենք.</w:t>
            </w:r>
          </w:p>
          <w:p w:rsidR="00F04517" w:rsidRPr="00F04517" w:rsidRDefault="00F04517" w:rsidP="00F04517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t>1.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ab/>
              <w:t>Հաշվի առնելով, որ.</w:t>
            </w:r>
          </w:p>
          <w:p w:rsidR="00F04517" w:rsidRPr="00E7456A" w:rsidRDefault="00F04517" w:rsidP="00F04517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t>1)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ab/>
              <w:t>նախագծի հավելվածներով ՀՀ կառավարության պահուստային ֆոնդից հատկացում չի նախատեսվում, առաջարկում ենք նախագծի նախաբանից հանել «19-րդ հոդվածի 3-րդ կետը և» բառերը.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F04517" w:rsidRPr="00D96D7F" w:rsidRDefault="00823C93" w:rsidP="00F04517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  <w:r>
              <w:rPr>
                <w:rStyle w:val="Emphasis"/>
                <w:rFonts w:ascii="GHEA Grapalat" w:hAnsi="GHEA Grapalat"/>
                <w:i w:val="0"/>
                <w:lang w:val="de-LU"/>
              </w:rPr>
              <w:t>Ը</w:t>
            </w:r>
            <w:r w:rsidR="00F04517">
              <w:rPr>
                <w:rStyle w:val="Emphasis"/>
                <w:rFonts w:ascii="GHEA Grapalat" w:hAnsi="GHEA Grapalat"/>
                <w:i w:val="0"/>
                <w:lang w:val="de-LU"/>
              </w:rPr>
              <w:t>նդունվել է</w:t>
            </w:r>
          </w:p>
        </w:tc>
      </w:tr>
      <w:tr w:rsidR="00F04517" w:rsidRPr="0031301E" w:rsidTr="00F04517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F04517" w:rsidRPr="00F04517" w:rsidRDefault="00F04517" w:rsidP="00B4501F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t>2)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ab/>
              <w:t>նախագծի 2-րդ կետով նախատեսվում է անհետաձգելի համարել Հ-43, /Մ-2/ - Գնդեվազ</w:t>
            </w:r>
            <w:r w:rsidR="00B4501F">
              <w:rPr>
                <w:rFonts w:ascii="GHEA Grapalat" w:eastAsia="SimSun" w:hAnsi="GHEA Grapalat" w:cs="GHEA Grapalat"/>
              </w:rPr>
              <w:t xml:space="preserve"> – 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>Ջերմուկ</w:t>
            </w:r>
            <w:r w:rsidR="00B4501F">
              <w:rPr>
                <w:rFonts w:ascii="GHEA Grapalat" w:eastAsia="SimSun" w:hAnsi="GHEA Grapalat" w:cs="GHEA Grapalat"/>
              </w:rPr>
              <w:t xml:space="preserve"> - 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 xml:space="preserve">Արցախի Հանրապետության սահման հանրապետական նշանակության ավտոճանապարհի կմ0+000-ում ջրահեռացման ապահովման, 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lastRenderedPageBreak/>
              <w:t>կմ0+900-ում փլուզված հատվածի և կմ18+250 – կմ18+360 նստվածքային հատվածի վերականգնման աշխատանքների նախագծի պատրաստման, ծախսերի գնահատման և փորձաքննության ծառայությունների ձեռքբերման գնման կարիքը, առաջարկում ենք նախագծի նախաբանից հանել ՀՀ կառավարության 04/05/2017թ. թիվ 526-Ն որոշման N1 հավելվածի 23-րդ կետի 5-րդ ենթակետի «գ» պարբերությանը կատարված հղումը, փոխարենը նախագծի 3-րդ և 4-րդ կետերում կատարել հղում ՀՀ կառավարության 04/05/2017թ. թիվ 526-Ն որոշման 23-րդ կետի 5-րդ ենթակետի համապատասխան պարբերությանը.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F04517" w:rsidRPr="00823C93" w:rsidRDefault="00823C93" w:rsidP="00F04517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>
              <w:rPr>
                <w:rStyle w:val="Emphasis"/>
                <w:rFonts w:ascii="GHEA Grapalat" w:hAnsi="GHEA Grapalat"/>
                <w:i w:val="0"/>
                <w:lang w:val="de-LU"/>
              </w:rPr>
              <w:lastRenderedPageBreak/>
              <w:t>Ը</w:t>
            </w:r>
            <w:r w:rsidR="00F04517">
              <w:rPr>
                <w:rStyle w:val="Emphasis"/>
                <w:rFonts w:ascii="GHEA Grapalat" w:hAnsi="GHEA Grapalat"/>
                <w:i w:val="0"/>
                <w:lang w:val="de-LU"/>
              </w:rPr>
              <w:t>նդունվել է</w:t>
            </w:r>
            <w:r>
              <w:rPr>
                <w:rStyle w:val="Emphasis"/>
                <w:rFonts w:ascii="GHEA Grapalat" w:hAnsi="GHEA Grapalat"/>
                <w:i w:val="0"/>
                <w:lang w:val="de-LU"/>
              </w:rPr>
              <w:t xml:space="preserve"> մասնակի, նախագծի նախաբանը խմբագրվել է</w:t>
            </w:r>
          </w:p>
        </w:tc>
      </w:tr>
      <w:tr w:rsidR="00F04517" w:rsidRPr="00D96D7F" w:rsidTr="00F04517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F04517" w:rsidRPr="00F04517" w:rsidRDefault="00F04517" w:rsidP="00F04517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lastRenderedPageBreak/>
              <w:t>3)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ab/>
              <w:t>2021թ. բյուջետային տարվա 3-րդ եռամսյակն ավարտվել է, առաջարկում ենք նախագծի հավելվածներից հանել «Ինն ամիս» սյունակները: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F04517" w:rsidRDefault="00823C93" w:rsidP="00F04517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</w:rPr>
            </w:pPr>
            <w:r>
              <w:rPr>
                <w:rStyle w:val="Emphasis"/>
                <w:rFonts w:ascii="GHEA Grapalat" w:hAnsi="GHEA Grapalat"/>
                <w:i w:val="0"/>
                <w:lang w:val="de-LU"/>
              </w:rPr>
              <w:t>Ը</w:t>
            </w:r>
            <w:r w:rsidR="00F04517">
              <w:rPr>
                <w:rStyle w:val="Emphasis"/>
                <w:rFonts w:ascii="GHEA Grapalat" w:hAnsi="GHEA Grapalat"/>
                <w:i w:val="0"/>
                <w:lang w:val="de-LU"/>
              </w:rPr>
              <w:t>նդունվել է</w:t>
            </w:r>
          </w:p>
        </w:tc>
      </w:tr>
      <w:tr w:rsidR="00F04517" w:rsidRPr="00D96D7F" w:rsidTr="00F04517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F04517" w:rsidRPr="00F04517" w:rsidRDefault="00F04517" w:rsidP="00F04517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F04517">
              <w:rPr>
                <w:rFonts w:ascii="GHEA Grapalat" w:eastAsia="SimSun" w:hAnsi="GHEA Grapalat" w:cs="GHEA Grapalat"/>
                <w:lang w:val="hy-AM"/>
              </w:rPr>
              <w:t>2.</w:t>
            </w:r>
            <w:r w:rsidRPr="00F04517">
              <w:rPr>
                <w:rFonts w:ascii="GHEA Grapalat" w:eastAsia="SimSun" w:hAnsi="GHEA Grapalat" w:cs="GHEA Grapalat"/>
                <w:lang w:val="hy-AM"/>
              </w:rPr>
              <w:tab/>
              <w:t>Միաժամանակ առաջարկում ենք նախագծին կից ներկայացված հիմնավորումը համապատասխանեցնել ՀՀ վարչապետի 15/03/2021թ. թիվ 02/16.10/7977-2021 հանձնարարականի 13-րդ կետի պահանջին: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F04517" w:rsidRDefault="00823C93" w:rsidP="00F04517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</w:rPr>
            </w:pPr>
            <w:r>
              <w:rPr>
                <w:rStyle w:val="Emphasis"/>
                <w:rFonts w:ascii="GHEA Grapalat" w:hAnsi="GHEA Grapalat"/>
                <w:i w:val="0"/>
                <w:lang w:val="de-LU"/>
              </w:rPr>
              <w:t>Ը</w:t>
            </w:r>
            <w:r w:rsidR="00F04517">
              <w:rPr>
                <w:rStyle w:val="Emphasis"/>
                <w:rFonts w:ascii="GHEA Grapalat" w:hAnsi="GHEA Grapalat"/>
                <w:i w:val="0"/>
                <w:lang w:val="de-LU"/>
              </w:rPr>
              <w:t>նդունվել է</w:t>
            </w:r>
          </w:p>
        </w:tc>
      </w:tr>
    </w:tbl>
    <w:p w:rsidR="006217F3" w:rsidRPr="00F04517" w:rsidRDefault="006217F3" w:rsidP="00F04517">
      <w:pPr>
        <w:spacing w:line="360" w:lineRule="auto"/>
        <w:rPr>
          <w:rFonts w:ascii="GHEA Grapalat" w:hAnsi="GHEA Grapalat" w:cs="Sylfaen"/>
        </w:rPr>
      </w:pPr>
    </w:p>
    <w:tbl>
      <w:tblPr>
        <w:tblStyle w:val="1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300"/>
      </w:tblGrid>
      <w:tr w:rsidR="006217F3" w:rsidRPr="006217F3" w:rsidTr="00411D12">
        <w:trPr>
          <w:trHeight w:val="199"/>
        </w:trPr>
        <w:tc>
          <w:tcPr>
            <w:tcW w:w="9606" w:type="dxa"/>
            <w:vMerge w:val="restart"/>
            <w:shd w:val="clear" w:color="auto" w:fill="808080" w:themeFill="background1" w:themeFillShade="80"/>
            <w:vAlign w:val="center"/>
          </w:tcPr>
          <w:p w:rsidR="006217F3" w:rsidRPr="006217F3" w:rsidRDefault="006217F3" w:rsidP="006217F3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  <w:r w:rsidRPr="006217F3">
              <w:rPr>
                <w:rFonts w:ascii="GHEA Grapalat" w:eastAsia="Calibri" w:hAnsi="GHEA Grapalat"/>
                <w:lang w:val="af-ZA" w:eastAsia="en-US"/>
              </w:rPr>
              <w:t>1.ՀՀ ֆինանսների նախարարություն</w:t>
            </w:r>
          </w:p>
          <w:p w:rsidR="006217F3" w:rsidRPr="006217F3" w:rsidRDefault="006217F3" w:rsidP="006217F3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17F3" w:rsidRPr="006217F3" w:rsidRDefault="006217F3" w:rsidP="006217F3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  <w:r w:rsidRPr="006217F3">
              <w:rPr>
                <w:rFonts w:ascii="GHEA Grapalat" w:eastAsia="Calibri" w:hAnsi="GHEA Grapalat"/>
                <w:lang w:val="af-ZA" w:eastAsia="en-US"/>
              </w:rPr>
              <w:t>02.09.2021թ.</w:t>
            </w:r>
          </w:p>
        </w:tc>
      </w:tr>
      <w:tr w:rsidR="006217F3" w:rsidRPr="006217F3" w:rsidTr="00411D12">
        <w:trPr>
          <w:trHeight w:val="92"/>
        </w:trPr>
        <w:tc>
          <w:tcPr>
            <w:tcW w:w="9606" w:type="dxa"/>
            <w:vMerge/>
            <w:shd w:val="clear" w:color="auto" w:fill="808080" w:themeFill="background1" w:themeFillShade="80"/>
          </w:tcPr>
          <w:p w:rsidR="006217F3" w:rsidRPr="006217F3" w:rsidRDefault="006217F3" w:rsidP="006217F3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217F3" w:rsidRPr="006217F3" w:rsidRDefault="006217F3" w:rsidP="006217F3">
            <w:pPr>
              <w:spacing w:line="360" w:lineRule="auto"/>
              <w:rPr>
                <w:rFonts w:ascii="GHEA Grapalat" w:eastAsia="Calibri" w:hAnsi="GHEA Grapalat"/>
                <w:lang w:val="af-ZA" w:eastAsia="en-US"/>
              </w:rPr>
            </w:pPr>
            <w:r w:rsidRPr="006217F3">
              <w:rPr>
                <w:rFonts w:ascii="GHEA Grapalat" w:eastAsia="Calibri" w:hAnsi="GHEA Grapalat"/>
                <w:lang w:val="af-ZA" w:eastAsia="en-US"/>
              </w:rPr>
              <w:t>N 01/8-4/13976-2021</w:t>
            </w:r>
          </w:p>
        </w:tc>
      </w:tr>
    </w:tbl>
    <w:tbl>
      <w:tblPr>
        <w:tblStyle w:val="TableGrid"/>
        <w:tblpPr w:leftFromText="180" w:rightFromText="180" w:vertAnchor="text" w:horzAnchor="margin" w:tblpY="46"/>
        <w:tblOverlap w:val="never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300"/>
      </w:tblGrid>
      <w:tr w:rsidR="00CD5482" w:rsidRPr="0031301E" w:rsidTr="006217F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C72561" w:rsidRPr="00C72561" w:rsidRDefault="00C72561" w:rsidP="006217F3">
            <w:pPr>
              <w:spacing w:line="360" w:lineRule="auto"/>
              <w:ind w:firstLine="567"/>
              <w:jc w:val="both"/>
              <w:rPr>
                <w:rFonts w:ascii="GHEA Grapalat" w:eastAsia="SimSun" w:hAnsi="GHEA Grapalat" w:cs="GHEA Grapalat"/>
                <w:lang w:val="hy-AM" w:eastAsia="en-US"/>
              </w:rPr>
            </w:pPr>
            <w:r w:rsidRPr="00C72561">
              <w:rPr>
                <w:rFonts w:ascii="GHEA Grapalat" w:hAnsi="GHEA Grapalat" w:cs="GHEA Grapalat"/>
                <w:lang w:val="hy-AM" w:eastAsia="en-US"/>
              </w:rPr>
              <w:t xml:space="preserve">Ձեր 18.08.2021թ. N ԳՍ/23.1/21249-2021 գրությամբ ներկայացված ««Հայաստանի Հանրապետության 2021 թվականի պետական բյուջեի մասին» Հայաստանի Հանրապետության» օրենքում վերաբաշխում, փոփոխություն և լրացում ու Հայաստանի Հանրապետության կառավարության 2020 թվականի դեկտեմբերի 30-ի N 2215-Ն որոշման մեջ փոփոխություններ </w:t>
            </w:r>
            <w:r w:rsidRPr="00C72561">
              <w:rPr>
                <w:rFonts w:ascii="GHEA Grapalat" w:eastAsia="SimSun" w:hAnsi="GHEA Grapalat" w:cs="GHEA Grapalat"/>
                <w:lang w:val="hy-AM" w:eastAsia="en-US"/>
              </w:rPr>
              <w:t>կատարելու և մեկ անձից գնման ընթացակարգով գնման գործընթաց կազմակերպելու մասին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t xml:space="preserve">» ՀՀ կառավարության 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lastRenderedPageBreak/>
              <w:t xml:space="preserve">որոշման նախագծով (այսուհետ՝ Նախագիծ) </w:t>
            </w:r>
            <w:r w:rsidRPr="00C72561">
              <w:rPr>
                <w:rFonts w:ascii="GHEA Grapalat" w:eastAsia="SimSun" w:hAnsi="GHEA Grapalat" w:cs="GHEA Grapalat"/>
                <w:lang w:val="hy-AM" w:eastAsia="en-US"/>
              </w:rPr>
              <w:t>առաջարկվում է ՀՀ 2021 թվական պետական բյուջեով «1049. Ճանապարհային ցանցի բարելավում» ծրագրի՝ ՀՀ կառավարության պատվիրատվությամբ նախատեսված «21002. Տրանսպորտային օբյեկտների հիմնանորոգում» միջոցառման գծով չբաշխված միջոցնե</w:t>
            </w:r>
            <w:r w:rsidRPr="00C72561">
              <w:rPr>
                <w:rFonts w:ascii="GHEA Grapalat" w:eastAsia="SimSun" w:hAnsi="GHEA Grapalat" w:cs="GHEA Grapalat"/>
                <w:lang w:val="hy-AM" w:eastAsia="en-US"/>
              </w:rPr>
              <w:softHyphen/>
              <w:t xml:space="preserve">րից 890.4 հազար դրամը վերաբաշխել և այն ուղղել Հ-43, /Մ-2/ - Գնդեվազ - Ջերմուկ – Արցախի Հանրապետության սահման հանրապետական նշանակության ավտոճանապարհի կմ0+000-ում ջրահեռացման ապահովման, կմ0+900-ում փլուզված հատվածի և կմ18+250–կմ18+360 նստվածքային հատվածի վերականգնման աշխատանքների նախագծանախահաշվային փաստաթղթերի ձեռք բերմանը։ </w:t>
            </w:r>
          </w:p>
          <w:p w:rsidR="00C72561" w:rsidRPr="00C72561" w:rsidRDefault="00C72561" w:rsidP="006217F3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 w:eastAsia="en-US"/>
              </w:rPr>
            </w:pPr>
            <w:r w:rsidRPr="00C72561">
              <w:rPr>
                <w:rFonts w:ascii="GHEA Grapalat" w:eastAsia="SimSun" w:hAnsi="GHEA Grapalat" w:cs="GHEA Grapalat"/>
                <w:lang w:val="hy-AM" w:eastAsia="en-US"/>
              </w:rPr>
              <w:t xml:space="preserve">Ողջունելի ենք համարում ճանապարհային երթևեկության անվտանգության ապահովմանն </w:t>
            </w:r>
            <w:r w:rsidRPr="00C72561">
              <w:rPr>
                <w:rFonts w:ascii="GHEA Grapalat" w:hAnsi="GHEA Grapalat"/>
                <w:lang w:val="hy-AM" w:eastAsia="en-US"/>
              </w:rPr>
              <w:t xml:space="preserve">ուղղված ՀՀ տարածքային կառավարման 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t>և</w:t>
            </w:r>
            <w:r w:rsidRPr="00C72561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t>ենթակառուցվածքների</w:t>
            </w:r>
            <w:r w:rsidRPr="00C72561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t>նախարարության</w:t>
            </w:r>
            <w:r w:rsidRPr="00C72561">
              <w:rPr>
                <w:rFonts w:ascii="GHEA Grapalat" w:hAnsi="GHEA Grapalat"/>
                <w:lang w:val="hy-AM" w:eastAsia="en-US"/>
              </w:rPr>
              <w:t xml:space="preserve"> կողմից որդեգրված մոտեցումները, ինչը համահունչ է նաև 21.08.2021 թվականի N 1363-Ա որոշմամբ հաստատված` ՀՀ կառավարության ծրագրին (3. Ենթակառուցվածքների զարգացում բաժին, 3.2 Ճանապարհաշինություն ենթաբաժին)։ </w:t>
            </w:r>
          </w:p>
          <w:p w:rsidR="00C72561" w:rsidRPr="00C72561" w:rsidRDefault="00C72561" w:rsidP="006217F3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lang w:val="hy-AM" w:eastAsia="en-US"/>
              </w:rPr>
            </w:pPr>
            <w:r w:rsidRPr="00C72561">
              <w:rPr>
                <w:rFonts w:ascii="GHEA Grapalat" w:hAnsi="GHEA Grapalat"/>
                <w:lang w:val="hy-AM" w:eastAsia="en-US"/>
              </w:rPr>
              <w:t xml:space="preserve">Միաժամանակ Նախագծի վերաբերյալ </w:t>
            </w:r>
            <w:r w:rsidRPr="00C72561">
              <w:rPr>
                <w:rFonts w:ascii="GHEA Grapalat" w:hAnsi="GHEA Grapalat" w:cs="GHEA Grapalat"/>
                <w:lang w:val="hy-AM" w:eastAsia="en-US"/>
              </w:rPr>
              <w:t>հայտնում ենք  հետևյալը.</w:t>
            </w:r>
            <w:r w:rsidRPr="00C72561">
              <w:rPr>
                <w:rFonts w:ascii="GHEA Grapalat" w:eastAsia="SimSun" w:hAnsi="GHEA Grapalat" w:cs="GHEA Grapalat"/>
                <w:lang w:val="hy-AM" w:eastAsia="en-US"/>
              </w:rPr>
              <w:t xml:space="preserve"> </w:t>
            </w:r>
          </w:p>
          <w:p w:rsidR="00C72561" w:rsidRPr="00E7456A" w:rsidRDefault="00770DB4" w:rsidP="006217F3">
            <w:pPr>
              <w:spacing w:line="360" w:lineRule="auto"/>
              <w:jc w:val="both"/>
              <w:rPr>
                <w:rFonts w:ascii="GHEA Grapalat" w:eastAsia="SimSun" w:hAnsi="GHEA Grapalat" w:cs="GHEA Grapalat"/>
                <w:lang w:val="hy-AM"/>
              </w:rPr>
            </w:pPr>
            <w:r w:rsidRPr="00770DB4">
              <w:rPr>
                <w:rFonts w:ascii="GHEA Grapalat" w:hAnsi="GHEA Grapalat" w:cs="Arial"/>
                <w:lang w:val="hy-AM" w:eastAsia="en-US"/>
              </w:rPr>
              <w:t xml:space="preserve">  1. </w:t>
            </w:r>
            <w:r w:rsidR="00C72561" w:rsidRPr="00C72561">
              <w:rPr>
                <w:rFonts w:ascii="GHEA Grapalat" w:hAnsi="GHEA Grapalat" w:cs="Arial"/>
                <w:lang w:val="hy-AM" w:eastAsia="en-US"/>
              </w:rPr>
              <w:t>Նախագծին կից ներկայացված չեն հիմնանորոգման ենթակա ճանապարհահատվածի նախագծանախահաշվային փաստաթղթերի ձեռք բերման համար անհրաժեշտ գումարի համապատասխան հաշվարկ-հիմնավորումները։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C72561" w:rsidRDefault="00C72561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</w:p>
          <w:p w:rsidR="00770DB4" w:rsidRPr="00D96D7F" w:rsidRDefault="00770DB4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de-LU"/>
              </w:rPr>
            </w:pPr>
            <w:r>
              <w:rPr>
                <w:rStyle w:val="Emphasis"/>
                <w:rFonts w:ascii="GHEA Grapalat" w:hAnsi="GHEA Grapalat"/>
                <w:i w:val="0"/>
                <w:lang w:val="de-LU"/>
              </w:rPr>
              <w:t xml:space="preserve">Ընդունվել է, </w:t>
            </w:r>
            <w:r w:rsidR="00CB2D76">
              <w:rPr>
                <w:rStyle w:val="Emphasis"/>
                <w:rFonts w:ascii="GHEA Grapalat" w:hAnsi="GHEA Grapalat"/>
                <w:i w:val="0"/>
                <w:lang w:val="de-LU"/>
              </w:rPr>
              <w:t>հաշվարկ-</w:t>
            </w:r>
            <w:r>
              <w:rPr>
                <w:rStyle w:val="Emphasis"/>
                <w:rFonts w:ascii="GHEA Grapalat" w:hAnsi="GHEA Grapalat"/>
                <w:i w:val="0"/>
                <w:lang w:val="de-LU"/>
              </w:rPr>
              <w:t>հիմնավորում</w:t>
            </w:r>
            <w:r w:rsidR="00CB2D76">
              <w:rPr>
                <w:rStyle w:val="Emphasis"/>
                <w:rFonts w:ascii="GHEA Grapalat" w:hAnsi="GHEA Grapalat"/>
                <w:i w:val="0"/>
                <w:lang w:val="de-LU"/>
              </w:rPr>
              <w:t>ը</w:t>
            </w:r>
            <w:r>
              <w:rPr>
                <w:rStyle w:val="Emphasis"/>
                <w:rFonts w:ascii="GHEA Grapalat" w:hAnsi="GHEA Grapalat"/>
                <w:i w:val="0"/>
                <w:lang w:val="de-LU"/>
              </w:rPr>
              <w:t xml:space="preserve"> </w:t>
            </w:r>
            <w:r w:rsidR="00CB2D76">
              <w:rPr>
                <w:rStyle w:val="Emphasis"/>
                <w:rFonts w:ascii="GHEA Grapalat" w:hAnsi="GHEA Grapalat"/>
                <w:i w:val="0"/>
                <w:lang w:val="de-LU"/>
              </w:rPr>
              <w:t>կցվում</w:t>
            </w:r>
            <w:r>
              <w:rPr>
                <w:rStyle w:val="Emphasis"/>
                <w:rFonts w:ascii="GHEA Grapalat" w:hAnsi="GHEA Grapalat"/>
                <w:i w:val="0"/>
                <w:lang w:val="de-LU"/>
              </w:rPr>
              <w:t xml:space="preserve"> է:</w:t>
            </w:r>
          </w:p>
        </w:tc>
      </w:tr>
      <w:tr w:rsidR="00CD5482" w:rsidRPr="0031301E" w:rsidTr="006217F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C72561" w:rsidRPr="00E7456A" w:rsidRDefault="00770DB4" w:rsidP="006217F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70DB4">
              <w:rPr>
                <w:rFonts w:ascii="GHEA Grapalat" w:eastAsia="SimSun" w:hAnsi="GHEA Grapalat" w:cs="Arial"/>
                <w:lang w:val="de-LU"/>
              </w:rPr>
              <w:lastRenderedPageBreak/>
              <w:t xml:space="preserve">   </w:t>
            </w:r>
            <w:r>
              <w:rPr>
                <w:rFonts w:ascii="GHEA Grapalat" w:eastAsia="SimSun" w:hAnsi="GHEA Grapalat" w:cs="Arial"/>
                <w:lang w:val="de-LU"/>
              </w:rPr>
              <w:t>2.</w:t>
            </w:r>
            <w:r w:rsidRPr="00770DB4">
              <w:rPr>
                <w:rFonts w:ascii="GHEA Grapalat" w:eastAsia="SimSun" w:hAnsi="GHEA Grapalat" w:cs="Arial"/>
                <w:lang w:val="de-LU"/>
              </w:rPr>
              <w:t xml:space="preserve"> </w:t>
            </w:r>
            <w:r w:rsidR="00C72561" w:rsidRPr="00C72561">
              <w:rPr>
                <w:rFonts w:ascii="GHEA Grapalat" w:eastAsia="SimSun" w:hAnsi="GHEA Grapalat" w:cs="Arial"/>
                <w:lang w:val="hy-AM"/>
              </w:rPr>
              <w:t xml:space="preserve">Խնդրում ենք առաջնորդվել ՀՀ վարչապետի 19.08.2021թ-ի N 02/08.3/28440-2021 հանձնարարականով, համաձայն որի բյուջետային գլխավոր կարգադրիչ </w:t>
            </w:r>
            <w:r w:rsidR="00C72561" w:rsidRPr="00C72561">
              <w:rPr>
                <w:rFonts w:ascii="GHEA Grapalat" w:eastAsia="SimSun" w:hAnsi="GHEA Grapalat" w:cs="Arial"/>
                <w:lang w:val="hy-AM"/>
              </w:rPr>
              <w:lastRenderedPageBreak/>
              <w:t>հանդիսացող մարմիններին հանձնարարվել էր իրավական ակտերի նախագծեր ներկայացնելիս նախագծի ընդունման հիմնավորման մեջ ներառել նաև «Կապը ռազմավարական փաստաթղթերի հետ. Հայաստանի վերափոխման ռազմավարություն 2050, Կառավարության 2021-2026թթ. ծրագիր, ոլորտային և/կամ այլ ռազմավարություններ» առանձին պարբերություն: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C72561" w:rsidRPr="00B8103C" w:rsidRDefault="00B8103C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B8103C">
              <w:rPr>
                <w:rStyle w:val="Emphasis"/>
                <w:rFonts w:ascii="GHEA Grapalat" w:hAnsi="GHEA Grapalat"/>
                <w:i w:val="0"/>
                <w:lang w:val="hy-AM"/>
              </w:rPr>
              <w:lastRenderedPageBreak/>
              <w:t>Չի ընդունվել, նկատի ունենալով, որ ն</w:t>
            </w:r>
            <w:r w:rsidR="00770DB4" w:rsidRPr="00770DB4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ախագծում նշված աշխատանքների իրականացումը </w:t>
            </w:r>
            <w:r w:rsidR="00476045" w:rsidRPr="00476045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որևէ </w:t>
            </w:r>
            <w:r w:rsidR="00476045" w:rsidRPr="00476045">
              <w:rPr>
                <w:rStyle w:val="Emphasis"/>
                <w:rFonts w:ascii="GHEA Grapalat" w:hAnsi="GHEA Grapalat"/>
                <w:i w:val="0"/>
                <w:lang w:val="hy-AM"/>
              </w:rPr>
              <w:lastRenderedPageBreak/>
              <w:t xml:space="preserve">ծրագրով նախատեսված չեն եղել և դրանց անհրաժեշտությունը </w:t>
            </w:r>
            <w:r w:rsidR="00770DB4" w:rsidRPr="00770DB4">
              <w:rPr>
                <w:rStyle w:val="Emphasis"/>
                <w:rFonts w:ascii="GHEA Grapalat" w:hAnsi="GHEA Grapalat"/>
                <w:i w:val="0"/>
                <w:lang w:val="hy-AM"/>
              </w:rPr>
              <w:t>ծագել</w:t>
            </w:r>
            <w:r w:rsidR="00905DDB" w:rsidRPr="00905DDB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է</w:t>
            </w:r>
            <w:r w:rsidR="00770DB4" w:rsidRPr="00770DB4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</w:t>
            </w:r>
            <w:r w:rsidR="002458EA" w:rsidRPr="002458EA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="002458EA">
              <w:rPr>
                <w:rFonts w:ascii="GHEA Grapalat" w:hAnsi="GHEA Grapalat"/>
                <w:color w:val="000000"/>
                <w:lang w:val="hy-AM" w:eastAsia="en-US"/>
              </w:rPr>
              <w:t>փլուզ</w:t>
            </w:r>
            <w:r w:rsidR="002458EA" w:rsidRPr="002458EA">
              <w:rPr>
                <w:rFonts w:ascii="GHEA Grapalat" w:hAnsi="GHEA Grapalat"/>
                <w:color w:val="000000"/>
                <w:lang w:val="hy-AM" w:eastAsia="en-US"/>
              </w:rPr>
              <w:t>ման և նստվածքային հատվածների առաջացման</w:t>
            </w:r>
            <w:r w:rsidR="00971CE4" w:rsidRPr="00971CE4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</w:t>
            </w:r>
            <w:r w:rsidR="00770DB4" w:rsidRPr="00770DB4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հետևանքով</w:t>
            </w:r>
            <w:r w:rsidRPr="00B8103C">
              <w:rPr>
                <w:rStyle w:val="Emphasis"/>
                <w:rFonts w:ascii="GHEA Grapalat" w:hAnsi="GHEA Grapalat"/>
                <w:i w:val="0"/>
                <w:lang w:val="hy-AM"/>
              </w:rPr>
              <w:t>:</w:t>
            </w:r>
          </w:p>
        </w:tc>
      </w:tr>
      <w:tr w:rsidR="00CD5482" w:rsidRPr="0031301E" w:rsidTr="006217F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452C4E" w:rsidRPr="00D96D7F" w:rsidRDefault="00D96D7F" w:rsidP="006217F3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770DB4">
              <w:rPr>
                <w:rFonts w:ascii="GHEA Grapalat" w:eastAsia="MS Mincho" w:hAnsi="GHEA Grapalat"/>
                <w:bCs/>
                <w:kern w:val="18"/>
                <w:lang w:val="hy-AM"/>
              </w:rPr>
              <w:lastRenderedPageBreak/>
              <w:t xml:space="preserve">  </w:t>
            </w:r>
            <w:r w:rsidR="00770DB4" w:rsidRPr="00CB2D76">
              <w:rPr>
                <w:rFonts w:ascii="GHEA Grapalat" w:eastAsia="MS Mincho" w:hAnsi="GHEA Grapalat"/>
                <w:bCs/>
                <w:kern w:val="18"/>
                <w:lang w:val="hy-AM"/>
              </w:rPr>
              <w:t>3.</w:t>
            </w:r>
            <w:r w:rsidRPr="00CB2D76">
              <w:rPr>
                <w:rFonts w:ascii="GHEA Grapalat" w:eastAsia="MS Mincho" w:hAnsi="GHEA Grapalat"/>
                <w:bCs/>
                <w:kern w:val="18"/>
                <w:lang w:val="hy-AM"/>
              </w:rPr>
              <w:t xml:space="preserve">    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Խնդրում 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ենք քննարկել 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ախագծում նշված ծառայությունները՝ գործող կարգավորումների համաձայն, 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C72561" w:rsidRPr="00C72561">
              <w:rPr>
                <w:rFonts w:ascii="GHEA Grapalat" w:hAnsi="GHEA Grapalat" w:cs="GHEA Grapalat"/>
                <w:lang w:val="af-ZA"/>
              </w:rPr>
              <w:t xml:space="preserve">ախագծի հաստատմանը զուգահեռ հրատապության հիմքով պայմանավորված մեկ անձից գնման ձևով </w:t>
            </w:r>
            <w:r w:rsidR="00C72561" w:rsidRPr="00C72561">
              <w:rPr>
                <w:rFonts w:ascii="GHEA Grapalat" w:hAnsi="GHEA Grapalat"/>
                <w:lang w:val="es-ES"/>
              </w:rPr>
              <w:t>«Գնումների մասին» ՀՀ օրենքի</w:t>
            </w:r>
            <w:r w:rsidR="00C72561" w:rsidRPr="00C72561">
              <w:rPr>
                <w:rFonts w:ascii="GHEA Grapalat" w:hAnsi="GHEA Grapalat" w:cs="GHEA Grapalat"/>
                <w:lang w:val="af-ZA"/>
              </w:rPr>
              <w:t xml:space="preserve"> 15-րդ հոդվածի 6-րդ մասի 2-րդ կետի կիրառմամբ կազմակերպելու հնարավորության հարցը, նկատի ունենալով, որ դրա համար կպահանջվի շուրջ 10 օր, իսկ ընթացակարգին մասնակցելու հնարավորություն կունենա ցանկացած մասնակից.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452C4E" w:rsidRPr="00CB2D76" w:rsidRDefault="00B8103C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CB2D76">
              <w:rPr>
                <w:rStyle w:val="Emphasis"/>
                <w:rFonts w:ascii="GHEA Grapalat" w:hAnsi="GHEA Grapalat"/>
                <w:i w:val="0"/>
                <w:lang w:val="hy-AM"/>
              </w:rPr>
              <w:t>Չի ընդունվել:</w:t>
            </w:r>
          </w:p>
          <w:p w:rsidR="00B8103C" w:rsidRPr="00CD5482" w:rsidRDefault="00B8103C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CB2D76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Հաշվի առնելով խնդրի հրատապությունը </w:t>
            </w:r>
            <w:r w:rsidR="00CD5482" w:rsidRPr="00CD5482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և օր առաջ փորձաքննություն անցած նախագծանախահաշվային փաստաթղթեր ունենալու անհրաժեշտությունը </w:t>
            </w:r>
            <w:r w:rsidRPr="00CB2D76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նպատակահարմար է համարվել </w:t>
            </w:r>
            <w:r w:rsidR="00CD5482" w:rsidRPr="00CD5482">
              <w:rPr>
                <w:rStyle w:val="Emphasis"/>
                <w:rFonts w:ascii="GHEA Grapalat" w:hAnsi="GHEA Grapalat"/>
                <w:i w:val="0"/>
                <w:lang w:val="hy-AM"/>
              </w:rPr>
              <w:t>կիրառել նախագծով նախատեսված ընթացակարգը:</w:t>
            </w:r>
          </w:p>
        </w:tc>
      </w:tr>
      <w:tr w:rsidR="00CD5482" w:rsidRPr="0031301E" w:rsidTr="006217F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452C4E" w:rsidRPr="00FE1555" w:rsidRDefault="00FE1555" w:rsidP="006217F3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B2D76">
              <w:rPr>
                <w:rFonts w:ascii="GHEA Grapalat" w:eastAsia="MS Mincho" w:hAnsi="GHEA Grapalat"/>
                <w:bCs/>
                <w:kern w:val="18"/>
                <w:lang w:val="hy-AM"/>
              </w:rPr>
              <w:t xml:space="preserve">  </w:t>
            </w:r>
            <w:r w:rsidR="00770DB4" w:rsidRPr="00CB2D76">
              <w:rPr>
                <w:rFonts w:ascii="GHEA Grapalat" w:eastAsia="MS Mincho" w:hAnsi="GHEA Grapalat"/>
                <w:bCs/>
                <w:kern w:val="18"/>
                <w:lang w:val="hy-AM"/>
              </w:rPr>
              <w:t>4.</w:t>
            </w:r>
            <w:r w:rsidRPr="00CB2D76">
              <w:rPr>
                <w:rFonts w:ascii="GHEA Grapalat" w:eastAsia="MS Mincho" w:hAnsi="GHEA Grapalat"/>
                <w:bCs/>
                <w:kern w:val="18"/>
                <w:lang w:val="hy-AM"/>
              </w:rPr>
              <w:t xml:space="preserve">     </w:t>
            </w:r>
            <w:r w:rsidR="00C72561" w:rsidRPr="00C7256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Նախագծի</w:t>
            </w:r>
            <w:r w:rsidR="00C72561" w:rsidRPr="00C7256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փաթեթը չի պարունակում հիմնավորումներ </w:t>
            </w:r>
            <w:r w:rsidR="00C72561" w:rsidRPr="00C72561">
              <w:rPr>
                <w:rFonts w:ascii="GHEA Grapalat" w:hAnsi="GHEA Grapalat"/>
                <w:lang w:val="hy-AM"/>
              </w:rPr>
              <w:t>ՀՀ կառավարության 04</w:t>
            </w:r>
            <w:r w:rsidR="00C72561" w:rsidRPr="00C72561">
              <w:rPr>
                <w:rFonts w:ascii="GHEA Grapalat" w:hAnsi="GHEA Grapalat"/>
                <w:lang w:val="af-ZA"/>
              </w:rPr>
              <w:t>/</w:t>
            </w:r>
            <w:r w:rsidR="00C72561" w:rsidRPr="00C72561">
              <w:rPr>
                <w:rFonts w:ascii="GHEA Grapalat" w:hAnsi="GHEA Grapalat"/>
                <w:lang w:val="hy-AM"/>
              </w:rPr>
              <w:t>05</w:t>
            </w:r>
            <w:r w:rsidR="00C72561" w:rsidRPr="00C72561">
              <w:rPr>
                <w:rFonts w:ascii="GHEA Grapalat" w:hAnsi="GHEA Grapalat"/>
                <w:lang w:val="af-ZA"/>
              </w:rPr>
              <w:t>/</w:t>
            </w:r>
            <w:r w:rsidR="00C72561" w:rsidRPr="00C72561">
              <w:rPr>
                <w:rFonts w:ascii="GHEA Grapalat" w:hAnsi="GHEA Grapalat"/>
                <w:lang w:val="hy-AM"/>
              </w:rPr>
              <w:t>2017թ. թիվ 526-Ն որոշմամբ հաստատված  կարգի 71-րդ կետի 1-ին ենթակետի զ պարբերության պահանջների նկատմամբ սահմանվող բացառության կիրառման վերաբերյալ, մասնավորապես՝ թե պատվիրատուն ինչպես է ապահովելու պայմանագրի (կանխավճարի) և որակավորման ապահովման պայմանները չկիրառելու դեպքում առաջանալիք հնարավոր ռիսկերի նվազեցումը: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452C4E" w:rsidRPr="006E0C19" w:rsidRDefault="00590CB0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6E0C19">
              <w:rPr>
                <w:rStyle w:val="Emphasis"/>
                <w:rFonts w:ascii="GHEA Grapalat" w:hAnsi="GHEA Grapalat"/>
                <w:i w:val="0"/>
                <w:lang w:val="hy-AM"/>
              </w:rPr>
              <w:t>Ընդունվել է:</w:t>
            </w:r>
            <w:r w:rsidR="006E0C19" w:rsidRPr="006E0C19">
              <w:rPr>
                <w:rStyle w:val="Emphasis"/>
                <w:rFonts w:ascii="GHEA Grapalat" w:hAnsi="GHEA Grapalat"/>
                <w:i w:val="0"/>
                <w:lang w:val="hy-AM"/>
              </w:rPr>
              <w:t xml:space="preserve"> </w:t>
            </w:r>
            <w:r w:rsidR="00B8103C" w:rsidRPr="00B8103C">
              <w:rPr>
                <w:rStyle w:val="Emphasis"/>
                <w:rFonts w:ascii="GHEA Grapalat" w:hAnsi="GHEA Grapalat"/>
                <w:i w:val="0"/>
                <w:lang w:val="hy-AM"/>
              </w:rPr>
              <w:t>Կետը խմբագրվել է</w:t>
            </w:r>
            <w:r w:rsidR="006E0C19" w:rsidRPr="006E0C19">
              <w:rPr>
                <w:rStyle w:val="Emphasis"/>
                <w:rFonts w:ascii="GHEA Grapalat" w:hAnsi="GHEA Grapalat"/>
                <w:i w:val="0"/>
                <w:lang w:val="hy-AM"/>
              </w:rPr>
              <w:t>:</w:t>
            </w:r>
          </w:p>
        </w:tc>
      </w:tr>
      <w:tr w:rsidR="00CD5482" w:rsidRPr="00905DDB" w:rsidTr="006217F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FE1555" w:rsidRPr="00D71C69" w:rsidRDefault="00FE1555" w:rsidP="006217F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360" w:lineRule="auto"/>
              <w:jc w:val="both"/>
              <w:rPr>
                <w:rFonts w:ascii="GHEA Grapalat" w:eastAsia="MS Mincho" w:hAnsi="GHEA Grapalat"/>
                <w:bCs/>
                <w:kern w:val="18"/>
                <w:lang w:val="hy-AM"/>
              </w:rPr>
            </w:pPr>
            <w:r w:rsidRPr="00D71C69">
              <w:rPr>
                <w:rFonts w:ascii="GHEA Grapalat" w:eastAsia="MS Mincho" w:hAnsi="GHEA Grapalat"/>
                <w:bCs/>
                <w:kern w:val="18"/>
                <w:lang w:val="hy-AM" w:eastAsia="en-US"/>
              </w:rPr>
              <w:t xml:space="preserve">  </w:t>
            </w:r>
            <w:r w:rsidR="00770DB4" w:rsidRPr="00770DB4">
              <w:rPr>
                <w:rFonts w:ascii="GHEA Grapalat" w:eastAsia="MS Mincho" w:hAnsi="GHEA Grapalat"/>
                <w:bCs/>
                <w:kern w:val="18"/>
                <w:lang w:val="hy-AM" w:eastAsia="en-US"/>
              </w:rPr>
              <w:t>5.</w:t>
            </w:r>
            <w:r w:rsidRPr="00D71C69">
              <w:rPr>
                <w:rFonts w:ascii="GHEA Grapalat" w:eastAsia="MS Mincho" w:hAnsi="GHEA Grapalat"/>
                <w:bCs/>
                <w:kern w:val="18"/>
                <w:lang w:val="hy-AM" w:eastAsia="en-US"/>
              </w:rPr>
              <w:t xml:space="preserve">   </w:t>
            </w:r>
            <w:r w:rsidR="00C72561" w:rsidRPr="00C72561">
              <w:rPr>
                <w:rFonts w:ascii="GHEA Grapalat" w:hAnsi="GHEA Grapalat" w:cs="GHEA Grapalat"/>
                <w:lang w:val="af-ZA"/>
              </w:rPr>
              <w:t>Ն</w:t>
            </w:r>
            <w:r w:rsidR="00C72561" w:rsidRPr="00C72561">
              <w:rPr>
                <w:rFonts w:ascii="GHEA Grapalat" w:hAnsi="GHEA Grapalat" w:cs="Sylfaen"/>
                <w:lang w:val="af-ZA"/>
              </w:rPr>
              <w:t xml:space="preserve">ախագծի հավելված 7-ում ներառված գնման առարկաների գնման ձևն անհրաժեշտ է նշել </w:t>
            </w:r>
            <w:r w:rsidR="00C72561" w:rsidRPr="00C72561">
              <w:rPr>
                <w:rFonts w:ascii="GHEA Grapalat" w:hAnsi="GHEA Grapalat"/>
                <w:lang w:val="hy-AM"/>
              </w:rPr>
              <w:t></w:t>
            </w:r>
            <w:r w:rsidR="00C72561" w:rsidRPr="00C72561">
              <w:rPr>
                <w:rFonts w:ascii="GHEA Grapalat" w:hAnsi="GHEA Grapalat" w:cs="Sylfaen"/>
                <w:lang w:val="af-ZA"/>
              </w:rPr>
              <w:t>ՀՄԱ</w:t>
            </w:r>
            <w:r w:rsidR="00C72561" w:rsidRPr="00C72561">
              <w:rPr>
                <w:rFonts w:ascii="GHEA Grapalat" w:hAnsi="GHEA Grapalat"/>
                <w:lang w:val="hy-AM"/>
              </w:rPr>
              <w:t></w:t>
            </w:r>
            <w:r w:rsidR="00C72561" w:rsidRPr="00C72561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FE1555" w:rsidRPr="00D71C69" w:rsidRDefault="00AF13E0" w:rsidP="006217F3">
            <w:pPr>
              <w:pStyle w:val="NormalWeb"/>
              <w:jc w:val="center"/>
              <w:rPr>
                <w:rStyle w:val="Emphasis"/>
                <w:rFonts w:ascii="GHEA Grapalat" w:hAnsi="GHEA Grapalat"/>
                <w:i w:val="0"/>
                <w:lang w:val="hy-AM"/>
              </w:rPr>
            </w:pPr>
            <w:r w:rsidRPr="006E0C19">
              <w:rPr>
                <w:rStyle w:val="Emphasis"/>
                <w:rFonts w:ascii="GHEA Grapalat" w:hAnsi="GHEA Grapalat"/>
                <w:i w:val="0"/>
                <w:lang w:val="hy-AM"/>
              </w:rPr>
              <w:t>Ընդունվել է:</w:t>
            </w:r>
          </w:p>
        </w:tc>
      </w:tr>
    </w:tbl>
    <w:p w:rsidR="00A80030" w:rsidRPr="00FE1555" w:rsidRDefault="00A80030" w:rsidP="00FE1555">
      <w:pPr>
        <w:pStyle w:val="NormalWeb"/>
        <w:rPr>
          <w:rStyle w:val="Emphasis"/>
          <w:rFonts w:ascii="GHEA Grapalat" w:hAnsi="GHEA Grapalat"/>
          <w:i w:val="0"/>
          <w:lang w:val="hy-AM"/>
        </w:rPr>
      </w:pPr>
    </w:p>
    <w:sectPr w:rsidR="00A80030" w:rsidRPr="00FE1555" w:rsidSect="00B956E6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C32F4"/>
    <w:multiLevelType w:val="hybridMultilevel"/>
    <w:tmpl w:val="CD7ED39A"/>
    <w:lvl w:ilvl="0" w:tplc="2AA8E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6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A138CB"/>
    <w:multiLevelType w:val="hybridMultilevel"/>
    <w:tmpl w:val="C75C9450"/>
    <w:lvl w:ilvl="0" w:tplc="2284829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AD701F"/>
    <w:multiLevelType w:val="hybridMultilevel"/>
    <w:tmpl w:val="C75C9450"/>
    <w:lvl w:ilvl="0" w:tplc="2284829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8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5"/>
  </w:num>
  <w:num w:numId="4">
    <w:abstractNumId w:val="10"/>
  </w:num>
  <w:num w:numId="5">
    <w:abstractNumId w:val="43"/>
  </w:num>
  <w:num w:numId="6">
    <w:abstractNumId w:val="3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0"/>
  </w:num>
  <w:num w:numId="11">
    <w:abstractNumId w:val="3"/>
  </w:num>
  <w:num w:numId="12">
    <w:abstractNumId w:val="42"/>
  </w:num>
  <w:num w:numId="13">
    <w:abstractNumId w:val="11"/>
  </w:num>
  <w:num w:numId="14">
    <w:abstractNumId w:val="32"/>
  </w:num>
  <w:num w:numId="15">
    <w:abstractNumId w:val="40"/>
  </w:num>
  <w:num w:numId="16">
    <w:abstractNumId w:val="25"/>
  </w:num>
  <w:num w:numId="17">
    <w:abstractNumId w:val="8"/>
  </w:num>
  <w:num w:numId="18">
    <w:abstractNumId w:val="9"/>
  </w:num>
  <w:num w:numId="19">
    <w:abstractNumId w:val="39"/>
  </w:num>
  <w:num w:numId="20">
    <w:abstractNumId w:val="30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7"/>
  </w:num>
  <w:num w:numId="27">
    <w:abstractNumId w:val="4"/>
  </w:num>
  <w:num w:numId="28">
    <w:abstractNumId w:val="12"/>
  </w:num>
  <w:num w:numId="29">
    <w:abstractNumId w:val="36"/>
  </w:num>
  <w:num w:numId="30">
    <w:abstractNumId w:val="34"/>
  </w:num>
  <w:num w:numId="31">
    <w:abstractNumId w:val="38"/>
  </w:num>
  <w:num w:numId="32">
    <w:abstractNumId w:val="24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</w:num>
  <w:num w:numId="38">
    <w:abstractNumId w:val="28"/>
  </w:num>
  <w:num w:numId="39">
    <w:abstractNumId w:val="26"/>
  </w:num>
  <w:num w:numId="40">
    <w:abstractNumId w:val="17"/>
  </w:num>
  <w:num w:numId="41">
    <w:abstractNumId w:val="31"/>
  </w:num>
  <w:num w:numId="42">
    <w:abstractNumId w:val="2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4FE8"/>
    <w:rsid w:val="00027504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50104"/>
    <w:rsid w:val="001528FE"/>
    <w:rsid w:val="001607AA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9774A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458EA"/>
    <w:rsid w:val="00262817"/>
    <w:rsid w:val="00262A5B"/>
    <w:rsid w:val="00265413"/>
    <w:rsid w:val="002663FC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301E"/>
    <w:rsid w:val="00314987"/>
    <w:rsid w:val="003205F8"/>
    <w:rsid w:val="00321A3C"/>
    <w:rsid w:val="00322DDB"/>
    <w:rsid w:val="00326913"/>
    <w:rsid w:val="00331E5E"/>
    <w:rsid w:val="00335649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2498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4ED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40E01"/>
    <w:rsid w:val="004434A7"/>
    <w:rsid w:val="00444E62"/>
    <w:rsid w:val="00452C4E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1A57"/>
    <w:rsid w:val="00476045"/>
    <w:rsid w:val="00481053"/>
    <w:rsid w:val="00484DBD"/>
    <w:rsid w:val="00494C26"/>
    <w:rsid w:val="004A02A9"/>
    <w:rsid w:val="004A330B"/>
    <w:rsid w:val="004B1723"/>
    <w:rsid w:val="004B4A47"/>
    <w:rsid w:val="004B5954"/>
    <w:rsid w:val="004C3221"/>
    <w:rsid w:val="004C7400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137E3"/>
    <w:rsid w:val="00520A5D"/>
    <w:rsid w:val="005238F5"/>
    <w:rsid w:val="005245A7"/>
    <w:rsid w:val="00527AB5"/>
    <w:rsid w:val="0053225C"/>
    <w:rsid w:val="00543FD1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0CB0"/>
    <w:rsid w:val="00592B20"/>
    <w:rsid w:val="00595A35"/>
    <w:rsid w:val="00595BBB"/>
    <w:rsid w:val="00597740"/>
    <w:rsid w:val="005A1AA4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E091E"/>
    <w:rsid w:val="005E2C5B"/>
    <w:rsid w:val="005E4023"/>
    <w:rsid w:val="005E4BC2"/>
    <w:rsid w:val="005E5745"/>
    <w:rsid w:val="005F39CF"/>
    <w:rsid w:val="00604032"/>
    <w:rsid w:val="00604A50"/>
    <w:rsid w:val="00616700"/>
    <w:rsid w:val="00616D9C"/>
    <w:rsid w:val="00616F7A"/>
    <w:rsid w:val="006172FA"/>
    <w:rsid w:val="006217F3"/>
    <w:rsid w:val="00623815"/>
    <w:rsid w:val="00623947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0C19"/>
    <w:rsid w:val="006E46CF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0DB4"/>
    <w:rsid w:val="00771E8B"/>
    <w:rsid w:val="00776563"/>
    <w:rsid w:val="0077741E"/>
    <w:rsid w:val="007830B0"/>
    <w:rsid w:val="00784204"/>
    <w:rsid w:val="00785B31"/>
    <w:rsid w:val="0078782A"/>
    <w:rsid w:val="00790E46"/>
    <w:rsid w:val="0079746D"/>
    <w:rsid w:val="007A01E3"/>
    <w:rsid w:val="007A0E13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048E"/>
    <w:rsid w:val="008219A8"/>
    <w:rsid w:val="00823483"/>
    <w:rsid w:val="00823C93"/>
    <w:rsid w:val="00825787"/>
    <w:rsid w:val="0083086C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C24AF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0C4C"/>
    <w:rsid w:val="008F1F29"/>
    <w:rsid w:val="008F447B"/>
    <w:rsid w:val="00904D94"/>
    <w:rsid w:val="00905DDB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1CE4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9F6BBD"/>
    <w:rsid w:val="00A000FC"/>
    <w:rsid w:val="00A00CB0"/>
    <w:rsid w:val="00A00D4D"/>
    <w:rsid w:val="00A050A8"/>
    <w:rsid w:val="00A064D6"/>
    <w:rsid w:val="00A110AB"/>
    <w:rsid w:val="00A11D03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57114"/>
    <w:rsid w:val="00A57F68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004E"/>
    <w:rsid w:val="00AD354E"/>
    <w:rsid w:val="00AD4EA4"/>
    <w:rsid w:val="00AD659A"/>
    <w:rsid w:val="00AE3D81"/>
    <w:rsid w:val="00AF13E0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3792B"/>
    <w:rsid w:val="00B42A32"/>
    <w:rsid w:val="00B43CBF"/>
    <w:rsid w:val="00B441A6"/>
    <w:rsid w:val="00B4501F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103C"/>
    <w:rsid w:val="00B84A0E"/>
    <w:rsid w:val="00B871BC"/>
    <w:rsid w:val="00B915DB"/>
    <w:rsid w:val="00B924AB"/>
    <w:rsid w:val="00B94E23"/>
    <w:rsid w:val="00B956E6"/>
    <w:rsid w:val="00B979BC"/>
    <w:rsid w:val="00BA574F"/>
    <w:rsid w:val="00BB0C74"/>
    <w:rsid w:val="00BB170A"/>
    <w:rsid w:val="00BB35F7"/>
    <w:rsid w:val="00BC038E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2561"/>
    <w:rsid w:val="00C74C6E"/>
    <w:rsid w:val="00C7515E"/>
    <w:rsid w:val="00C75309"/>
    <w:rsid w:val="00C7693A"/>
    <w:rsid w:val="00C77C1A"/>
    <w:rsid w:val="00C813B2"/>
    <w:rsid w:val="00C82E0F"/>
    <w:rsid w:val="00C871F4"/>
    <w:rsid w:val="00C87385"/>
    <w:rsid w:val="00CA3929"/>
    <w:rsid w:val="00CB2B9F"/>
    <w:rsid w:val="00CB2D76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5482"/>
    <w:rsid w:val="00CD776E"/>
    <w:rsid w:val="00CE0F57"/>
    <w:rsid w:val="00CE2AEC"/>
    <w:rsid w:val="00CF0184"/>
    <w:rsid w:val="00CF49CB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6060F"/>
    <w:rsid w:val="00D607C0"/>
    <w:rsid w:val="00D64E73"/>
    <w:rsid w:val="00D71C69"/>
    <w:rsid w:val="00D72176"/>
    <w:rsid w:val="00D72430"/>
    <w:rsid w:val="00D72E3C"/>
    <w:rsid w:val="00D750FD"/>
    <w:rsid w:val="00D807D0"/>
    <w:rsid w:val="00D83E99"/>
    <w:rsid w:val="00D867CF"/>
    <w:rsid w:val="00D8766C"/>
    <w:rsid w:val="00D93682"/>
    <w:rsid w:val="00D94F30"/>
    <w:rsid w:val="00D95792"/>
    <w:rsid w:val="00D96217"/>
    <w:rsid w:val="00D96D7F"/>
    <w:rsid w:val="00DA6142"/>
    <w:rsid w:val="00DB0D8B"/>
    <w:rsid w:val="00DB1D7D"/>
    <w:rsid w:val="00DB21D1"/>
    <w:rsid w:val="00DB24F5"/>
    <w:rsid w:val="00DB3E63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6507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A473F"/>
    <w:rsid w:val="00EB7673"/>
    <w:rsid w:val="00EC42B9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3A19"/>
    <w:rsid w:val="00EE5CA9"/>
    <w:rsid w:val="00EE62CE"/>
    <w:rsid w:val="00EF2226"/>
    <w:rsid w:val="00EF2896"/>
    <w:rsid w:val="00EF79FC"/>
    <w:rsid w:val="00F0071B"/>
    <w:rsid w:val="00F01C27"/>
    <w:rsid w:val="00F02EF2"/>
    <w:rsid w:val="00F04517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54A80"/>
    <w:rsid w:val="00F73932"/>
    <w:rsid w:val="00F77FB9"/>
    <w:rsid w:val="00F77FBA"/>
    <w:rsid w:val="00F87A9C"/>
    <w:rsid w:val="00F92139"/>
    <w:rsid w:val="00F93B46"/>
    <w:rsid w:val="00FA5EC4"/>
    <w:rsid w:val="00FA7210"/>
    <w:rsid w:val="00FA7D2B"/>
    <w:rsid w:val="00FB6CF5"/>
    <w:rsid w:val="00FC0046"/>
    <w:rsid w:val="00FD2138"/>
    <w:rsid w:val="00FD2D36"/>
    <w:rsid w:val="00FD3229"/>
    <w:rsid w:val="00FD3A6D"/>
    <w:rsid w:val="00FE1555"/>
    <w:rsid w:val="00FE2DEC"/>
    <w:rsid w:val="00FE461A"/>
    <w:rsid w:val="00FE6627"/>
    <w:rsid w:val="00FF124B"/>
    <w:rsid w:val="00FF16BE"/>
    <w:rsid w:val="00FF264D"/>
    <w:rsid w:val="00FF3E2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D947"/>
  <w15:docId w15:val="{271AF27E-2DEA-4025-AB45-49E97962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EC42B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322DDB"/>
    <w:rPr>
      <w:i/>
      <w:iCs/>
    </w:rPr>
  </w:style>
  <w:style w:type="character" w:styleId="BookTitle">
    <w:name w:val="Book Title"/>
    <w:basedOn w:val="DefaultParagraphFont"/>
    <w:uiPriority w:val="33"/>
    <w:qFormat/>
    <w:rsid w:val="00C7515E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7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515E"/>
    <w:rPr>
      <w:rFonts w:ascii="Times New Roman" w:eastAsia="Times New Roman" w:hAnsi="Times New Roman"/>
      <w:i/>
      <w:iCs/>
      <w:color w:val="000000" w:themeColor="text1"/>
      <w:sz w:val="24"/>
      <w:szCs w:val="24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D607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F67F-711C-4B30-8FFF-8E1AA9A3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https://mul2.gov.am/tasks/504254/oneclick/Ampopatert.docx?token=6dd1f1edada7935641bb76812d5c47f7</cp:keywords>
  <cp:lastModifiedBy>Arpine Martirosyan</cp:lastModifiedBy>
  <cp:revision>4</cp:revision>
  <cp:lastPrinted>2019-05-31T06:20:00Z</cp:lastPrinted>
  <dcterms:created xsi:type="dcterms:W3CDTF">2021-10-06T13:02:00Z</dcterms:created>
  <dcterms:modified xsi:type="dcterms:W3CDTF">2021-10-08T12:39:00Z</dcterms:modified>
</cp:coreProperties>
</file>