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02" w:rsidRDefault="00A36102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02" w:rsidRDefault="00A36102" w:rsidP="00206B53">
      <w:pPr>
        <w:jc w:val="center"/>
      </w:pPr>
    </w:p>
    <w:p w:rsidR="00A36102" w:rsidRDefault="00A36102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A36102" w:rsidRDefault="00A36102" w:rsidP="00206B53">
      <w:pPr>
        <w:pStyle w:val="mechtex"/>
        <w:rPr>
          <w:rFonts w:ascii="GHEA Mariam" w:hAnsi="GHEA Mariam"/>
          <w:b/>
        </w:rPr>
      </w:pPr>
    </w:p>
    <w:p w:rsidR="00A36102" w:rsidRDefault="00A36102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A36102" w:rsidRPr="008E1B5A" w:rsidRDefault="00A36102" w:rsidP="00A36102">
      <w:pPr>
        <w:rPr>
          <w:rFonts w:ascii="GHEA Mariam" w:hAnsi="GHEA Mariam"/>
          <w:sz w:val="24"/>
          <w:szCs w:val="24"/>
        </w:rPr>
      </w:pPr>
    </w:p>
    <w:p w:rsidR="00A36102" w:rsidRPr="00A36102" w:rsidRDefault="00A36102" w:rsidP="00206B53">
      <w:pPr>
        <w:jc w:val="center"/>
        <w:rPr>
          <w:rFonts w:ascii="GHEA Mariam" w:hAnsi="GHEA Mariam"/>
          <w:sz w:val="18"/>
          <w:szCs w:val="24"/>
        </w:rPr>
      </w:pPr>
    </w:p>
    <w:p w:rsidR="00A36102" w:rsidRDefault="00A36102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7 </w:t>
      </w:r>
      <w:proofErr w:type="spellStart"/>
      <w:r>
        <w:rPr>
          <w:rFonts w:ascii="GHEA Mariam" w:hAnsi="GHEA Mariam"/>
          <w:sz w:val="24"/>
          <w:szCs w:val="24"/>
        </w:rPr>
        <w:t>հոկտեմբեր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000A81">
        <w:rPr>
          <w:rFonts w:ascii="GHEA Mariam" w:hAnsi="GHEA Mariam"/>
          <w:sz w:val="24"/>
          <w:szCs w:val="24"/>
        </w:rPr>
        <w:t xml:space="preserve"> 2021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</w:t>
      </w:r>
      <w:proofErr w:type="gramEnd"/>
      <w:r>
        <w:rPr>
          <w:rFonts w:ascii="GHEA Mariam" w:hAnsi="GHEA Mariam"/>
          <w:sz w:val="24"/>
          <w:szCs w:val="24"/>
        </w:rPr>
        <w:t xml:space="preserve">              - Ա</w:t>
      </w:r>
    </w:p>
    <w:p w:rsidR="00A36102" w:rsidRDefault="00A36102" w:rsidP="00206B53">
      <w:pPr>
        <w:jc w:val="center"/>
        <w:rPr>
          <w:rFonts w:ascii="GHEA Mariam" w:hAnsi="GHEA Mariam"/>
          <w:sz w:val="24"/>
          <w:szCs w:val="24"/>
        </w:rPr>
      </w:pPr>
    </w:p>
    <w:p w:rsidR="00A36102" w:rsidRPr="00A36102" w:rsidRDefault="00A36102" w:rsidP="00206B53">
      <w:pPr>
        <w:jc w:val="center"/>
        <w:rPr>
          <w:rFonts w:ascii="GHEA Mariam" w:hAnsi="GHEA Mariam"/>
          <w:sz w:val="26"/>
          <w:szCs w:val="24"/>
        </w:rPr>
      </w:pPr>
    </w:p>
    <w:p w:rsidR="00A36102" w:rsidRDefault="00A36102" w:rsidP="00A36102">
      <w:pPr>
        <w:pStyle w:val="mechtex"/>
        <w:rPr>
          <w:rFonts w:ascii="GHEA Mariam" w:hAnsi="GHEA Mariam" w:cs="Sylfaen"/>
          <w:iCs/>
          <w:sz w:val="24"/>
          <w:szCs w:val="24"/>
          <w:lang w:val="fr-FR"/>
        </w:rPr>
      </w:pPr>
      <w:r w:rsidRPr="00A36102">
        <w:rPr>
          <w:rFonts w:ascii="GHEA Mariam" w:hAnsi="GHEA Mariam" w:cs="Sylfaen"/>
          <w:sz w:val="24"/>
          <w:szCs w:val="24"/>
          <w:lang w:val="hy-AM"/>
        </w:rPr>
        <w:t>ԳՈՒՅՔ</w:t>
      </w:r>
      <w:r w:rsidRPr="00A36102">
        <w:rPr>
          <w:rFonts w:ascii="GHEA Mariam" w:hAnsi="GHEA Mariam"/>
          <w:sz w:val="24"/>
          <w:szCs w:val="24"/>
          <w:lang w:val="hy-AM"/>
        </w:rPr>
        <w:t xml:space="preserve"> </w:t>
      </w:r>
      <w:r w:rsidRPr="00A36102">
        <w:rPr>
          <w:rFonts w:ascii="GHEA Mariam" w:hAnsi="GHEA Mariam" w:cs="Sylfaen"/>
          <w:sz w:val="24"/>
          <w:szCs w:val="24"/>
          <w:lang w:val="hy-AM"/>
        </w:rPr>
        <w:t>ՀԵՏ</w:t>
      </w:r>
      <w:r w:rsidRPr="00A36102">
        <w:rPr>
          <w:rFonts w:ascii="GHEA Mariam" w:hAnsi="GHEA Mariam"/>
          <w:sz w:val="24"/>
          <w:szCs w:val="24"/>
          <w:lang w:val="hy-AM"/>
        </w:rPr>
        <w:t xml:space="preserve"> </w:t>
      </w:r>
      <w:r w:rsidRPr="00A36102">
        <w:rPr>
          <w:rFonts w:ascii="GHEA Mariam" w:hAnsi="GHEA Mariam" w:cs="Sylfaen"/>
          <w:sz w:val="24"/>
          <w:szCs w:val="24"/>
          <w:lang w:val="hy-AM"/>
        </w:rPr>
        <w:t>ՎԵՐՑՆԵԼՈՒ</w:t>
      </w:r>
      <w:r w:rsidRPr="00A36102">
        <w:rPr>
          <w:rFonts w:ascii="GHEA Mariam" w:hAnsi="GHEA Mariam"/>
          <w:sz w:val="24"/>
          <w:szCs w:val="24"/>
          <w:lang w:val="hy-AM"/>
        </w:rPr>
        <w:t xml:space="preserve"> </w:t>
      </w:r>
      <w:r w:rsidRPr="00A36102">
        <w:rPr>
          <w:rFonts w:ascii="GHEA Mariam" w:hAnsi="GHEA Mariam" w:cs="Sylfaen"/>
          <w:sz w:val="24"/>
          <w:szCs w:val="24"/>
          <w:lang w:val="hy-AM"/>
        </w:rPr>
        <w:t>ԵՎ</w:t>
      </w:r>
      <w:r w:rsidRPr="00A36102">
        <w:rPr>
          <w:rFonts w:ascii="GHEA Mariam" w:hAnsi="GHEA Mariam"/>
          <w:sz w:val="24"/>
          <w:szCs w:val="24"/>
          <w:lang w:val="hy-AM"/>
        </w:rPr>
        <w:t xml:space="preserve"> </w:t>
      </w:r>
      <w:r w:rsidRPr="00A36102">
        <w:rPr>
          <w:rFonts w:ascii="GHEA Mariam" w:hAnsi="GHEA Mariam" w:cs="Sylfaen"/>
          <w:sz w:val="24"/>
          <w:szCs w:val="24"/>
          <w:lang w:val="hy-AM"/>
        </w:rPr>
        <w:t>ԱՄՐԱՑՆԵԼՈՒ</w:t>
      </w:r>
      <w:r w:rsidRPr="00A36102">
        <w:rPr>
          <w:rFonts w:ascii="GHEA Mariam" w:hAnsi="GHEA Mariam"/>
          <w:iCs/>
          <w:sz w:val="24"/>
          <w:szCs w:val="24"/>
          <w:lang w:val="fr-FR"/>
        </w:rPr>
        <w:t xml:space="preserve"> </w:t>
      </w:r>
      <w:r w:rsidRPr="00A36102">
        <w:rPr>
          <w:rFonts w:ascii="GHEA Mariam" w:hAnsi="GHEA Mariam" w:cs="Sylfaen"/>
          <w:iCs/>
          <w:sz w:val="24"/>
          <w:szCs w:val="24"/>
          <w:lang w:val="fr-FR"/>
        </w:rPr>
        <w:t>ՄԱՍԻՆ</w:t>
      </w:r>
    </w:p>
    <w:p w:rsidR="00A36102" w:rsidRPr="00A36102" w:rsidRDefault="00A36102" w:rsidP="00A36102">
      <w:pPr>
        <w:pStyle w:val="mechtex"/>
        <w:rPr>
          <w:rFonts w:ascii="GHEA Mariam" w:hAnsi="GHEA Mariam"/>
          <w:i/>
          <w:iCs/>
          <w:sz w:val="24"/>
          <w:szCs w:val="24"/>
          <w:lang w:val="fr-FR"/>
        </w:rPr>
      </w:pPr>
      <w:r>
        <w:rPr>
          <w:rFonts w:ascii="GHEA Mariam" w:hAnsi="GHEA Mariam" w:cs="Sylfaen"/>
          <w:iCs/>
          <w:sz w:val="24"/>
          <w:szCs w:val="24"/>
          <w:lang w:val="fr-FR"/>
        </w:rPr>
        <w:t>------------------------------------------------------------------------------</w:t>
      </w:r>
    </w:p>
    <w:p w:rsidR="00A36102" w:rsidRPr="00A36102" w:rsidRDefault="00A36102" w:rsidP="00A36102">
      <w:pPr>
        <w:pStyle w:val="mechtex"/>
        <w:rPr>
          <w:rFonts w:ascii="GHEA Mariam" w:hAnsi="GHEA Mariam"/>
          <w:i/>
          <w:iCs/>
          <w:color w:val="FF0000"/>
          <w:sz w:val="30"/>
          <w:szCs w:val="24"/>
          <w:lang w:val="fr-FR"/>
        </w:rPr>
      </w:pPr>
    </w:p>
    <w:p w:rsidR="00A36102" w:rsidRPr="00A36102" w:rsidRDefault="00A36102" w:rsidP="00A36102">
      <w:pPr>
        <w:spacing w:line="360" w:lineRule="auto"/>
        <w:ind w:right="270" w:firstLine="446"/>
        <w:jc w:val="both"/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</w:pPr>
      <w:r>
        <w:rPr>
          <w:rFonts w:ascii="GHEA Mariam" w:hAnsi="GHEA Mariam"/>
          <w:color w:val="000000" w:themeColor="text1"/>
          <w:spacing w:val="-8"/>
          <w:sz w:val="24"/>
          <w:szCs w:val="24"/>
        </w:rPr>
        <w:t xml:space="preserve">   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Հիմք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ընդունելով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fr-FR"/>
        </w:rPr>
        <w:t xml:space="preserve">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«Կառավարչական իրավահարաբերությունների կարգավոր</w:t>
      </w:r>
      <w:r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softHyphen/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ման մասին»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Հայաստանի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Հանրապետության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օրենքի 5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>-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րդ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հոդվածի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5-րդ և 7-րդ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մասերը՝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Հայաստանի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Հանրապետության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կառավարությունը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  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ո ր ո շ ու մ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  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է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. </w:t>
      </w:r>
    </w:p>
    <w:p w:rsidR="00A36102" w:rsidRPr="00A36102" w:rsidRDefault="00A36102" w:rsidP="00A36102">
      <w:pPr>
        <w:spacing w:line="360" w:lineRule="auto"/>
        <w:ind w:right="270" w:firstLine="446"/>
        <w:jc w:val="both"/>
        <w:rPr>
          <w:rFonts w:ascii="GHEA Mariam" w:hAnsi="GHEA Mariam"/>
          <w:i/>
          <w:color w:val="000000" w:themeColor="text1"/>
          <w:spacing w:val="-8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pacing w:val="-8"/>
          <w:sz w:val="24"/>
          <w:szCs w:val="24"/>
        </w:rPr>
        <w:t xml:space="preserve">   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1. Հայաստանի Հանրապետության տարածքային կառավարման և ենթակա</w:t>
      </w:r>
      <w:r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softHyphen/>
        <w:t>ռուցվածքների նախարարության պ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ետական գույքի կառավարման կոմիտեի հաշ</w:t>
      </w:r>
      <w:r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softHyphen/>
        <w:t>վեկշռում հաշվառված, 1350758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 xml:space="preserve"> դրամ սկզբնական և 0 դրամ հաշվեկշռային արժեքով 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>MACBOOK 12</w:t>
      </w:r>
      <w:r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”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 xml:space="preserve">SPACE GREY INTEL CORE M 12GHZ/8GO/512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 xml:space="preserve">համակարգիչը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>(</w:t>
      </w:r>
      <w:r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այսու</w:t>
      </w:r>
      <w:r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softHyphen/>
        <w:t>հետ՝ գ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>ույք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af-ZA"/>
        </w:rPr>
        <w:t>)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 xml:space="preserve"> հետ վերցնել և ամրացնել Հայաստանի Հանրապետության էկոնոմիկայի նախարարությանը։</w:t>
      </w:r>
    </w:p>
    <w:p w:rsidR="00A36102" w:rsidRPr="00A36102" w:rsidRDefault="00A36102" w:rsidP="00A36102">
      <w:pPr>
        <w:spacing w:line="360" w:lineRule="auto"/>
        <w:ind w:right="270" w:firstLine="446"/>
        <w:jc w:val="both"/>
        <w:rPr>
          <w:rFonts w:ascii="GHEA Mariam" w:hAnsi="GHEA Mariam"/>
          <w:i/>
          <w:color w:val="000000" w:themeColor="text1"/>
          <w:spacing w:val="-8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pacing w:val="-8"/>
          <w:sz w:val="24"/>
          <w:szCs w:val="24"/>
        </w:rPr>
        <w:t xml:space="preserve">    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 xml:space="preserve">2. Սույն որոշումն ուժի մեջ մտնելուց հետո երկամսյա ժամկետում Հայաստանի </w:t>
      </w:r>
      <w:r w:rsidRPr="00A36102">
        <w:rPr>
          <w:rFonts w:ascii="GHEA Mariam" w:hAnsi="GHEA Mariam"/>
          <w:color w:val="000000" w:themeColor="text1"/>
          <w:spacing w:val="-2"/>
          <w:sz w:val="24"/>
          <w:szCs w:val="24"/>
          <w:lang w:val="hy-AM"/>
        </w:rPr>
        <w:t>Հանրապետության էկոնոմիկայի նախա</w:t>
      </w:r>
      <w:r w:rsidRPr="00A36102">
        <w:rPr>
          <w:rFonts w:ascii="GHEA Mariam" w:hAnsi="GHEA Mariam"/>
          <w:color w:val="000000" w:themeColor="text1"/>
          <w:spacing w:val="-2"/>
          <w:sz w:val="24"/>
          <w:szCs w:val="24"/>
          <w:lang w:val="hy-AM"/>
        </w:rPr>
        <w:t>րարության հետ համատեղ ապահովել գ</w:t>
      </w:r>
      <w:r w:rsidRPr="00A36102">
        <w:rPr>
          <w:rFonts w:ascii="GHEA Mariam" w:hAnsi="GHEA Mariam"/>
          <w:color w:val="000000" w:themeColor="text1"/>
          <w:spacing w:val="-2"/>
          <w:sz w:val="24"/>
          <w:szCs w:val="24"/>
          <w:lang w:val="hy-AM"/>
        </w:rPr>
        <w:t>ույքի</w:t>
      </w:r>
      <w:r w:rsidRPr="00A36102">
        <w:rPr>
          <w:rFonts w:ascii="GHEA Mariam" w:hAnsi="GHEA Mariam"/>
          <w:color w:val="000000" w:themeColor="text1"/>
          <w:spacing w:val="-8"/>
          <w:sz w:val="24"/>
          <w:szCs w:val="24"/>
          <w:lang w:val="hy-AM"/>
        </w:rPr>
        <w:t xml:space="preserve"> հանձնման-ընդունման աշխատանքների կատարումը։</w:t>
      </w:r>
    </w:p>
    <w:p w:rsidR="00A36102" w:rsidRDefault="00A36102" w:rsidP="00A36102">
      <w:pPr>
        <w:spacing w:line="360" w:lineRule="auto"/>
        <w:ind w:right="270" w:firstLine="44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36102" w:rsidRPr="00FC14D1" w:rsidRDefault="00A36102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36102" w:rsidRPr="00FC14D1" w:rsidRDefault="00A36102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52767A" w:rsidRDefault="0052767A" w:rsidP="00DB758E">
      <w:pPr>
        <w:pStyle w:val="norm"/>
        <w:spacing w:line="240" w:lineRule="auto"/>
        <w:ind w:firstLine="0"/>
        <w:rPr>
          <w:rFonts w:ascii="GHEA Mariam" w:hAnsi="GHEA Mariam" w:cs="Arial"/>
          <w:sz w:val="20"/>
          <w:szCs w:val="24"/>
        </w:rPr>
      </w:pPr>
    </w:p>
    <w:p w:rsidR="00A36102" w:rsidRPr="00713620" w:rsidRDefault="00A36102" w:rsidP="00433AFF">
      <w:pPr>
        <w:pStyle w:val="norm"/>
        <w:spacing w:line="240" w:lineRule="auto"/>
        <w:ind w:firstLine="0"/>
        <w:rPr>
          <w:rFonts w:ascii="GHEA Grapalat" w:hAnsi="GHEA Grapalat" w:cs="Arial Unicode"/>
          <w:b/>
          <w:i/>
          <w:sz w:val="24"/>
          <w:szCs w:val="24"/>
          <w:lang w:val="hy-AM"/>
        </w:r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bookmarkStart w:id="0" w:name="_GoBack"/>
      <w:bookmarkEnd w:id="0"/>
      <w:proofErr w:type="spellEnd"/>
    </w:p>
    <w:sectPr w:rsidR="00A36102" w:rsidRPr="00713620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4F" w:rsidRDefault="00F16F4F">
      <w:r>
        <w:separator/>
      </w:r>
    </w:p>
  </w:endnote>
  <w:endnote w:type="continuationSeparator" w:id="0">
    <w:p w:rsidR="00F16F4F" w:rsidRDefault="00F1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21F54">
      <w:rPr>
        <w:noProof/>
        <w:sz w:val="18"/>
      </w:rPr>
      <w:t>voroshum-Ak17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21F54">
      <w:rPr>
        <w:noProof/>
        <w:sz w:val="18"/>
      </w:rPr>
      <w:t>voroshum-Ak17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F16F4F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721F54">
      <w:rPr>
        <w:noProof/>
      </w:rPr>
      <w:t>voroshum-Ak17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4F" w:rsidRDefault="00F16F4F">
      <w:r>
        <w:separator/>
      </w:r>
    </w:p>
  </w:footnote>
  <w:footnote w:type="continuationSeparator" w:id="0">
    <w:p w:rsidR="00F16F4F" w:rsidRDefault="00F1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10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0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3AFF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67A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1F54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102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6F4F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A646F"/>
  <w15:chartTrackingRefBased/>
  <w15:docId w15:val="{4796B821-A877-4005-B48F-C219F6F9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A36102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A36102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A3610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A36102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721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1F5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2</cp:revision>
  <cp:lastPrinted>2021-10-06T06:27:00Z</cp:lastPrinted>
  <dcterms:created xsi:type="dcterms:W3CDTF">2021-10-06T05:59:00Z</dcterms:created>
  <dcterms:modified xsi:type="dcterms:W3CDTF">2021-10-06T06:37:00Z</dcterms:modified>
</cp:coreProperties>
</file>