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FF4" w:rsidRDefault="008C732F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2B6FF4" w:rsidRDefault="002B6FF4">
      <w:pPr>
        <w:pStyle w:val="mechtex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B6FF4" w:rsidRDefault="008C732F">
      <w:pPr>
        <w:pStyle w:val="mechtex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2B6FF4" w:rsidRDefault="008C732F">
      <w:pPr>
        <w:pStyle w:val="mechtex"/>
        <w:rPr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sz w:val="24"/>
          <w:szCs w:val="24"/>
          <w:lang w:val="af-ZA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ԴԵԿՏԵՄԲԵՐԻ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sz w:val="24"/>
          <w:szCs w:val="24"/>
          <w:lang w:val="af-ZA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sz w:val="24"/>
          <w:szCs w:val="24"/>
          <w:lang w:val="af-ZA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ՈՐՈՇՄԱՆ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ՄԱՍԻ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B6FF4" w:rsidRDefault="002B6FF4">
      <w:pPr>
        <w:pStyle w:val="NoSpacing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2B6FF4" w:rsidRDefault="008C732F">
      <w:pPr>
        <w:spacing w:line="360" w:lineRule="auto"/>
        <w:jc w:val="both"/>
        <w:rPr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1.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2B6FF4" w:rsidRDefault="008C732F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ՀՀ բարձր տեխնոլոգիական արդյունաբերության նախարարության բնականոն գործունեության ապահովմամբ և նպատակ ունի կարգավորելու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խնդիրները։ </w:t>
      </w:r>
    </w:p>
    <w:p w:rsidR="002B6FF4" w:rsidRDefault="002B6FF4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</w:p>
    <w:p w:rsidR="002B6FF4" w:rsidRDefault="008C732F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Մասնավորապես, նկատի ունենալով,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համավարակով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պայմանավորված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ռիսկայ</w:t>
      </w:r>
      <w:r>
        <w:rPr>
          <w:rFonts w:ascii="GHEA Grapalat" w:hAnsi="GHEA Grapalat"/>
          <w:sz w:val="24"/>
          <w:szCs w:val="24"/>
          <w:lang w:val="hy-AM"/>
        </w:rPr>
        <w:t xml:space="preserve">ին է սփյուռքահայ երիտասարդների Ներուժ միջոցառման իրականացումը, անհրաժեշտություն է առաջացել 1043 «Բարձր տեխնոլոգիական արդյունաբերության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շուկայի զարգացման ծրագրի» «Հայկական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վիրտուալ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կամուրջ» միջոցառման  Ներուժ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նախատեսված 150.0 </w:t>
      </w:r>
      <w:r>
        <w:rPr>
          <w:rFonts w:ascii="GHEA Grapalat" w:hAnsi="GHEA Grapalat"/>
          <w:sz w:val="24"/>
          <w:szCs w:val="24"/>
          <w:lang w:val="hy-AM"/>
        </w:rPr>
        <w:t>մլն դրամից 105.0 մլն դրամն ուղղել ՀՀ կառավարության պահուստային ֆոնդ</w:t>
      </w:r>
      <w:r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2B6FF4" w:rsidRDefault="002B6FF4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</w:p>
    <w:p w:rsidR="002B6FF4" w:rsidRDefault="008C732F">
      <w:pPr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Որոշման նախագծով առաջարկվում է նաև 1043 ծրագրի «Գաղափարից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բիզնես դրամաշնորհներ» միջոցառման համար 2021 թվականին հատկացված միջոցներից 4,092.7 հազար դրամն ուղղել «SpaceCamp-2021» </w:t>
      </w:r>
      <w:r>
        <w:rPr>
          <w:rFonts w:ascii="GHEA Grapalat" w:hAnsi="GHEA Grapalat"/>
          <w:sz w:val="24"/>
          <w:szCs w:val="24"/>
          <w:lang w:val="hy-AM"/>
        </w:rPr>
        <w:t xml:space="preserve">գիտական ամառային ճամբարի համար նախատեսված միջոցառումների կազմակերպմանը, որը բխում է ՀՀ բարձր տեխնոլոգիական արդյունաբերության նախարարի 2021 թվականի հունվարի 27-ի թիվ 61-Ա հրամանով հաստատված «Գաղափարից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բիզնես դրամաշնորհներ» միջոցառման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Տաղանդի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ձևավորմ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փաթեթ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բաղադրիչից</w:t>
      </w:r>
      <w:r>
        <w:rPr>
          <w:rFonts w:ascii="GHEA Grapalat" w:hAnsi="GHEA Grapalat"/>
          <w:sz w:val="24"/>
          <w:szCs w:val="24"/>
          <w:lang w:val="hy-AM"/>
        </w:rPr>
        <w:t xml:space="preserve">, որով նախատեսված են նմանօրինակ միջոցառումների անցկացում ու կազմակերպում։ </w:t>
      </w:r>
    </w:p>
    <w:p w:rsidR="002B6FF4" w:rsidRDefault="008C73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 թվականի օգոստոսի 29-ից սեպտեմբերի 1-ը ՀՀ բարձր տեխնոլոգիական արդյունաբերության նախարարության նախաձեռնությամբ, «ԱՅԱՍ» ՀԿ-ի, «COAF» և «Հայկական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հրթիռա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-մոդելայ</w:t>
      </w:r>
      <w:r>
        <w:rPr>
          <w:rFonts w:ascii="GHEA Grapalat" w:hAnsi="GHEA Grapalat"/>
          <w:sz w:val="24"/>
          <w:szCs w:val="24"/>
          <w:lang w:val="hy-AM"/>
        </w:rPr>
        <w:t xml:space="preserve">ին ասոցիացիա» հիմնադրամների համագործակցությամբ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կայացել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տիեզերակական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գործունեության ամառային դպրոց-ճամբար՝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Space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Camp-2021»: (Միջոցառման օրակարգը, մասնակիցների թիվը, նախատեսվող ծախսերը կցվում են)։</w:t>
      </w:r>
    </w:p>
    <w:p w:rsidR="002B6FF4" w:rsidRDefault="008C732F">
      <w:pPr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Ճամբարը նախատեսվել է ֆիզիկա,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ինֆորմատիկա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աստղաֆիզիկա և մ</w:t>
      </w:r>
      <w:r>
        <w:rPr>
          <w:rFonts w:ascii="GHEA Grapalat" w:hAnsi="GHEA Grapalat"/>
          <w:sz w:val="24"/>
          <w:szCs w:val="24"/>
          <w:lang w:val="hy-AM"/>
        </w:rPr>
        <w:t xml:space="preserve">աթեմատիկա առարկաներից միջազգային և հանրապետական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օլիմպիադաներին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մեդալներ և 1-3-րդ կարգի դիպլոմներ ստացած աշակերտների համար: Ամառային ճամբարի դասերին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աշխատարաններին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մասնակցել են նաև «COAF» կենտրոնի ռոբոտատեխնիկայի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ծրագրավարման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խմբակների, ինչպես նաև Ջավախ</w:t>
      </w:r>
      <w:r>
        <w:rPr>
          <w:rFonts w:ascii="GHEA Grapalat" w:hAnsi="GHEA Grapalat"/>
          <w:sz w:val="24"/>
          <w:szCs w:val="24"/>
          <w:lang w:val="hy-AM"/>
        </w:rPr>
        <w:t>քի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Արմաթ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խմբակի 5-10 լավագույն սաները: Մասնակիցների թիվը եղել է մոտ 70-80 անձ՝ ներառյալ դասավանդող կազմակերպչական կազմը և նախարարության ներկայացուցիչները:</w:t>
      </w:r>
    </w:p>
    <w:p w:rsidR="002B6FF4" w:rsidRDefault="008C73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նախարարության և «COAF» հիմնադրամի համագործակցության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փոխընբ</w:t>
      </w:r>
      <w:r>
        <w:rPr>
          <w:rFonts w:ascii="GHEA Grapalat" w:hAnsi="GHEA Grapalat"/>
          <w:sz w:val="24"/>
          <w:szCs w:val="24"/>
          <w:lang w:val="hy-AM"/>
        </w:rPr>
        <w:t>ռնման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հուշագրի շրջանակում Ճամբարը հյուրընկալվել է Լոռվա «COAF» կենտրոնում: Տեղի ընտրության հարցում հաշվի է առնվել Ճամբարի կրթական բովանդակության համապատասխան կարողությունները՝ դասասենյակները, դահլիճը, բակը, դաշտը,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աստղադիտումների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հրթիռամոդելային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փորձարկ</w:t>
      </w:r>
      <w:r>
        <w:rPr>
          <w:rFonts w:ascii="GHEA Grapalat" w:hAnsi="GHEA Grapalat"/>
          <w:sz w:val="24"/>
          <w:szCs w:val="24"/>
          <w:lang w:val="hy-AM"/>
        </w:rPr>
        <w:t xml:space="preserve">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աշխատարաններ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կազմակերպելու հնարավորությունները:</w:t>
      </w:r>
    </w:p>
    <w:p w:rsidR="002B6FF4" w:rsidRDefault="008C73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միջոցառման համար պահանջվող 4</w:t>
      </w:r>
      <w:r>
        <w:rPr>
          <w:rFonts w:ascii="GHEA Grapalat" w:hAnsi="GHEA Grapalat"/>
          <w:sz w:val="24"/>
          <w:szCs w:val="24"/>
          <w:lang w:val="hy-AM"/>
        </w:rPr>
        <w:t xml:space="preserve">,092.7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հազար </w:t>
      </w:r>
      <w:r>
        <w:rPr>
          <w:rFonts w:ascii="GHEA Grapalat" w:hAnsi="GHEA Grapalat"/>
          <w:sz w:val="24"/>
          <w:szCs w:val="24"/>
          <w:lang w:val="hy-AM"/>
        </w:rPr>
        <w:t xml:space="preserve">դրամը տնտեսում չէ, քանի որ ի սկզբանե այն նախատեսված է նշված միջոցառման համապատասխան՝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Տաղանդի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ձևավորման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փաթեթ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բաղադրիչով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Որոշման նախագծի նպատակը՝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ներծրագրային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հոդվածային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վերաբաշխման իրականացումն է, քանի որ միջոցառման իրականացումն ու կազմակերպումը «Այլ ընթացիկ դրամաշնորհներ» հոդվածով հնարավոր չէր իրականացնել, ուս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տի անհրաժեշտ էր տեղափոխել այլ տնտեսագիտական դասակար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գման հոդված։ </w:t>
      </w:r>
    </w:p>
    <w:p w:rsidR="002B6FF4" w:rsidRPr="008C732F" w:rsidRDefault="008C732F">
      <w:pPr>
        <w:spacing w:after="0" w:line="360" w:lineRule="auto"/>
        <w:ind w:firstLine="469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Քանի որ որոշման նախագիծը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շրջանառվել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միջոցառման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մեկնարկը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 գնման պահանջը համարվել է հրատապ:  </w:t>
      </w:r>
    </w:p>
    <w:p w:rsidR="002B6FF4" w:rsidRPr="008C732F" w:rsidRDefault="008C732F">
      <w:pPr>
        <w:spacing w:after="0" w:line="360" w:lineRule="auto"/>
        <w:ind w:firstLine="720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հրատապ է համարվում այն կարիքը, որը պետք է ամբողջ ծավալով բավարարվի` պայմանագրի կատարման արդյունքն ամբողջ ծավալով ընդունվի գն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պահանջի ծագման օրվանից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երեսուն օրացուցային օրվա ընթացքում՝ պայմանով,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հրատապ համարվող ծառայության մատուցումը պետք է սկսվի այնպիսի ժամկետում, որի ընթացքում գնման մրցակցային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որևէ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կիրառումը ժամկետի առումով անհնար է:</w:t>
      </w:r>
    </w:p>
    <w:p w:rsidR="002B6FF4" w:rsidRPr="008C732F" w:rsidRDefault="008C732F">
      <w:pPr>
        <w:spacing w:after="0" w:line="360" w:lineRule="auto"/>
        <w:ind w:firstLine="720"/>
        <w:jc w:val="both"/>
        <w:rPr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ժամանակի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սղու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թյունը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հրատապությունը, առաջարկվում է միջոցառումն իրականացնել հրատապ մեկ անձ գնման ընթացակարգով՝ 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Գնումների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օրենքի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23-րդ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հոդվածի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1-ին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մասի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2-րդ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կետի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հիման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վրա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2017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մայիսի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4-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N 526-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N 1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հավելվածի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23-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5-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պարբերության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պահանջներին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համապատասխան՝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չ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կիրառելով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2017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մայիսի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4-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N 526-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N 1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հավելվածի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21-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 1-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պարբերության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, 71-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1-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բացառությամբ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նույն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ենթակետի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«զ»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պարբերության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պահանջի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նաև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2017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ապրիլի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6-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N 386-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2-</w:t>
      </w:r>
      <w:proofErr w:type="spellStart"/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1-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ենթակետի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պահանջները</w:t>
      </w:r>
      <w:r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>:</w:t>
      </w:r>
    </w:p>
    <w:p w:rsidR="002B6FF4" w:rsidRPr="008C732F" w:rsidRDefault="002B6FF4">
      <w:pPr>
        <w:spacing w:after="0" w:line="360" w:lineRule="auto"/>
        <w:ind w:firstLine="720"/>
        <w:jc w:val="both"/>
        <w:rPr>
          <w:lang w:val="hy-AM"/>
        </w:rPr>
      </w:pPr>
    </w:p>
    <w:p w:rsidR="002B6FF4" w:rsidRDefault="008C732F">
      <w:pPr>
        <w:pStyle w:val="BodyText"/>
        <w:spacing w:after="0" w:line="360" w:lineRule="auto"/>
        <w:ind w:firstLine="720"/>
        <w:jc w:val="both"/>
      </w:pPr>
      <w:r>
        <w:rPr>
          <w:rFonts w:ascii="GHEA Grapalat" w:hAnsi="GHEA Grapalat" w:cs="Sylfaen"/>
          <w:bCs/>
          <w:color w:val="000000"/>
          <w:lang w:val="af-ZA" w:eastAsia="en-US"/>
        </w:rPr>
        <w:t xml:space="preserve">3)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Հաջորդ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խնդիրը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որը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կարգավորում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է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սույն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որոշման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նախագիծը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>՝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 ԱԹՍ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մրցույթի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իրականացումն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է։ 2021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թվականի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սեպտեմբերին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Լոռու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մարզի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Լեռնապատ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գյուղում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 «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Կարեն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Վարդանյանի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անվան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կրթական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հիմնադրամը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», ՀՀ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արտակարգ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իրավիճակների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նախարարությունը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(ԱԻՆ), ՀՀ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բարձր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տեխնոլոգիական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նախարարությունը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Հայաստանի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ամերիկյան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համալսարանը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(ՀԱՀ) և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Առաջատար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տեխնոլոգիաների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ձեռնարկությունների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միությունը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(ԱՏՁՄ)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նախատեսում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են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առաջին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անգամ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կազմակերպել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Կարեն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Վարդանյանի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անվան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առաջին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ԱԹՍ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մրցույթը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որի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նպատակն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մասնակիցներից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լուծումներ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ստանալ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՝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անօդաչու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թռչող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սարքերի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միջոցով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արտակարգ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իրավիճակներում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փրկարարական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միջոցառումների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արդյունավետության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բարձրացման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համար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>։</w:t>
      </w:r>
    </w:p>
    <w:p w:rsidR="002B6FF4" w:rsidRDefault="008C732F">
      <w:pPr>
        <w:pStyle w:val="BodyText"/>
        <w:spacing w:after="0" w:line="360" w:lineRule="auto"/>
        <w:ind w:firstLine="720"/>
        <w:jc w:val="both"/>
      </w:pPr>
      <w:proofErr w:type="spellStart"/>
      <w:r>
        <w:rPr>
          <w:rFonts w:ascii="GHEA Grapalat" w:hAnsi="GHEA Grapalat" w:cs="Sylfaen"/>
          <w:color w:val="000000"/>
          <w:lang w:val="af-ZA" w:eastAsia="en-US"/>
        </w:rPr>
        <w:t>Մրցույթն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իրականացվելու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եր</w:t>
      </w:r>
      <w:r>
        <w:rPr>
          <w:rFonts w:ascii="GHEA Grapalat" w:hAnsi="GHEA Grapalat" w:cs="Sylfaen"/>
          <w:color w:val="000000"/>
          <w:lang w:val="af-ZA" w:eastAsia="en-US"/>
        </w:rPr>
        <w:t>եք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անվանակարգերում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՝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դպրոցահասակներ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սիրողական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խմբեր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սկսնակ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ընկերություններ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մասնագիտացած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ընկերություններ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։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Հաշվի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առնելով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այս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խմբերը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`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առաջադրվող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խնդիրները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լինելու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են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պարզ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միջին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բարդ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։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Խմբերի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առաջ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դրվելու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երեք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խնդիր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.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կրակի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օջախի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հայտնաբերում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տուժածի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հայտնաբերում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գոյատևման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փաթեթի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առաքում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հեղուկ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նյութերի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սփռում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։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Նման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lastRenderedPageBreak/>
        <w:t>խնդիրների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լուծումը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կարող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էապես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 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բարելավել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փրկարարի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առաջին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արձագանքողի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աշխատանքի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af-ZA" w:eastAsia="en-US"/>
        </w:rPr>
        <w:t>արդյունավետությունը</w:t>
      </w:r>
      <w:proofErr w:type="spellEnd"/>
      <w:r>
        <w:rPr>
          <w:rFonts w:ascii="GHEA Grapalat" w:hAnsi="GHEA Grapalat" w:cs="Sylfaen"/>
          <w:color w:val="000000"/>
          <w:lang w:val="af-ZA" w:eastAsia="en-US"/>
        </w:rPr>
        <w:t>:</w:t>
      </w:r>
    </w:p>
    <w:p w:rsidR="002B6FF4" w:rsidRDefault="008C732F">
      <w:pPr>
        <w:pStyle w:val="BodyText"/>
        <w:spacing w:after="0" w:line="360" w:lineRule="auto"/>
        <w:ind w:firstLine="720"/>
        <w:jc w:val="both"/>
      </w:pP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Մրցույթի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մասնակցության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հայտ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ներկայացնող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խմբերը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կարող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են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առաջարկել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նաև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լուծումներ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>,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որոնք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նշված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չեն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ցանկում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: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Նախաձեռնող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խումբը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դրանք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անպայման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կդիտարկի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և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նպատակահարմարության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դեպքում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՝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կներառի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առաջարկվող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խնդիրների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ցանկում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>:</w:t>
      </w:r>
    </w:p>
    <w:p w:rsidR="002B6FF4" w:rsidRDefault="008C732F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Նշված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աշխատանքներին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աջակցելու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նպատակով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նախատեսվում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է 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 «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Կարեն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Վարդանյանի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անվան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կրթական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հիմնադրամին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«Գաղափարից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մինչև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բիզն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ես դրամաշնորհներ» միջոցառման համար 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ՀՀ 2021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թվականի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պետական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բյուջեով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նախատեսված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միջոցներից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հատկացնել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շուրջ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8,078.0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հազար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դրամ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։ 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Նշված միջոցառման համար պահանջվող </w:t>
      </w:r>
      <w:r>
        <w:rPr>
          <w:rFonts w:ascii="GHEA Grapalat" w:hAnsi="GHEA Grapalat" w:cs="Sylfaen"/>
          <w:bCs/>
          <w:color w:val="000000"/>
          <w:lang w:val="af-ZA" w:eastAsia="en-US"/>
        </w:rPr>
        <w:t xml:space="preserve">8,078.0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հազար</w:t>
      </w:r>
      <w:proofErr w:type="spellEnd"/>
      <w:r>
        <w:rPr>
          <w:rFonts w:ascii="GHEA Grapalat" w:hAnsi="GHEA Grapalat" w:cs="Sylfaen"/>
          <w:bCs/>
          <w:color w:val="000000"/>
          <w:lang w:val="af-ZA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af-ZA" w:eastAsia="en-US"/>
        </w:rPr>
        <w:t>դրամը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տնտեսում չէ, այն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կիրականացման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>«</w:t>
      </w:r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>Տաղանդի</w:t>
      </w:r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>ձևավորման</w:t>
      </w:r>
      <w:proofErr w:type="spellEnd"/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>փաթեթ</w:t>
      </w:r>
      <w:r>
        <w:rPr>
          <w:rFonts w:ascii="GHEA Grapalat" w:eastAsia="GHEA Grapalat" w:hAnsi="GHEA Grapalat" w:cs="GHEA Grapalat"/>
          <w:bCs/>
          <w:color w:val="000000"/>
          <w:lang w:val="hy-AM" w:eastAsia="en-US"/>
        </w:rPr>
        <w:t>»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բաղադրիչով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նախատեսվ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ած միջոցառումների համատեքստում՝ որպես ծրագրի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համաֆինանսավորում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։ </w:t>
      </w:r>
    </w:p>
    <w:p w:rsidR="002B6FF4" w:rsidRDefault="002B6FF4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:rsidR="002B6FF4" w:rsidRDefault="008C732F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>
        <w:rPr>
          <w:rFonts w:ascii="GHEA Grapalat" w:hAnsi="GHEA Grapalat" w:cs="Sylfaen"/>
          <w:bCs/>
          <w:color w:val="000000"/>
          <w:lang w:val="hy-AM" w:eastAsia="en-US"/>
        </w:rPr>
        <w:t xml:space="preserve">4) Որոշման նախագծով առաջարկվում է «Գաղափարից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մինչև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բիզնես դրամաշնորհներ» միջոցառման «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Մարզային համաչափ զարգացման փաթեթ»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բաղադրիչի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համար նախատեսված 116,0 մլն դրամը  և «Տաղանդի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ձևավորման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փաթեթ»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բաղադրիչի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համար մնացած գումարից 90.0 մլն դրամը վերաբաշխման միջոցով ուղղել ՀՀ կառավարության պահուստային ֆոնդ, պայմանով, որ 2022 թվականի ՀՀ պետական բյու</w:t>
      </w:r>
      <w:r>
        <w:rPr>
          <w:rFonts w:ascii="GHEA Grapalat" w:hAnsi="GHEA Grapalat" w:cs="Sylfaen"/>
          <w:bCs/>
          <w:color w:val="000000"/>
          <w:lang w:val="hy-AM" w:eastAsia="en-US"/>
        </w:rPr>
        <w:t xml:space="preserve">ջեի նախագծում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նույնչափով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կհատկացվեն լրացուցիչ միջոցներ նշված բաղադրիչների իրականացման համար։ Ելնելով կատարված փոփոխություններից, կատարվել են փոփոխություններ նաև միջոցառումների ոչ ֆինանսական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ցուցանիշներում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։ </w:t>
      </w:r>
    </w:p>
    <w:p w:rsidR="002B6FF4" w:rsidRDefault="002B6FF4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:rsidR="002B6FF4" w:rsidRDefault="008C732F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  <w:r>
        <w:rPr>
          <w:rFonts w:ascii="GHEA Grapalat" w:hAnsi="GHEA Grapalat" w:cs="Sylfaen"/>
          <w:bCs/>
          <w:color w:val="000000"/>
          <w:lang w:val="hy-AM" w:eastAsia="en-US"/>
        </w:rPr>
        <w:t xml:space="preserve">Որոշման նախագծի ընդունման արդյունքում, ՀՀ 2021 թվականի պետական բյուջեի </w:t>
      </w:r>
      <w:proofErr w:type="spellStart"/>
      <w:r>
        <w:rPr>
          <w:rFonts w:ascii="GHEA Grapalat" w:hAnsi="GHEA Grapalat" w:cs="Sylfaen"/>
          <w:bCs/>
          <w:color w:val="000000"/>
          <w:lang w:val="hy-AM" w:eastAsia="en-US"/>
        </w:rPr>
        <w:t>եկամուտներում</w:t>
      </w:r>
      <w:proofErr w:type="spellEnd"/>
      <w:r>
        <w:rPr>
          <w:rFonts w:ascii="GHEA Grapalat" w:hAnsi="GHEA Grapalat" w:cs="Sylfaen"/>
          <w:bCs/>
          <w:color w:val="000000"/>
          <w:lang w:val="hy-AM" w:eastAsia="en-US"/>
        </w:rPr>
        <w:t xml:space="preserve"> և ծախսերում փոփոխություն չի նախատեսվում և ֆինանսական միջոցների վերականգնման անհրաժեշտություն  չի առաջանում։ </w:t>
      </w:r>
    </w:p>
    <w:p w:rsidR="002B6FF4" w:rsidRDefault="002B6FF4">
      <w:pPr>
        <w:pStyle w:val="BodyText"/>
        <w:spacing w:after="0"/>
      </w:pPr>
    </w:p>
    <w:p w:rsidR="002B6FF4" w:rsidRDefault="002B6FF4">
      <w:pPr>
        <w:spacing w:after="0" w:line="360" w:lineRule="auto"/>
        <w:ind w:firstLine="720"/>
        <w:jc w:val="both"/>
        <w:rPr>
          <w:lang w:val="hy-AM"/>
        </w:rPr>
      </w:pPr>
    </w:p>
    <w:p w:rsidR="002B6FF4" w:rsidRDefault="008C732F">
      <w:pPr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af-ZA"/>
        </w:rPr>
        <w:t>2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.Առաջարկվող կարգավորման բնույթը</w:t>
      </w:r>
    </w:p>
    <w:p w:rsidR="002B6FF4" w:rsidRDefault="008C732F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Նշված որոշման նախագծի ընդու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նման արդյունքում կապահովվի  նախարարության գործունեության բնականոն ընթացքը, կապահովվի ռազմավարությամբ, այլ իրավական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ակտերով սահմանված կանոնադրական խնդիրների պատշաճ և ժամանակին իրականացումը։ </w:t>
      </w:r>
    </w:p>
    <w:p w:rsidR="002B6FF4" w:rsidRDefault="002B6FF4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B6FF4" w:rsidRDefault="008C732F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ԿԱՊԸ  ՌԱԶՄԱՎԱՐԱԿԱՆ ՓԱՍՏԱԹՂԹԵՐԻ ՀԵՏ</w:t>
      </w:r>
    </w:p>
    <w:p w:rsidR="002B6FF4" w:rsidRDefault="002B6FF4">
      <w:pPr>
        <w:pStyle w:val="BodyText"/>
        <w:spacing w:after="0" w:line="360" w:lineRule="auto"/>
        <w:ind w:firstLine="567"/>
        <w:jc w:val="both"/>
        <w:rPr>
          <w:rFonts w:ascii="GHEA Grapalat" w:hAnsi="GHEA Grapalat"/>
        </w:rPr>
      </w:pPr>
    </w:p>
    <w:p w:rsidR="002B6FF4" w:rsidRDefault="008C732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lang w:val="hy-AM" w:eastAsia="en-US"/>
        </w:rPr>
      </w:pPr>
      <w:r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>
        <w:rPr>
          <w:rFonts w:ascii="GHEA Grapalat" w:hAnsi="GHEA Grapalat"/>
          <w:bCs/>
          <w:lang w:val="hy-AM" w:eastAsia="en-US"/>
        </w:rPr>
        <w:t xml:space="preserve">ՀՀ 2020-2050թթ․ վերափոխման ռազմավարության 02 և 15 </w:t>
      </w:r>
      <w:proofErr w:type="spellStart"/>
      <w:r>
        <w:rPr>
          <w:rFonts w:ascii="GHEA Grapalat" w:hAnsi="GHEA Grapalat"/>
          <w:bCs/>
          <w:lang w:val="hy-AM" w:eastAsia="en-US"/>
        </w:rPr>
        <w:t>մեգանպատակներից</w:t>
      </w:r>
      <w:proofErr w:type="spellEnd"/>
      <w:r>
        <w:rPr>
          <w:rFonts w:ascii="GHEA Grapalat" w:hAnsi="GHEA Grapalat"/>
          <w:bCs/>
          <w:lang w:val="hy-AM" w:eastAsia="en-US"/>
        </w:rPr>
        <w:t xml:space="preserve">, </w:t>
      </w:r>
      <w:proofErr w:type="spellStart"/>
      <w:r>
        <w:rPr>
          <w:rFonts w:ascii="GHEA Grapalat" w:hAnsi="GHEA Grapalat"/>
          <w:bCs/>
          <w:lang w:val="hy-AM" w:eastAsia="en-US"/>
        </w:rPr>
        <w:t>տեսլականներից</w:t>
      </w:r>
      <w:proofErr w:type="spellEnd"/>
      <w:r>
        <w:rPr>
          <w:rFonts w:ascii="GHEA Grapalat" w:hAnsi="GHEA Grapalat"/>
          <w:bCs/>
          <w:lang w:val="hy-AM" w:eastAsia="en-US"/>
        </w:rPr>
        <w:t>`  Հայաստանը դարձնենք բարձր տեխնոլոգիական արդյունաբերական երկիր։</w:t>
      </w:r>
    </w:p>
    <w:p w:rsidR="002B6FF4" w:rsidRDefault="002B6FF4">
      <w:pPr>
        <w:pStyle w:val="NoSpacing"/>
        <w:spacing w:line="360" w:lineRule="auto"/>
        <w:ind w:firstLine="720"/>
        <w:jc w:val="center"/>
        <w:rPr>
          <w:lang w:val="hy-AM"/>
        </w:rPr>
      </w:pPr>
    </w:p>
    <w:p w:rsidR="002B6FF4" w:rsidRDefault="002B6FF4">
      <w:pPr>
        <w:pStyle w:val="NoSpacing"/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6FF4" w:rsidRDefault="008C732F">
      <w:pPr>
        <w:pStyle w:val="NoSpacing"/>
        <w:spacing w:line="360" w:lineRule="auto"/>
        <w:ind w:left="3970" w:firstLine="251"/>
        <w:rPr>
          <w:rFonts w:ascii="GHEA Grapalat" w:hAnsi="GHEA Grapalat"/>
          <w:b/>
          <w:sz w:val="24"/>
          <w:szCs w:val="24"/>
          <w:lang w:val="af-ZA"/>
        </w:rPr>
      </w:pPr>
      <w:r w:rsidRPr="008C732F">
        <w:rPr>
          <w:lang w:val="hy-AM"/>
        </w:rPr>
        <w:br w:type="page"/>
      </w:r>
    </w:p>
    <w:p w:rsidR="002B6FF4" w:rsidRDefault="008C732F">
      <w:pPr>
        <w:pStyle w:val="NoSpacing"/>
        <w:spacing w:line="360" w:lineRule="auto"/>
        <w:ind w:left="3970" w:firstLine="251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2B6FF4" w:rsidRDefault="008C732F">
      <w:pPr>
        <w:pStyle w:val="mechtex"/>
        <w:spacing w:line="276" w:lineRule="auto"/>
        <w:rPr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ՊԵՏԱԿԱՆ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sz w:val="24"/>
          <w:szCs w:val="24"/>
          <w:lang w:val="af-ZA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ԴԵԿՏԵՄԲԵՐԻ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sz w:val="24"/>
          <w:szCs w:val="24"/>
          <w:lang w:val="af-ZA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sz w:val="24"/>
          <w:szCs w:val="24"/>
          <w:lang w:val="af-ZA"/>
        </w:rPr>
        <w:t>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ՈՐՈՇՄԱՆ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ՈՐՈՇՄԱՆ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ԸՆԴՈՒՆՄԱՆ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ԱՌՆՉՈՒԹՅԱՄԲ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ԱՅԼ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ԻՐԱՎԱԿԱՆ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ԱԿՏԵՐԻ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ԸՆԴՈՒՆՄԱՆ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ԱՆՀՐԱԺԵՇՏՈՒԹՅԱՆ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Cs/>
          <w:sz w:val="24"/>
          <w:szCs w:val="24"/>
          <w:lang w:val="hy-AM"/>
        </w:rPr>
        <w:t>ՎԵՐԱԲԵՐՅԱԼ</w:t>
      </w:r>
    </w:p>
    <w:p w:rsidR="002B6FF4" w:rsidRDefault="002B6FF4">
      <w:pPr>
        <w:spacing w:line="360" w:lineRule="auto"/>
        <w:jc w:val="center"/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</w:pPr>
    </w:p>
    <w:p w:rsidR="002B6FF4" w:rsidRDefault="008C732F">
      <w:pPr>
        <w:spacing w:line="360" w:lineRule="auto"/>
        <w:jc w:val="both"/>
        <w:rPr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«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sz w:val="24"/>
          <w:szCs w:val="24"/>
          <w:lang w:val="hy-AM"/>
        </w:rPr>
        <w:t>021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բյուջե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 մասին» օրենքում  վերաբաշխում 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30-ի N2215-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ու լրացումներ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ակտեր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>ություն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չի առաջանում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2B6FF4" w:rsidRDefault="002B6FF4">
      <w:pPr>
        <w:tabs>
          <w:tab w:val="left" w:pos="8820"/>
        </w:tabs>
        <w:spacing w:after="0" w:line="240" w:lineRule="auto"/>
        <w:ind w:firstLine="630"/>
        <w:jc w:val="center"/>
        <w:rPr>
          <w:lang w:val="af-ZA"/>
        </w:rPr>
      </w:pPr>
    </w:p>
    <w:sectPr w:rsidR="002B6FF4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56371"/>
    <w:multiLevelType w:val="multilevel"/>
    <w:tmpl w:val="720EDE66"/>
    <w:lvl w:ilvl="0">
      <w:start w:val="1"/>
      <w:numFmt w:val="decimal"/>
      <w:lvlText w:val="%1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4A3943ED"/>
    <w:multiLevelType w:val="multilevel"/>
    <w:tmpl w:val="1A8AA8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2B6FF4"/>
    <w:rsid w:val="002B6FF4"/>
    <w:rsid w:val="008C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BD7A2"/>
  <w15:docId w15:val="{BEEB446D-1379-499D-BE22-1C94B553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1197</Words>
  <Characters>6826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Yelena Petrosyan</cp:lastModifiedBy>
  <cp:revision>24</cp:revision>
  <dcterms:created xsi:type="dcterms:W3CDTF">2021-09-02T06:11:00Z</dcterms:created>
  <dcterms:modified xsi:type="dcterms:W3CDTF">2021-09-30T06:29:00Z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