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DAF" w:rsidRDefault="00744DAF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DAF" w:rsidRDefault="00744DAF" w:rsidP="00206B53">
      <w:pPr>
        <w:jc w:val="center"/>
      </w:pPr>
    </w:p>
    <w:p w:rsidR="00744DAF" w:rsidRDefault="00744DAF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44DAF" w:rsidRDefault="00744DAF" w:rsidP="00206B53">
      <w:pPr>
        <w:pStyle w:val="mechtex"/>
        <w:rPr>
          <w:rFonts w:ascii="GHEA Mariam" w:hAnsi="GHEA Mariam"/>
          <w:b/>
        </w:rPr>
      </w:pPr>
    </w:p>
    <w:p w:rsidR="00744DAF" w:rsidRDefault="00744DAF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44DAF" w:rsidRPr="008E1B5A" w:rsidRDefault="00744DAF" w:rsidP="00206B53">
      <w:pPr>
        <w:jc w:val="center"/>
        <w:rPr>
          <w:rFonts w:ascii="GHEA Mariam" w:hAnsi="GHEA Mariam"/>
          <w:sz w:val="24"/>
          <w:szCs w:val="24"/>
        </w:rPr>
      </w:pPr>
    </w:p>
    <w:p w:rsidR="00744DAF" w:rsidRPr="008E1B5A" w:rsidRDefault="00744DAF" w:rsidP="00206B53">
      <w:pPr>
        <w:jc w:val="center"/>
        <w:rPr>
          <w:rFonts w:ascii="GHEA Mariam" w:hAnsi="GHEA Mariam"/>
          <w:sz w:val="24"/>
          <w:szCs w:val="24"/>
        </w:rPr>
      </w:pPr>
    </w:p>
    <w:p w:rsidR="00744DAF" w:rsidRPr="008E1B5A" w:rsidRDefault="00744DAF" w:rsidP="00206B53">
      <w:pPr>
        <w:jc w:val="center"/>
        <w:rPr>
          <w:rFonts w:ascii="GHEA Mariam" w:hAnsi="GHEA Mariam"/>
          <w:sz w:val="24"/>
          <w:szCs w:val="24"/>
        </w:rPr>
      </w:pPr>
    </w:p>
    <w:p w:rsidR="00744DAF" w:rsidRDefault="00744DAF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30 </w:t>
      </w:r>
      <w:proofErr w:type="spellStart"/>
      <w:r>
        <w:rPr>
          <w:rFonts w:ascii="GHEA Mariam" w:hAnsi="GHEA Mariam"/>
          <w:sz w:val="24"/>
          <w:szCs w:val="24"/>
        </w:rPr>
        <w:t>սեպտեմբեր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744DAF" w:rsidRDefault="00744DAF" w:rsidP="00206B53">
      <w:pPr>
        <w:jc w:val="center"/>
        <w:rPr>
          <w:rFonts w:ascii="GHEA Mariam" w:hAnsi="GHEA Mariam"/>
          <w:sz w:val="24"/>
          <w:szCs w:val="24"/>
        </w:rPr>
      </w:pPr>
    </w:p>
    <w:p w:rsidR="00744DAF" w:rsidRDefault="00744DAF" w:rsidP="00206B53">
      <w:pPr>
        <w:jc w:val="center"/>
        <w:rPr>
          <w:rFonts w:ascii="GHEA Mariam" w:hAnsi="GHEA Mariam"/>
          <w:sz w:val="24"/>
          <w:szCs w:val="24"/>
        </w:rPr>
      </w:pPr>
    </w:p>
    <w:p w:rsidR="003B6FD4" w:rsidRDefault="003B6FD4" w:rsidP="00206B53">
      <w:pPr>
        <w:jc w:val="center"/>
        <w:rPr>
          <w:rFonts w:ascii="GHEA Mariam" w:hAnsi="GHEA Mariam"/>
          <w:sz w:val="24"/>
          <w:szCs w:val="24"/>
        </w:rPr>
      </w:pPr>
    </w:p>
    <w:p w:rsidR="00744DAF" w:rsidRDefault="00744DAF" w:rsidP="00744DAF">
      <w:pPr>
        <w:pStyle w:val="mechtex"/>
        <w:rPr>
          <w:rFonts w:ascii="GHEA Mariam" w:hAnsi="GHEA Mariam" w:cs="Sylfaen"/>
          <w:sz w:val="24"/>
          <w:szCs w:val="24"/>
        </w:rPr>
      </w:pPr>
      <w:r w:rsidRPr="00744DAF">
        <w:rPr>
          <w:rFonts w:ascii="GHEA Mariam" w:hAnsi="GHEA Mariam" w:cs="Sylfaen"/>
          <w:sz w:val="24"/>
          <w:szCs w:val="24"/>
        </w:rPr>
        <w:t>ԳՆՄԱՆ</w:t>
      </w:r>
      <w:r w:rsidRPr="00744DAF">
        <w:rPr>
          <w:rFonts w:ascii="GHEA Mariam" w:hAnsi="GHEA Mariam"/>
          <w:sz w:val="24"/>
          <w:szCs w:val="24"/>
        </w:rPr>
        <w:t xml:space="preserve"> </w:t>
      </w:r>
      <w:r w:rsidRPr="00744DAF">
        <w:rPr>
          <w:rFonts w:ascii="GHEA Mariam" w:hAnsi="GHEA Mariam" w:cs="Sylfaen"/>
          <w:sz w:val="24"/>
          <w:szCs w:val="24"/>
        </w:rPr>
        <w:t>ԳՈՐԾԸՆԹԱՑԸ</w:t>
      </w:r>
      <w:r w:rsidRPr="00744DAF">
        <w:rPr>
          <w:rFonts w:ascii="GHEA Mariam" w:hAnsi="GHEA Mariam"/>
          <w:sz w:val="24"/>
          <w:szCs w:val="24"/>
        </w:rPr>
        <w:t xml:space="preserve"> </w:t>
      </w:r>
      <w:r w:rsidRPr="00744DAF">
        <w:rPr>
          <w:rFonts w:ascii="GHEA Mariam" w:hAnsi="GHEA Mariam" w:cs="Sylfaen"/>
          <w:sz w:val="24"/>
          <w:szCs w:val="24"/>
        </w:rPr>
        <w:t>ԿԱԶՄԱԿԵՐՊԵԼՈՒ</w:t>
      </w:r>
      <w:r w:rsidRPr="00744DAF">
        <w:rPr>
          <w:rFonts w:ascii="GHEA Mariam" w:hAnsi="GHEA Mariam"/>
          <w:sz w:val="24"/>
          <w:szCs w:val="24"/>
        </w:rPr>
        <w:t xml:space="preserve"> </w:t>
      </w:r>
      <w:r w:rsidRPr="00744DAF">
        <w:rPr>
          <w:rFonts w:ascii="GHEA Mariam" w:hAnsi="GHEA Mariam" w:cs="Sylfaen"/>
          <w:sz w:val="24"/>
          <w:szCs w:val="24"/>
        </w:rPr>
        <w:t>ՄԱՍԻՆ</w:t>
      </w:r>
    </w:p>
    <w:p w:rsidR="00744DAF" w:rsidRPr="00744DAF" w:rsidRDefault="00744DAF" w:rsidP="00744DAF">
      <w:pPr>
        <w:pStyle w:val="mechtex"/>
        <w:rPr>
          <w:rFonts w:ascii="GHEA Mariam" w:hAnsi="GHEA Mariam"/>
          <w:bCs/>
          <w:color w:val="000000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>-----------------------------------------------------------------------------</w:t>
      </w:r>
    </w:p>
    <w:p w:rsidR="00744DAF" w:rsidRDefault="00744DAF" w:rsidP="00744DA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  <w:sz w:val="35"/>
          <w:szCs w:val="21"/>
        </w:rPr>
      </w:pPr>
      <w:r>
        <w:rPr>
          <w:rFonts w:ascii="Sylfaen" w:hAnsi="Sylfaen"/>
          <w:color w:val="000000"/>
          <w:sz w:val="21"/>
          <w:szCs w:val="21"/>
        </w:rPr>
        <w:t> </w:t>
      </w:r>
    </w:p>
    <w:p w:rsidR="003B6FD4" w:rsidRPr="003B6FD4" w:rsidRDefault="003B6FD4" w:rsidP="003B6FD4">
      <w:pPr>
        <w:pStyle w:val="NormalWeb"/>
        <w:shd w:val="clear" w:color="auto" w:fill="FFFFFF"/>
        <w:spacing w:before="0" w:beforeAutospacing="0" w:after="0" w:afterAutospacing="0"/>
        <w:rPr>
          <w:rFonts w:ascii="Sylfaen" w:hAnsi="Sylfaen"/>
          <w:color w:val="000000"/>
          <w:sz w:val="7"/>
          <w:szCs w:val="21"/>
        </w:rPr>
      </w:pPr>
    </w:p>
    <w:p w:rsidR="00744DAF" w:rsidRPr="00744DAF" w:rsidRDefault="00744DAF" w:rsidP="00744DA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  <w:sz w:val="5"/>
          <w:szCs w:val="21"/>
        </w:rPr>
      </w:pPr>
    </w:p>
    <w:p w:rsidR="00744DAF" w:rsidRPr="00744DAF" w:rsidRDefault="00744DAF" w:rsidP="00744DAF">
      <w:pPr>
        <w:pStyle w:val="norm"/>
        <w:spacing w:line="360" w:lineRule="auto"/>
        <w:ind w:firstLine="706"/>
        <w:rPr>
          <w:rFonts w:ascii="GHEA Mariam" w:hAnsi="GHEA Mariam" w:cs="Arial"/>
          <w:spacing w:val="-8"/>
          <w:sz w:val="24"/>
          <w:szCs w:val="24"/>
          <w:lang w:val="hy-AM"/>
        </w:rPr>
      </w:pPr>
      <w:r w:rsidRPr="00744DAF">
        <w:rPr>
          <w:rFonts w:ascii="GHEA Mariam" w:hAnsi="GHEA Mariam" w:cs="Arial"/>
          <w:spacing w:val="-8"/>
          <w:sz w:val="24"/>
          <w:szCs w:val="24"/>
          <w:lang w:val="hy-AM"/>
        </w:rPr>
        <w:t>Հիմք ընդունելով Հայաստանի Հանրապետության կառավարության 2017 թվա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744DAF">
        <w:rPr>
          <w:rFonts w:ascii="GHEA Mariam" w:hAnsi="GHEA Mariam" w:cs="Arial"/>
          <w:spacing w:val="-8"/>
          <w:sz w:val="24"/>
          <w:szCs w:val="24"/>
          <w:lang w:val="hy-AM"/>
        </w:rPr>
        <w:t>կանի մայիսի 4-ի N 526-Ն որոշմամբ հաստատված կարգի 3-րդ կետը՝ Հայաստանի Հանրապետության կառավարությունը</w:t>
      </w:r>
      <w:r w:rsidRPr="00744DAF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>
        <w:rPr>
          <w:rFonts w:ascii="Calibri" w:hAnsi="Calibri" w:cs="Calibri"/>
          <w:spacing w:val="-8"/>
          <w:sz w:val="24"/>
          <w:szCs w:val="24"/>
        </w:rPr>
        <w:t xml:space="preserve">   </w:t>
      </w:r>
      <w:r w:rsidRPr="00744DAF">
        <w:rPr>
          <w:rFonts w:ascii="GHEA Mariam" w:hAnsi="GHEA Mariam" w:cs="Arial"/>
          <w:iCs/>
          <w:spacing w:val="-8"/>
          <w:sz w:val="24"/>
          <w:szCs w:val="24"/>
          <w:lang w:val="hy-AM"/>
        </w:rPr>
        <w:t>ո</w:t>
      </w:r>
      <w:r>
        <w:rPr>
          <w:rFonts w:ascii="GHEA Mariam" w:hAnsi="GHEA Mariam" w:cs="Arial"/>
          <w:iCs/>
          <w:spacing w:val="-8"/>
          <w:sz w:val="24"/>
          <w:szCs w:val="24"/>
        </w:rPr>
        <w:t xml:space="preserve"> </w:t>
      </w:r>
      <w:r w:rsidRPr="00744DAF">
        <w:rPr>
          <w:rFonts w:ascii="GHEA Mariam" w:hAnsi="GHEA Mariam" w:cs="Arial"/>
          <w:iCs/>
          <w:spacing w:val="-8"/>
          <w:sz w:val="24"/>
          <w:szCs w:val="24"/>
          <w:lang w:val="hy-AM"/>
        </w:rPr>
        <w:t>ր</w:t>
      </w:r>
      <w:r>
        <w:rPr>
          <w:rFonts w:ascii="GHEA Mariam" w:hAnsi="GHEA Mariam" w:cs="Arial"/>
          <w:iCs/>
          <w:spacing w:val="-8"/>
          <w:sz w:val="24"/>
          <w:szCs w:val="24"/>
        </w:rPr>
        <w:t xml:space="preserve"> </w:t>
      </w:r>
      <w:r w:rsidRPr="00744DAF">
        <w:rPr>
          <w:rFonts w:ascii="GHEA Mariam" w:hAnsi="GHEA Mariam" w:cs="Arial"/>
          <w:iCs/>
          <w:spacing w:val="-8"/>
          <w:sz w:val="24"/>
          <w:szCs w:val="24"/>
          <w:lang w:val="hy-AM"/>
        </w:rPr>
        <w:t>ո</w:t>
      </w:r>
      <w:r>
        <w:rPr>
          <w:rFonts w:ascii="GHEA Mariam" w:hAnsi="GHEA Mariam" w:cs="Arial"/>
          <w:iCs/>
          <w:spacing w:val="-8"/>
          <w:sz w:val="24"/>
          <w:szCs w:val="24"/>
        </w:rPr>
        <w:t xml:space="preserve"> </w:t>
      </w:r>
      <w:r w:rsidRPr="00744DAF">
        <w:rPr>
          <w:rFonts w:ascii="GHEA Mariam" w:hAnsi="GHEA Mariam" w:cs="Arial"/>
          <w:iCs/>
          <w:spacing w:val="-8"/>
          <w:sz w:val="24"/>
          <w:szCs w:val="24"/>
          <w:lang w:val="hy-AM"/>
        </w:rPr>
        <w:t>շ</w:t>
      </w:r>
      <w:r>
        <w:rPr>
          <w:rFonts w:ascii="GHEA Mariam" w:hAnsi="GHEA Mariam" w:cs="Arial"/>
          <w:iCs/>
          <w:spacing w:val="-8"/>
          <w:sz w:val="24"/>
          <w:szCs w:val="24"/>
        </w:rPr>
        <w:t xml:space="preserve"> </w:t>
      </w:r>
      <w:r w:rsidRPr="00744DAF">
        <w:rPr>
          <w:rFonts w:ascii="GHEA Mariam" w:hAnsi="GHEA Mariam" w:cs="Arial"/>
          <w:iCs/>
          <w:spacing w:val="-8"/>
          <w:sz w:val="24"/>
          <w:szCs w:val="24"/>
          <w:lang w:val="hy-AM"/>
        </w:rPr>
        <w:t>ու</w:t>
      </w:r>
      <w:r>
        <w:rPr>
          <w:rFonts w:ascii="GHEA Mariam" w:hAnsi="GHEA Mariam" w:cs="Arial"/>
          <w:iCs/>
          <w:spacing w:val="-8"/>
          <w:sz w:val="24"/>
          <w:szCs w:val="24"/>
        </w:rPr>
        <w:t xml:space="preserve"> </w:t>
      </w:r>
      <w:r w:rsidRPr="00744DAF">
        <w:rPr>
          <w:rFonts w:ascii="GHEA Mariam" w:hAnsi="GHEA Mariam" w:cs="Arial"/>
          <w:iCs/>
          <w:spacing w:val="-8"/>
          <w:sz w:val="24"/>
          <w:szCs w:val="24"/>
          <w:lang w:val="hy-AM"/>
        </w:rPr>
        <w:t>մ</w:t>
      </w:r>
      <w:r>
        <w:rPr>
          <w:rFonts w:ascii="GHEA Mariam" w:hAnsi="GHEA Mariam" w:cs="Arial"/>
          <w:iCs/>
          <w:spacing w:val="-8"/>
          <w:sz w:val="24"/>
          <w:szCs w:val="24"/>
        </w:rPr>
        <w:t xml:space="preserve">   </w:t>
      </w:r>
      <w:r w:rsidRPr="00744DAF">
        <w:rPr>
          <w:rFonts w:ascii="GHEA Mariam" w:hAnsi="GHEA Mariam" w:cs="Arial"/>
          <w:iCs/>
          <w:spacing w:val="-8"/>
          <w:sz w:val="24"/>
          <w:szCs w:val="24"/>
          <w:lang w:val="hy-AM"/>
        </w:rPr>
        <w:t xml:space="preserve"> է.</w:t>
      </w:r>
    </w:p>
    <w:p w:rsidR="00744DAF" w:rsidRPr="00744DAF" w:rsidRDefault="00744DAF" w:rsidP="00744DAF">
      <w:pPr>
        <w:pStyle w:val="norm"/>
        <w:spacing w:line="360" w:lineRule="auto"/>
        <w:ind w:firstLine="706"/>
        <w:rPr>
          <w:rFonts w:ascii="GHEA Mariam" w:hAnsi="GHEA Mariam" w:cs="Arial"/>
          <w:spacing w:val="-8"/>
          <w:sz w:val="24"/>
          <w:szCs w:val="24"/>
          <w:lang w:val="hy-AM"/>
        </w:rPr>
      </w:pPr>
      <w:r w:rsidRPr="00744DAF">
        <w:rPr>
          <w:rFonts w:ascii="GHEA Mariam" w:hAnsi="GHEA Mariam" w:cs="Arial"/>
          <w:spacing w:val="-8"/>
          <w:sz w:val="24"/>
          <w:szCs w:val="24"/>
          <w:lang w:val="hy-AM"/>
        </w:rPr>
        <w:t>1. Թույլատրել Հայաստանի Հանրապե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>տության վարչապետի աշխատակազմին ք</w:t>
      </w:r>
      <w:r w:rsidRPr="00744DAF">
        <w:rPr>
          <w:rFonts w:ascii="GHEA Mariam" w:hAnsi="GHEA Mariam" w:cs="Arial"/>
          <w:spacing w:val="-8"/>
          <w:sz w:val="24"/>
          <w:szCs w:val="24"/>
          <w:lang w:val="hy-AM"/>
        </w:rPr>
        <w:t>աղաքացիական ծառայության տեղեկատվական հարթակի տեխնիկական սպա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744DAF">
        <w:rPr>
          <w:rFonts w:ascii="GHEA Mariam" w:hAnsi="GHEA Mariam" w:cs="Arial"/>
          <w:spacing w:val="-8"/>
          <w:sz w:val="24"/>
          <w:szCs w:val="24"/>
          <w:lang w:val="hy-AM"/>
        </w:rPr>
        <w:t>սարկ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ման ծառայությունները</w:t>
      </w:r>
      <w:r w:rsidRPr="00744DAF">
        <w:rPr>
          <w:rFonts w:ascii="GHEA Mariam" w:hAnsi="GHEA Mariam" w:cs="Arial"/>
          <w:spacing w:val="-8"/>
          <w:sz w:val="24"/>
          <w:szCs w:val="24"/>
          <w:lang w:val="hy-AM"/>
        </w:rPr>
        <w:t xml:space="preserve"> ձեռք</w:t>
      </w:r>
      <w:r>
        <w:rPr>
          <w:rFonts w:ascii="GHEA Mariam" w:hAnsi="GHEA Mariam" w:cs="Arial"/>
          <w:spacing w:val="-8"/>
          <w:sz w:val="24"/>
          <w:szCs w:val="24"/>
        </w:rPr>
        <w:t xml:space="preserve"> 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>բերել</w:t>
      </w:r>
      <w:r w:rsidRPr="00744DAF">
        <w:rPr>
          <w:rFonts w:ascii="GHEA Mariam" w:hAnsi="GHEA Mariam" w:cs="Arial"/>
          <w:spacing w:val="-8"/>
          <w:sz w:val="24"/>
          <w:szCs w:val="24"/>
          <w:lang w:val="hy-AM"/>
        </w:rPr>
        <w:t xml:space="preserve"> «Գնումների մասին» </w:t>
      </w:r>
      <w:proofErr w:type="spellStart"/>
      <w:r w:rsidRPr="00744DA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744DAF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744DA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744DA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>
        <w:rPr>
          <w:rFonts w:ascii="GHEA Mariam" w:hAnsi="GHEA Mariam" w:cs="Arial"/>
          <w:spacing w:val="-8"/>
          <w:sz w:val="24"/>
          <w:szCs w:val="24"/>
        </w:rPr>
        <w:t xml:space="preserve"> </w:t>
      </w:r>
      <w:r w:rsidRPr="00744DAF">
        <w:rPr>
          <w:rFonts w:ascii="GHEA Mariam" w:hAnsi="GHEA Mariam" w:cs="Arial"/>
          <w:spacing w:val="-8"/>
          <w:sz w:val="24"/>
          <w:szCs w:val="24"/>
          <w:lang w:val="hy-AM"/>
        </w:rPr>
        <w:t>օրենքի 23-րդ հոդվածի 1-ին մասի 2-րդ կետի, Հայաստանի Հանրա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744DAF">
        <w:rPr>
          <w:rFonts w:ascii="GHEA Mariam" w:hAnsi="GHEA Mariam" w:cs="Arial"/>
          <w:spacing w:val="-8"/>
          <w:sz w:val="24"/>
          <w:szCs w:val="24"/>
          <w:lang w:val="hy-AM"/>
        </w:rPr>
        <w:t>պե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744DAF">
        <w:rPr>
          <w:rFonts w:ascii="GHEA Mariam" w:hAnsi="GHEA Mariam" w:cs="Arial"/>
          <w:spacing w:val="-8"/>
          <w:sz w:val="24"/>
          <w:szCs w:val="24"/>
          <w:lang w:val="hy-AM"/>
        </w:rPr>
        <w:t>տության կառավարության 2017 թվականի մայիսի 4-ի N 526-Ն որոշմամբ հաստատված՝ գնումների գործընթացի կազմակերպման կարգի (այսուհետ՝ կարգ) 23-րդ կետի 5-րդ ենթակետի «բ» պարբերության պահանջներին համապատասխան` մեկ անձից գնում կատարելու ընթացակարգով` չկիրառելով կարգի 21-րդ կետի 1-ին ենթակետի «դ» պար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744DAF">
        <w:rPr>
          <w:rFonts w:ascii="GHEA Mariam" w:hAnsi="GHEA Mariam" w:cs="Arial"/>
          <w:spacing w:val="-8"/>
          <w:sz w:val="24"/>
          <w:szCs w:val="24"/>
          <w:lang w:val="hy-AM"/>
        </w:rPr>
        <w:t>բերության, 71-րդ կե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>տի 1-ին ենթակետի «ա», «բ», «գ»,</w:t>
      </w:r>
      <w:r w:rsidRPr="00744DAF">
        <w:rPr>
          <w:rFonts w:ascii="GHEA Mariam" w:hAnsi="GHEA Mariam" w:cs="Arial"/>
          <w:spacing w:val="-8"/>
          <w:sz w:val="24"/>
          <w:szCs w:val="24"/>
          <w:lang w:val="hy-AM"/>
        </w:rPr>
        <w:t xml:space="preserve"> «դ» պարբերությունների և Հայաստանի Հանրապետության կառավարության 2017 թվականի ապրիլի 6-ի N 386-Ն որոշման 2-րդ կետի 1-ին ենթակետի «ա» պարբերության պահանջները: </w:t>
      </w:r>
    </w:p>
    <w:p w:rsidR="00744DAF" w:rsidRPr="00744DAF" w:rsidRDefault="00744DAF" w:rsidP="00744DAF">
      <w:pPr>
        <w:pStyle w:val="norm"/>
        <w:spacing w:line="360" w:lineRule="auto"/>
        <w:ind w:firstLine="706"/>
        <w:rPr>
          <w:rFonts w:ascii="GHEA Mariam" w:hAnsi="GHEA Mariam" w:cs="Arial"/>
          <w:spacing w:val="-8"/>
          <w:sz w:val="24"/>
          <w:szCs w:val="24"/>
          <w:lang w:val="af-ZA"/>
        </w:rPr>
      </w:pPr>
      <w:r w:rsidRPr="00744DAF">
        <w:rPr>
          <w:rFonts w:ascii="GHEA Mariam" w:hAnsi="GHEA Mariam" w:cs="Sylfaen"/>
          <w:spacing w:val="-8"/>
          <w:sz w:val="24"/>
          <w:szCs w:val="24"/>
          <w:lang w:val="hy-AM"/>
        </w:rPr>
        <w:lastRenderedPageBreak/>
        <w:t>2</w:t>
      </w:r>
      <w:r w:rsidRPr="00744DAF">
        <w:rPr>
          <w:rFonts w:ascii="GHEA Mariam" w:hAnsi="GHEA Mariam" w:cs="Sylfaen"/>
          <w:spacing w:val="-8"/>
          <w:sz w:val="24"/>
          <w:szCs w:val="24"/>
          <w:lang w:val="af-ZA"/>
        </w:rPr>
        <w:t xml:space="preserve">. </w:t>
      </w:r>
      <w:r w:rsidRPr="00744DAF">
        <w:rPr>
          <w:rFonts w:ascii="GHEA Mariam" w:hAnsi="GHEA Mariam" w:cs="Arial"/>
          <w:spacing w:val="-8"/>
          <w:sz w:val="24"/>
          <w:szCs w:val="24"/>
          <w:lang w:val="af-ZA"/>
        </w:rPr>
        <w:t>Սույն</w:t>
      </w:r>
      <w:r w:rsidRPr="00744DAF">
        <w:rPr>
          <w:rFonts w:ascii="GHEA Mariam" w:hAnsi="GHEA Mariam" w:cs="Times Armenian"/>
          <w:spacing w:val="-8"/>
          <w:sz w:val="24"/>
          <w:szCs w:val="24"/>
          <w:lang w:val="af-ZA"/>
        </w:rPr>
        <w:t xml:space="preserve"> </w:t>
      </w:r>
      <w:r w:rsidRPr="00744DAF">
        <w:rPr>
          <w:rFonts w:ascii="GHEA Mariam" w:hAnsi="GHEA Mariam" w:cs="Arial"/>
          <w:spacing w:val="-8"/>
          <w:sz w:val="24"/>
          <w:szCs w:val="24"/>
          <w:lang w:val="hy-AM"/>
        </w:rPr>
        <w:t>որոշման գործողությունը</w:t>
      </w:r>
      <w:r w:rsidRPr="00744DAF">
        <w:rPr>
          <w:rFonts w:ascii="GHEA Mariam" w:hAnsi="GHEA Mariam" w:cs="Arial"/>
          <w:spacing w:val="-8"/>
          <w:sz w:val="24"/>
          <w:szCs w:val="24"/>
          <w:lang w:val="af-ZA"/>
        </w:rPr>
        <w:t xml:space="preserve"> տարածվում է </w:t>
      </w:r>
      <w:r w:rsidRPr="00744DAF">
        <w:rPr>
          <w:rFonts w:ascii="GHEA Mariam" w:hAnsi="GHEA Mariam" w:cs="Arial"/>
          <w:spacing w:val="-8"/>
          <w:sz w:val="24"/>
          <w:szCs w:val="24"/>
          <w:lang w:val="hy-AM"/>
        </w:rPr>
        <w:t xml:space="preserve">2021 թվականի օգոստոսի 18-ից </w:t>
      </w:r>
      <w:r w:rsidRPr="00744DAF">
        <w:rPr>
          <w:rFonts w:ascii="GHEA Mariam" w:hAnsi="GHEA Mariam" w:cs="Arial"/>
          <w:spacing w:val="-8"/>
          <w:sz w:val="24"/>
          <w:szCs w:val="24"/>
          <w:lang w:val="af-ZA"/>
        </w:rPr>
        <w:t xml:space="preserve">կողմերի միջև փաստացի ծագած հարաբերությունների վրա: </w:t>
      </w:r>
    </w:p>
    <w:p w:rsidR="00744DAF" w:rsidRPr="003B6FD4" w:rsidRDefault="00744DAF" w:rsidP="00744DAF">
      <w:pPr>
        <w:spacing w:line="360" w:lineRule="auto"/>
        <w:rPr>
          <w:rFonts w:ascii="GHEA Mariam" w:hAnsi="GHEA Mariam" w:cstheme="minorBidi"/>
          <w:spacing w:val="-8"/>
          <w:sz w:val="34"/>
          <w:szCs w:val="24"/>
          <w:lang w:val="af-ZA"/>
        </w:rPr>
      </w:pPr>
      <w:bookmarkStart w:id="0" w:name="_GoBack"/>
      <w:bookmarkEnd w:id="0"/>
    </w:p>
    <w:p w:rsidR="003B6FD4" w:rsidRPr="00FC14D1" w:rsidRDefault="003B6FD4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3B6FD4" w:rsidRPr="00FC14D1" w:rsidRDefault="003B6FD4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3B6FD4" w:rsidRPr="00FC14D1" w:rsidRDefault="003B6FD4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44DAF" w:rsidRPr="00744DAF" w:rsidRDefault="003B6FD4" w:rsidP="003B6FD4">
      <w:pPr>
        <w:pStyle w:val="norm"/>
        <w:spacing w:line="240" w:lineRule="auto"/>
        <w:ind w:firstLine="0"/>
        <w:rPr>
          <w:rFonts w:ascii="GHEA Mariam" w:hAnsi="GHEA Mariam"/>
          <w:spacing w:val="-8"/>
          <w:sz w:val="24"/>
          <w:szCs w:val="24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744DAF" w:rsidRPr="00744DAF" w:rsidRDefault="00744DAF" w:rsidP="00744DAF">
      <w:pPr>
        <w:spacing w:line="360" w:lineRule="auto"/>
        <w:jc w:val="center"/>
        <w:rPr>
          <w:rFonts w:ascii="GHEA Mariam" w:hAnsi="GHEA Mariam"/>
          <w:spacing w:val="-8"/>
          <w:sz w:val="24"/>
          <w:szCs w:val="24"/>
        </w:rPr>
      </w:pPr>
    </w:p>
    <w:p w:rsidR="00744DAF" w:rsidRPr="00744DAF" w:rsidRDefault="00744DAF" w:rsidP="00744DAF">
      <w:pPr>
        <w:spacing w:line="360" w:lineRule="auto"/>
        <w:jc w:val="center"/>
        <w:rPr>
          <w:rFonts w:ascii="GHEA Mariam" w:hAnsi="GHEA Mariam"/>
          <w:spacing w:val="-8"/>
          <w:sz w:val="24"/>
          <w:szCs w:val="24"/>
        </w:rPr>
      </w:pPr>
    </w:p>
    <w:p w:rsidR="00744DAF" w:rsidRPr="008E1B5A" w:rsidRDefault="00744DAF" w:rsidP="00206B53">
      <w:pPr>
        <w:jc w:val="center"/>
        <w:rPr>
          <w:rFonts w:ascii="GHEA Mariam" w:hAnsi="GHEA Mariam"/>
          <w:sz w:val="24"/>
          <w:szCs w:val="24"/>
        </w:rPr>
      </w:pPr>
    </w:p>
    <w:p w:rsidR="001F225D" w:rsidRPr="00744DAF" w:rsidRDefault="001F225D">
      <w:pPr>
        <w:pStyle w:val="mechtex"/>
        <w:rPr>
          <w:rFonts w:ascii="Sylfaen" w:hAnsi="Sylfaen"/>
        </w:rPr>
      </w:pPr>
    </w:p>
    <w:sectPr w:rsidR="001F225D" w:rsidRPr="00744DAF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52FE" w:rsidRDefault="006752FE">
      <w:r>
        <w:separator/>
      </w:r>
    </w:p>
  </w:endnote>
  <w:endnote w:type="continuationSeparator" w:id="0">
    <w:p w:rsidR="006752FE" w:rsidRDefault="00675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6752FE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52FE" w:rsidRDefault="006752FE">
      <w:r>
        <w:separator/>
      </w:r>
    </w:p>
  </w:footnote>
  <w:footnote w:type="continuationSeparator" w:id="0">
    <w:p w:rsidR="006752FE" w:rsidRDefault="006752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B6FD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DA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6FD4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2FE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DAF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33ADE6"/>
  <w15:chartTrackingRefBased/>
  <w15:docId w15:val="{94EA4CFE-5EDF-487C-8358-7456058C1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44DAF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744DA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locked/>
    <w:rsid w:val="00744DAF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3B6FD4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3B6FD4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dcterms:created xsi:type="dcterms:W3CDTF">2021-09-30T05:33:00Z</dcterms:created>
  <dcterms:modified xsi:type="dcterms:W3CDTF">2021-09-30T05:48:00Z</dcterms:modified>
</cp:coreProperties>
</file>