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CE9" w:rsidRPr="00F87092" w:rsidRDefault="00B25CE9" w:rsidP="00B25CE9">
      <w:pPr>
        <w:jc w:val="right"/>
        <w:rPr>
          <w:rFonts w:ascii="GHEA Grapalat" w:hAnsi="GHEA Grapalat"/>
          <w:u w:val="single"/>
          <w:lang w:val="hy-AM"/>
        </w:rPr>
      </w:pPr>
      <w:bookmarkStart w:id="0" w:name="_GoBack"/>
      <w:bookmarkEnd w:id="0"/>
    </w:p>
    <w:p w:rsidR="00B25CE9" w:rsidRPr="00F87092" w:rsidRDefault="00B25CE9" w:rsidP="00B25CE9">
      <w:pPr>
        <w:jc w:val="center"/>
        <w:rPr>
          <w:rFonts w:ascii="GHEA Grapalat" w:hAnsi="GHEA Grapalat"/>
          <w:lang w:val="hy-AM"/>
        </w:rPr>
      </w:pPr>
      <w:r w:rsidRPr="00F87092">
        <w:rPr>
          <w:rFonts w:ascii="GHEA Grapalat" w:hAnsi="GHEA Grapalat"/>
          <w:lang w:val="hy-AM"/>
        </w:rPr>
        <w:t>ԱՄՓՈՓԱԹԵՐԹ</w:t>
      </w:r>
    </w:p>
    <w:p w:rsidR="00B25CE9" w:rsidRPr="00F87092" w:rsidRDefault="006333BD" w:rsidP="00B25CE9">
      <w:pPr>
        <w:jc w:val="center"/>
        <w:rPr>
          <w:rFonts w:ascii="GHEA Grapalat" w:hAnsi="GHEA Grapalat"/>
          <w:lang w:val="hy-AM"/>
        </w:rPr>
      </w:pPr>
      <w:r w:rsidRPr="00F87092">
        <w:rPr>
          <w:rFonts w:ascii="GHEA Grapalat" w:hAnsi="GHEA Grapalat" w:cs="Sylfaen"/>
          <w:lang w:val="hy-AM"/>
        </w:rPr>
        <w:t xml:space="preserve">«ՀԱՅԱՍՏԱՆԻ ՀԱՆՐԱՊԵՏՈՒԹՅԱՆ ՀԱՄԱՅՆՔՆԵՐԻՆ ԳՈՒՅՔ ՆՎԻՐԱԲԵՐԵԼՈՒ ՄԱՍԻՆ» ՀՀ ԿԱՌԱՎԱՐՈՒԹՅԱՆ </w:t>
      </w:r>
      <w:r w:rsidRPr="00F87092">
        <w:rPr>
          <w:rFonts w:ascii="GHEA Grapalat" w:hAnsi="GHEA Grapalat"/>
          <w:lang w:val="hy-AM"/>
        </w:rPr>
        <w:t>ՈՐՈՇՄԱՆ</w:t>
      </w:r>
      <w:r w:rsidRPr="00F87092">
        <w:rPr>
          <w:rFonts w:ascii="Calibri" w:hAnsi="Calibri" w:cs="Calibri"/>
          <w:lang w:val="hy-AM"/>
        </w:rPr>
        <w:t> </w:t>
      </w:r>
      <w:r w:rsidRPr="00F87092">
        <w:rPr>
          <w:rFonts w:ascii="GHEA Grapalat" w:hAnsi="GHEA Grapalat"/>
          <w:lang w:val="hy-AM"/>
        </w:rPr>
        <w:t>ՆԱԽԱԳԾԻ</w:t>
      </w:r>
    </w:p>
    <w:p w:rsidR="00B25CE9" w:rsidRPr="00F87092" w:rsidRDefault="00B25CE9" w:rsidP="00B25CE9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539"/>
      </w:tblGrid>
      <w:tr w:rsidR="00844FE4" w:rsidRPr="00F87092" w:rsidTr="0058342C">
        <w:tc>
          <w:tcPr>
            <w:tcW w:w="5665" w:type="dxa"/>
            <w:vMerge w:val="restart"/>
            <w:vAlign w:val="center"/>
          </w:tcPr>
          <w:p w:rsidR="00844FE4" w:rsidRPr="00F87092" w:rsidRDefault="00844FE4" w:rsidP="00844F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3539" w:type="dxa"/>
            <w:shd w:val="clear" w:color="auto" w:fill="767171" w:themeFill="background2" w:themeFillShade="80"/>
          </w:tcPr>
          <w:p w:rsidR="00844FE4" w:rsidRPr="00F87092" w:rsidRDefault="00F87092" w:rsidP="00E77D4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="00E77D4B" w:rsidRPr="00F87092">
              <w:rPr>
                <w:rFonts w:ascii="GHEA Grapalat" w:hAnsi="GHEA Grapalat"/>
                <w:sz w:val="20"/>
                <w:szCs w:val="20"/>
                <w:lang w:val="ru-RU"/>
              </w:rPr>
              <w:t>.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="00844FE4" w:rsidRPr="00F8709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844FE4" w:rsidRPr="00F87092">
              <w:rPr>
                <w:rFonts w:ascii="GHEA Grapalat" w:hAnsi="GHEA Grapalat"/>
                <w:sz w:val="20"/>
                <w:szCs w:val="20"/>
                <w:lang w:val="hy-AM"/>
              </w:rPr>
              <w:t>2021թ</w:t>
            </w:r>
            <w:r w:rsidR="00844FE4" w:rsidRPr="00F8709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</w:tr>
      <w:tr w:rsidR="00844FE4" w:rsidRPr="00F87092" w:rsidTr="0058342C">
        <w:tc>
          <w:tcPr>
            <w:tcW w:w="5665" w:type="dxa"/>
            <w:vMerge/>
          </w:tcPr>
          <w:p w:rsidR="00844FE4" w:rsidRPr="00F87092" w:rsidRDefault="00844FE4" w:rsidP="00844F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  <w:shd w:val="clear" w:color="auto" w:fill="767171" w:themeFill="background2" w:themeFillShade="80"/>
          </w:tcPr>
          <w:p w:rsidR="00844FE4" w:rsidRPr="00F87092" w:rsidRDefault="00F87092" w:rsidP="00844FE4">
            <w:pPr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F87092">
              <w:rPr>
                <w:rFonts w:ascii="GHEA Grapalat" w:hAnsi="GHEA Grapalat"/>
                <w:bCs/>
                <w:sz w:val="20"/>
                <w:szCs w:val="20"/>
              </w:rPr>
              <w:t>01/8-4/12097-2021</w:t>
            </w:r>
          </w:p>
        </w:tc>
      </w:tr>
      <w:tr w:rsidR="00844FE4" w:rsidRPr="00F87092" w:rsidTr="006333BD">
        <w:tc>
          <w:tcPr>
            <w:tcW w:w="5665" w:type="dxa"/>
          </w:tcPr>
          <w:p w:rsidR="006333BD" w:rsidRPr="00F87092" w:rsidRDefault="006333BD" w:rsidP="00F87092">
            <w:pPr>
              <w:tabs>
                <w:tab w:val="left" w:pos="4297"/>
                <w:tab w:val="left" w:pos="5381"/>
              </w:tabs>
              <w:spacing w:before="240" w:line="360" w:lineRule="auto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87092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Հայաստանի</w:t>
            </w:r>
            <w:r w:rsidRPr="00F8709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Հանրապետության համայնքներին գույք նվիրաբերելու մասին» </w:t>
            </w:r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ՀՀ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կառավարության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որոշման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նախագծի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վերաբերյալ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դիտողություններ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և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առաջարկություններ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  <w:proofErr w:type="spellStart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չունենք</w:t>
            </w:r>
            <w:proofErr w:type="spellEnd"/>
            <w:r w:rsidRPr="00F87092">
              <w:rPr>
                <w:rFonts w:ascii="GHEA Grapalat" w:hAnsi="GHEA Grapalat"/>
                <w:bCs/>
                <w:sz w:val="20"/>
                <w:szCs w:val="20"/>
              </w:rPr>
              <w:t>։</w:t>
            </w:r>
          </w:p>
          <w:p w:rsidR="00844FE4" w:rsidRPr="00F87092" w:rsidRDefault="00844FE4" w:rsidP="006333BD">
            <w:pPr>
              <w:tabs>
                <w:tab w:val="left" w:pos="4297"/>
                <w:tab w:val="left" w:pos="5381"/>
              </w:tabs>
              <w:spacing w:before="240" w:line="276" w:lineRule="auto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3539" w:type="dxa"/>
          </w:tcPr>
          <w:p w:rsidR="00844FE4" w:rsidRPr="00F87092" w:rsidRDefault="00844FE4" w:rsidP="006333BD">
            <w:pPr>
              <w:spacing w:before="24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</w:t>
            </w:r>
            <w:r w:rsidR="00792EBE" w:rsidRPr="00F87092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</w:p>
        </w:tc>
      </w:tr>
      <w:tr w:rsidR="00844FE4" w:rsidRPr="00F87092" w:rsidTr="0058342C">
        <w:trPr>
          <w:trHeight w:val="539"/>
        </w:trPr>
        <w:tc>
          <w:tcPr>
            <w:tcW w:w="5665" w:type="dxa"/>
            <w:vMerge w:val="restart"/>
          </w:tcPr>
          <w:p w:rsidR="00844FE4" w:rsidRPr="00F87092" w:rsidRDefault="0020641D" w:rsidP="006333BD">
            <w:pPr>
              <w:tabs>
                <w:tab w:val="left" w:pos="4297"/>
                <w:tab w:val="left" w:pos="5381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ՀՀ ՏԱՐԱԾՔԱՅԻՆ ԿԱՌԱՎԱՐՄԱՆ ԵՎ ԵՆԹԱԿԱՌՈՒՑՎԱԾՔՆԵՐԻ ՆԱԽԱՐԱՐՈՒԹՅ</w:t>
            </w:r>
            <w:r w:rsidR="006333BD" w:rsidRPr="00F87092">
              <w:rPr>
                <w:rFonts w:ascii="GHEA Grapalat" w:hAnsi="GHEA Grapalat"/>
                <w:sz w:val="20"/>
                <w:szCs w:val="20"/>
                <w:lang w:val="hy-AM"/>
              </w:rPr>
              <w:t>ԱՆ ՊԵՏԱԿԱՆ ԳՈՒՅՔԻ ԿԱՌԱՎԱՐՄԱՆ ԿՈՄԻՏԵ</w:t>
            </w:r>
          </w:p>
        </w:tc>
        <w:tc>
          <w:tcPr>
            <w:tcW w:w="3539" w:type="dxa"/>
            <w:shd w:val="clear" w:color="auto" w:fill="7F7F7F" w:themeFill="text1" w:themeFillTint="80"/>
            <w:vAlign w:val="center"/>
          </w:tcPr>
          <w:p w:rsidR="00844FE4" w:rsidRPr="0058342C" w:rsidRDefault="00F87092" w:rsidP="00F87092">
            <w:pPr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58342C">
              <w:rPr>
                <w:rFonts w:ascii="GHEA Grapalat" w:hAnsi="GHEA Grapalat"/>
                <w:bCs/>
                <w:sz w:val="20"/>
                <w:szCs w:val="20"/>
              </w:rPr>
              <w:t>28</w:t>
            </w:r>
            <w:r w:rsidR="0020641D" w:rsidRPr="0058342C">
              <w:rPr>
                <w:rFonts w:ascii="Times New Roman" w:hAnsi="Times New Roman" w:cs="Times New Roman"/>
                <w:bCs/>
                <w:sz w:val="20"/>
                <w:szCs w:val="20"/>
              </w:rPr>
              <w:t>․</w:t>
            </w:r>
            <w:r w:rsidRPr="0058342C">
              <w:rPr>
                <w:rFonts w:ascii="GHEA Grapalat" w:hAnsi="GHEA Grapalat"/>
                <w:bCs/>
                <w:sz w:val="20"/>
                <w:szCs w:val="20"/>
              </w:rPr>
              <w:t>07</w:t>
            </w:r>
            <w:r w:rsidR="00844FE4" w:rsidRPr="0058342C">
              <w:rPr>
                <w:rFonts w:ascii="Times New Roman" w:hAnsi="Times New Roman" w:cs="Times New Roman"/>
                <w:bCs/>
                <w:sz w:val="20"/>
                <w:szCs w:val="20"/>
              </w:rPr>
              <w:t>․</w:t>
            </w:r>
            <w:r w:rsidR="00844FE4" w:rsidRPr="0058342C">
              <w:rPr>
                <w:rFonts w:ascii="GHEA Grapalat" w:hAnsi="GHEA Grapalat"/>
                <w:bCs/>
                <w:sz w:val="20"/>
                <w:szCs w:val="20"/>
              </w:rPr>
              <w:t>2021թ</w:t>
            </w:r>
            <w:r w:rsidR="00844FE4" w:rsidRPr="0058342C">
              <w:rPr>
                <w:rFonts w:ascii="Times New Roman" w:hAnsi="Times New Roman" w:cs="Times New Roman"/>
                <w:bCs/>
                <w:sz w:val="20"/>
                <w:szCs w:val="20"/>
              </w:rPr>
              <w:t>․</w:t>
            </w:r>
          </w:p>
        </w:tc>
      </w:tr>
      <w:tr w:rsidR="00844FE4" w:rsidRPr="00F87092" w:rsidTr="0058342C">
        <w:trPr>
          <w:trHeight w:val="503"/>
        </w:trPr>
        <w:tc>
          <w:tcPr>
            <w:tcW w:w="5665" w:type="dxa"/>
            <w:vMerge/>
          </w:tcPr>
          <w:p w:rsidR="00844FE4" w:rsidRPr="00F87092" w:rsidRDefault="00844FE4" w:rsidP="006333BD">
            <w:pPr>
              <w:tabs>
                <w:tab w:val="left" w:pos="4297"/>
                <w:tab w:val="left" w:pos="5381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  <w:shd w:val="clear" w:color="auto" w:fill="7F7F7F" w:themeFill="text1" w:themeFillTint="80"/>
            <w:vAlign w:val="center"/>
          </w:tcPr>
          <w:p w:rsidR="00844FE4" w:rsidRPr="0058342C" w:rsidRDefault="00F87092" w:rsidP="00F87092">
            <w:pPr>
              <w:jc w:val="center"/>
              <w:rPr>
                <w:rFonts w:ascii="GHEA Grapalat" w:hAnsi="GHEA Grapalat"/>
                <w:color w:val="7F7F7F" w:themeColor="text1" w:themeTint="80"/>
                <w:sz w:val="20"/>
                <w:szCs w:val="20"/>
                <w:highlight w:val="lightGray"/>
                <w:lang w:val="hy-AM"/>
              </w:rPr>
            </w:pPr>
            <w:r w:rsidRPr="0058342C">
              <w:rPr>
                <w:rFonts w:ascii="GHEA Grapalat" w:hAnsi="GHEA Grapalat"/>
                <w:bCs/>
                <w:sz w:val="20"/>
                <w:szCs w:val="20"/>
              </w:rPr>
              <w:t>01/11.4/5310-2021</w:t>
            </w:r>
          </w:p>
        </w:tc>
      </w:tr>
      <w:tr w:rsidR="00AC2F83" w:rsidRPr="00F87092" w:rsidTr="006333BD">
        <w:tc>
          <w:tcPr>
            <w:tcW w:w="5665" w:type="dxa"/>
          </w:tcPr>
          <w:p w:rsidR="00AC2F83" w:rsidRPr="00F87092" w:rsidRDefault="006333BD" w:rsidP="00F87092">
            <w:pPr>
              <w:tabs>
                <w:tab w:val="left" w:pos="4297"/>
                <w:tab w:val="left" w:pos="5381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val="hy-AM" w:eastAsia="ru-RU"/>
              </w:rPr>
            </w:pPr>
            <w:r w:rsidRPr="00F8709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1.</w:t>
            </w:r>
            <w:r w:rsidRPr="00F87092">
              <w:rPr>
                <w:lang w:val="hy-AM"/>
              </w:rPr>
              <w:t> </w:t>
            </w:r>
            <w:r w:rsidRPr="00F8709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Նախագծի 1-ին կետում` «նպատակային» բառից առաջ լրացնել «բացառապես» բառը։</w:t>
            </w:r>
          </w:p>
        </w:tc>
        <w:tc>
          <w:tcPr>
            <w:tcW w:w="3539" w:type="dxa"/>
          </w:tcPr>
          <w:p w:rsidR="00AC2F83" w:rsidRPr="00F87092" w:rsidRDefault="00B8634A" w:rsidP="005834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</w:tr>
      <w:tr w:rsidR="00AC2F83" w:rsidRPr="00F87092" w:rsidTr="006333BD">
        <w:tc>
          <w:tcPr>
            <w:tcW w:w="5665" w:type="dxa"/>
          </w:tcPr>
          <w:p w:rsidR="00AC2F83" w:rsidRPr="00F87092" w:rsidRDefault="00B8634A" w:rsidP="00F87092">
            <w:pPr>
              <w:tabs>
                <w:tab w:val="left" w:pos="4297"/>
                <w:tab w:val="left" w:pos="5381"/>
              </w:tabs>
              <w:spacing w:line="360" w:lineRule="auto"/>
              <w:ind w:right="163"/>
              <w:jc w:val="both"/>
              <w:rPr>
                <w:rFonts w:ascii="GHEA Grapalat" w:eastAsia="Times New Roman" w:hAnsi="GHEA Grapalat" w:cs="Times New Roman"/>
                <w:bCs/>
                <w:i/>
                <w:sz w:val="20"/>
                <w:szCs w:val="20"/>
                <w:lang w:val="hy-AM" w:eastAsia="ru-RU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F8709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6333BD" w:rsidRPr="00F8709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333BD" w:rsidRPr="00F8709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Նախագծի 2-րդ կետում՝ «եռամսյա» բառից առաջ լրացնել «սույն որոշումն ուժի մեջ մտնելուց հետո» բառերը, իսկ «գույքային» բառից առաջ՝ «պայմանագրերի նոտարական վավերացման,» բառերը։</w:t>
            </w:r>
          </w:p>
        </w:tc>
        <w:tc>
          <w:tcPr>
            <w:tcW w:w="3539" w:type="dxa"/>
          </w:tcPr>
          <w:p w:rsidR="00AC2F83" w:rsidRPr="00F87092" w:rsidRDefault="00B8634A" w:rsidP="00D9042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</w:tr>
      <w:tr w:rsidR="00AC2F83" w:rsidRPr="00A8297F" w:rsidTr="006333BD">
        <w:tc>
          <w:tcPr>
            <w:tcW w:w="5665" w:type="dxa"/>
          </w:tcPr>
          <w:p w:rsidR="006333BD" w:rsidRPr="00F87092" w:rsidRDefault="006333BD" w:rsidP="006333BD">
            <w:pPr>
              <w:tabs>
                <w:tab w:val="left" w:pos="4297"/>
                <w:tab w:val="left" w:pos="5381"/>
              </w:tabs>
              <w:spacing w:line="360" w:lineRule="auto"/>
              <w:jc w:val="both"/>
              <w:rPr>
                <w:rFonts w:ascii="GHEA Grapalat" w:hAnsi="GHEA Grapalat"/>
                <w:b/>
                <w:i/>
                <w:sz w:val="20"/>
                <w:szCs w:val="20"/>
                <w:lang w:val="hy-AM"/>
              </w:rPr>
            </w:pPr>
            <w:r w:rsidRPr="00F8709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3․Նախագծում նախատեսել նոր դրույթ՝ նվիրաբերության պայմանի խախտման դեպքում նվիրաբերությունը վերացնելու մասին:</w:t>
            </w:r>
          </w:p>
          <w:p w:rsidR="00AC2F83" w:rsidRPr="00F87092" w:rsidRDefault="00AC2F83" w:rsidP="006333BD">
            <w:pPr>
              <w:tabs>
                <w:tab w:val="left" w:pos="4297"/>
                <w:tab w:val="left" w:pos="5381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</w:tcPr>
          <w:p w:rsidR="00AC2F83" w:rsidRPr="00F87092" w:rsidRDefault="006333BD" w:rsidP="00F87092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Չի ընդունվել, քանի որ նվիրաբերության պայմանի խախտման դեպքում, նվիրաբերության վերացման դրույթները նախատեսված են լինելու</w:t>
            </w:r>
            <w:r w:rsidRPr="00F8709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սույն որոշման հիմա վրա համայնքների հետ կնքվելիք նվիրաբերության պայմանագրերում այլ ոչ թե նախագծում և այդ 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պայմանագրերը նոտարական վավերացում չեն պահանջում, քանի որ հանրային նպատակներով կառավարության որոշմամբ </w:t>
            </w:r>
            <w:r w:rsidRPr="00F8709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նվիրաբերված գույք է, որը</w:t>
            </w:r>
            <w:r w:rsidRPr="00F8709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անշարժ գույք չի համարվում:</w:t>
            </w:r>
          </w:p>
        </w:tc>
      </w:tr>
      <w:tr w:rsidR="006333BD" w:rsidRPr="00F87092" w:rsidTr="0058342C">
        <w:trPr>
          <w:trHeight w:val="611"/>
        </w:trPr>
        <w:tc>
          <w:tcPr>
            <w:tcW w:w="5665" w:type="dxa"/>
            <w:vMerge w:val="restart"/>
            <w:vAlign w:val="center"/>
          </w:tcPr>
          <w:p w:rsidR="006333BD" w:rsidRPr="00F87092" w:rsidRDefault="006333BD" w:rsidP="006333BD">
            <w:pPr>
              <w:tabs>
                <w:tab w:val="left" w:pos="4297"/>
                <w:tab w:val="left" w:pos="5381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539" w:type="dxa"/>
            <w:shd w:val="clear" w:color="auto" w:fill="7F7F7F" w:themeFill="text1" w:themeFillTint="80"/>
            <w:vAlign w:val="center"/>
          </w:tcPr>
          <w:p w:rsidR="006333BD" w:rsidRPr="00F87092" w:rsidRDefault="00F87092" w:rsidP="00F87092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21.07.2021թ․</w:t>
            </w:r>
          </w:p>
        </w:tc>
      </w:tr>
      <w:tr w:rsidR="006333BD" w:rsidRPr="00F87092" w:rsidTr="0058342C">
        <w:trPr>
          <w:trHeight w:val="512"/>
        </w:trPr>
        <w:tc>
          <w:tcPr>
            <w:tcW w:w="5665" w:type="dxa"/>
            <w:vMerge/>
          </w:tcPr>
          <w:p w:rsidR="006333BD" w:rsidRPr="00F87092" w:rsidRDefault="006333BD" w:rsidP="006333BD">
            <w:pPr>
              <w:tabs>
                <w:tab w:val="left" w:pos="4297"/>
                <w:tab w:val="left" w:pos="5381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  <w:shd w:val="clear" w:color="auto" w:fill="7F7F7F" w:themeFill="text1" w:themeFillTint="80"/>
            <w:vAlign w:val="center"/>
          </w:tcPr>
          <w:p w:rsidR="006333BD" w:rsidRPr="00F87092" w:rsidRDefault="00F87092" w:rsidP="00F870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 xml:space="preserve">N </w:t>
            </w:r>
            <w:r w:rsidRPr="0058342C">
              <w:rPr>
                <w:rFonts w:ascii="GHEA Grapalat" w:hAnsi="GHEA Grapalat"/>
                <w:sz w:val="20"/>
                <w:szCs w:val="20"/>
                <w:lang w:val="hy-AM"/>
              </w:rPr>
              <w:t>/27.3/21559-2021</w:t>
            </w:r>
          </w:p>
        </w:tc>
      </w:tr>
      <w:tr w:rsidR="006333BD" w:rsidRPr="00AC2F83" w:rsidTr="006333BD">
        <w:tc>
          <w:tcPr>
            <w:tcW w:w="5665" w:type="dxa"/>
          </w:tcPr>
          <w:p w:rsidR="006333BD" w:rsidRPr="00F87092" w:rsidRDefault="006333BD" w:rsidP="006333BD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 w:cs="Sylfaen"/>
                <w:sz w:val="20"/>
                <w:szCs w:val="20"/>
                <w:lang w:val="hy-AM"/>
              </w:rPr>
              <w:t>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հայտնում ենք, որ ներկայացված «Հայաստանի Հանրապետության համայնքներին գույք նվիրաբերելու մասին» 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6333BD" w:rsidRPr="00F87092" w:rsidRDefault="006333BD" w:rsidP="006333BD">
            <w:pPr>
              <w:tabs>
                <w:tab w:val="left" w:pos="4297"/>
                <w:tab w:val="left" w:pos="5381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</w:tcPr>
          <w:p w:rsidR="006333BD" w:rsidRPr="00F87092" w:rsidRDefault="006333BD" w:rsidP="00E66B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</w:tr>
      <w:tr w:rsidR="00381C09" w:rsidRPr="00AC2F83" w:rsidTr="00381C09">
        <w:trPr>
          <w:trHeight w:val="593"/>
        </w:trPr>
        <w:tc>
          <w:tcPr>
            <w:tcW w:w="5665" w:type="dxa"/>
            <w:vMerge w:val="restart"/>
            <w:vAlign w:val="center"/>
          </w:tcPr>
          <w:p w:rsidR="00381C09" w:rsidRPr="00F87092" w:rsidRDefault="00381C09" w:rsidP="00381C09">
            <w:pPr>
              <w:spacing w:line="360" w:lineRule="auto"/>
              <w:ind w:firstLine="61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ՀՀ ՎԱՐՉԱՊԵՏԻ ԱՇԽԱՏԱԿԱԶՄ</w:t>
            </w:r>
          </w:p>
        </w:tc>
        <w:tc>
          <w:tcPr>
            <w:tcW w:w="3539" w:type="dxa"/>
            <w:vAlign w:val="center"/>
          </w:tcPr>
          <w:p w:rsidR="00381C09" w:rsidRPr="00381C09" w:rsidRDefault="00381C09" w:rsidP="00381C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08.09.2021թ․</w:t>
            </w:r>
          </w:p>
        </w:tc>
      </w:tr>
      <w:tr w:rsidR="00381C09" w:rsidRPr="00AC2F83" w:rsidTr="00381C09">
        <w:trPr>
          <w:trHeight w:val="521"/>
        </w:trPr>
        <w:tc>
          <w:tcPr>
            <w:tcW w:w="5665" w:type="dxa"/>
            <w:vMerge/>
          </w:tcPr>
          <w:p w:rsidR="00381C09" w:rsidRPr="00F87092" w:rsidRDefault="00381C09" w:rsidP="006333BD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539" w:type="dxa"/>
            <w:vAlign w:val="center"/>
          </w:tcPr>
          <w:p w:rsidR="00381C09" w:rsidRPr="00381C09" w:rsidRDefault="00381C09" w:rsidP="00381C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81C09">
              <w:rPr>
                <w:rFonts w:ascii="GHEA Grapalat" w:hAnsi="GHEA Grapalat"/>
                <w:sz w:val="20"/>
                <w:szCs w:val="20"/>
                <w:lang w:val="hy-AM"/>
              </w:rPr>
              <w:t>№ 02/16.11/30705-2021</w:t>
            </w:r>
          </w:p>
        </w:tc>
      </w:tr>
      <w:tr w:rsidR="00381C09" w:rsidRPr="00381C09" w:rsidTr="00381C09">
        <w:trPr>
          <w:trHeight w:val="4229"/>
        </w:trPr>
        <w:tc>
          <w:tcPr>
            <w:tcW w:w="5665" w:type="dxa"/>
          </w:tcPr>
          <w:p w:rsidR="00381C09" w:rsidRPr="00381C09" w:rsidRDefault="00381C09" w:rsidP="00381C0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41"/>
              <w:jc w:val="both"/>
              <w:rPr>
                <w:rFonts w:ascii="GHEA Grapalat" w:hAnsi="GHEA Grapalat" w:cs="Arial"/>
                <w:lang w:val="hy-AM" w:eastAsia="en-US"/>
              </w:rPr>
            </w:pPr>
            <w:r w:rsidRPr="00381C09">
              <w:rPr>
                <w:rFonts w:ascii="GHEA Grapalat" w:hAnsi="GHEA Grapalat" w:cs="Arial"/>
                <w:lang w:val="hy-AM" w:eastAsia="en-US"/>
              </w:rPr>
              <w:lastRenderedPageBreak/>
              <w:t xml:space="preserve">Նախագծի 1-ին կետով առաջարկվում է Հայաստանի Հանրապետության և Միջազգային զարգացման Նավթ արտահանող երկրների կազմակերպության (ՕՊԵԿ) Միջազգային զարգացման հիմնադրամի միջև 2015 թվականի սեպտեմբերի 3-ին ստորագրված N 1673P փոխառության համաձայնագրով իրականացված «Ենթակառուցվածքների և գյուղական ֆինանսավորման աջակցություն» ծրագրի շրջանակներում ձեռք բերված` պետական սեփականություն հանդիսացող գույքի կազմից` 338,887,497 դրամ արժողությամբ գույքը բացառապես նպատակային նշանակությամբ օգտագործելու պայմանով նվիրաբերել Հայաստանի Հանրապետության  Տավուշի, Շիրակի և Գեղարքունիք մարզերի համայնքներին՝ համաձայն հավելվածի: Հավելվածի աղյուսակում ներկայացված ձևակերպումներն ավելի շատ ենթադրում են որոշակի ենթակառուցվածքի, օբյեկտի և դրանց վերաբերող այլ տեղեկատվության ներկայացում (աղյուսակից պարզ չէ նաև, որ համապատասխան գույքը հենց համայնքին է նվիրվում, քանի որ օրինակ աղյուսակի համապատասխան սյունակի վերնագրում «համայնք» տերմինը ընդհանրապես չի կիրառվում): Ուստի առաջարկում ենք որոշման նախագծի 1-ին կետում և Հավելվածում կիրառվող ձևակերպումները հնարավորինս հստակեցնել և համապատասխանեցնել միմյանց: Միաժամանակ հաշվի առնելով, որ Նախագծի 2-րդ կետով նախատեսվում է նվիրաբերության պայմանագրի կնքումից հետո իրականացնել նաև գույքային իրավունքների պետական գրանցում, ուստի ներկա պահին, որպես պետական սեփականություն գրանցված լինելու և գույքի (օբյեկտի) անհատականացման այլ տվյալների </w:t>
            </w:r>
            <w:r w:rsidRPr="00381C09">
              <w:rPr>
                <w:rFonts w:ascii="GHEA Grapalat" w:hAnsi="GHEA Grapalat" w:cs="Arial"/>
                <w:lang w:val="hy-AM" w:eastAsia="en-US"/>
              </w:rPr>
              <w:lastRenderedPageBreak/>
              <w:t xml:space="preserve">առկայության դեպքում, կարծում ենք, դրանք ևս անհրաժեշտ է ներառել Հավելվածում: </w:t>
            </w:r>
          </w:p>
          <w:p w:rsidR="00381C09" w:rsidRPr="00381C09" w:rsidRDefault="00381C09" w:rsidP="00381C0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41"/>
              <w:jc w:val="both"/>
              <w:rPr>
                <w:rFonts w:ascii="GHEA Grapalat" w:hAnsi="GHEA Grapalat" w:cs="Arial"/>
                <w:lang w:val="hy-AM" w:eastAsia="en-US"/>
              </w:rPr>
            </w:pPr>
            <w:r w:rsidRPr="00381C09">
              <w:rPr>
                <w:rFonts w:ascii="GHEA Grapalat" w:hAnsi="GHEA Grapalat" w:cs="Arial"/>
                <w:lang w:val="hy-AM" w:eastAsia="en-US"/>
              </w:rPr>
              <w:t xml:space="preserve">Հավելվածի աղյուսակի 1-ին սյունակում կիրառվում է նաև հետևյալ «IRFSP/CW/NSB-2019/016»  ձևակերպումը (համարը), ուստի առաջարկում ենք վերջինիս անդրադառնալ նաև հիմնավորման մեջ, որպեսզի պարզ լինի, թե այն իրենից ինչ է ենթադրում: </w:t>
            </w:r>
          </w:p>
          <w:p w:rsidR="00381C09" w:rsidRPr="00381C09" w:rsidRDefault="00381C09" w:rsidP="00381C0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41"/>
              <w:jc w:val="both"/>
              <w:rPr>
                <w:rFonts w:ascii="GHEA Grapalat" w:hAnsi="GHEA Grapalat" w:cs="Arial"/>
                <w:lang w:val="hy-AM" w:eastAsia="en-US"/>
              </w:rPr>
            </w:pPr>
            <w:r w:rsidRPr="00381C09">
              <w:rPr>
                <w:rFonts w:ascii="GHEA Grapalat" w:hAnsi="GHEA Grapalat" w:cs="Arial"/>
                <w:lang w:val="hy-AM" w:eastAsia="en-US"/>
              </w:rPr>
              <w:t xml:space="preserve">Հավելվածի «Օբյեկտի հզորությունը գծ.մ» սյունակի տակ նշվում է նաև այլ  չափման միավոր ունեցող օբյեկտի մասին, ինչը հաշվի առնելով 2-րդ սյունակի վերնագիրը անհրաժեշտ է խմբագրել:  </w:t>
            </w:r>
          </w:p>
          <w:p w:rsidR="00381C09" w:rsidRPr="00381C09" w:rsidRDefault="00381C09" w:rsidP="00381C0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381C09">
              <w:rPr>
                <w:rFonts w:ascii="GHEA Grapalat" w:hAnsi="GHEA Grapalat" w:cs="Arial"/>
                <w:lang w:val="hy-AM"/>
              </w:rPr>
              <w:t>Նախագծով նախատեսվում է գույքը նվիրաբերել ՀՀ Տավուշի, Շիրակի և Գեղարքունիքի մարզերի համայնքներին՝ բացառապես նպատակային նշանակությամբ օգտագործելու պայմանով: Սակայն պարզ չէ, թե ինչ նպատակների մասին է խոսքը: Միաժամանակ, հարկ է նկատի ունենալ, որ ՀՀ կառավարության 2016 թվականի հոկտեմբերի 13-ի Պետական սեփականություն հանդիսացող գույքի նվիրաբերության կարգը հաստատելու մասին N 1067-Ն որոշմամբ հաստատված կարգի 21-րդ կետի համաձայն՝ պետական գույքը նվիրաբերելու մասին ՀՀ կառավարության որոշումը պետք է ներառի նվիրաբերվող պետական գույքի օգտագործման նպատակը: Հետևաբար՝ անհրաժեշտ է նախագիծը համաձայնեցնել վերոնշյալ որոշման դրույթի հետ:</w:t>
            </w:r>
          </w:p>
          <w:p w:rsidR="00381C09" w:rsidRPr="00381C09" w:rsidRDefault="00381C09" w:rsidP="00381C09">
            <w:pPr>
              <w:pStyle w:val="ListParagraph"/>
              <w:spacing w:line="360" w:lineRule="auto"/>
              <w:jc w:val="both"/>
              <w:rPr>
                <w:rFonts w:ascii="GHEA Grapalat" w:hAnsi="GHEA Grapalat" w:cs="Arial"/>
                <w:lang w:val="hy-AM" w:eastAsia="en-US"/>
              </w:rPr>
            </w:pPr>
          </w:p>
        </w:tc>
        <w:tc>
          <w:tcPr>
            <w:tcW w:w="3539" w:type="dxa"/>
          </w:tcPr>
          <w:p w:rsidR="00381C09" w:rsidRPr="00F87092" w:rsidRDefault="00381C09" w:rsidP="00E66B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709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</w:tc>
      </w:tr>
    </w:tbl>
    <w:p w:rsidR="00B25CE9" w:rsidRPr="00AC2F83" w:rsidRDefault="00B25CE9" w:rsidP="00B25CE9">
      <w:pPr>
        <w:jc w:val="center"/>
        <w:rPr>
          <w:rFonts w:ascii="GHEA Grapalat" w:hAnsi="GHEA Grapalat"/>
          <w:lang w:val="hy-AM"/>
        </w:rPr>
      </w:pPr>
    </w:p>
    <w:p w:rsidR="00B25CE9" w:rsidRPr="00AC2F83" w:rsidRDefault="00B25CE9" w:rsidP="00B25CE9">
      <w:pPr>
        <w:jc w:val="center"/>
        <w:rPr>
          <w:rFonts w:ascii="GHEA Grapalat" w:hAnsi="GHEA Grapalat"/>
          <w:u w:val="single"/>
          <w:lang w:val="hy-AM"/>
        </w:rPr>
      </w:pPr>
    </w:p>
    <w:sectPr w:rsidR="00B25CE9" w:rsidRPr="00AC2F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2EA0"/>
    <w:multiLevelType w:val="hybridMultilevel"/>
    <w:tmpl w:val="CE901620"/>
    <w:lvl w:ilvl="0" w:tplc="510A7FBA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CE9"/>
    <w:rsid w:val="000F655C"/>
    <w:rsid w:val="001502D2"/>
    <w:rsid w:val="001C4385"/>
    <w:rsid w:val="0020641D"/>
    <w:rsid w:val="00280982"/>
    <w:rsid w:val="00381C09"/>
    <w:rsid w:val="0048744C"/>
    <w:rsid w:val="0058342C"/>
    <w:rsid w:val="006333BD"/>
    <w:rsid w:val="006E3365"/>
    <w:rsid w:val="00792EBE"/>
    <w:rsid w:val="00844FE4"/>
    <w:rsid w:val="00885C92"/>
    <w:rsid w:val="009B53A9"/>
    <w:rsid w:val="00A8297F"/>
    <w:rsid w:val="00AC2F83"/>
    <w:rsid w:val="00B25CE9"/>
    <w:rsid w:val="00B438C5"/>
    <w:rsid w:val="00B858A6"/>
    <w:rsid w:val="00B8634A"/>
    <w:rsid w:val="00BB3155"/>
    <w:rsid w:val="00CB58A7"/>
    <w:rsid w:val="00D90423"/>
    <w:rsid w:val="00DA72B5"/>
    <w:rsid w:val="00DE52B0"/>
    <w:rsid w:val="00E433A6"/>
    <w:rsid w:val="00E66B95"/>
    <w:rsid w:val="00E77D4B"/>
    <w:rsid w:val="00F8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28606"/>
  <w15:chartTrackingRefBased/>
  <w15:docId w15:val="{055E7E69-30D0-484B-A9EF-FACA9DA6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74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44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333BD"/>
    <w:rPr>
      <w:b/>
      <w:bCs/>
    </w:rPr>
  </w:style>
  <w:style w:type="paragraph" w:styleId="ListParagraph">
    <w:name w:val="List Paragraph"/>
    <w:basedOn w:val="Normal"/>
    <w:uiPriority w:val="34"/>
    <w:qFormat/>
    <w:rsid w:val="00381C09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Adajyan</dc:creator>
  <cp:keywords>https:/mul2-mineconomy.gov.am/tasks/215791/oneclick/N 3.docx?token=b672bf234e9441d29765e2183a467c4d</cp:keywords>
  <dc:description/>
  <cp:lastModifiedBy>Sona Avetisyan</cp:lastModifiedBy>
  <cp:revision>3</cp:revision>
  <cp:lastPrinted>2021-04-30T06:51:00Z</cp:lastPrinted>
  <dcterms:created xsi:type="dcterms:W3CDTF">2021-09-17T10:18:00Z</dcterms:created>
  <dcterms:modified xsi:type="dcterms:W3CDTF">2021-09-29T07:00:00Z</dcterms:modified>
</cp:coreProperties>
</file>