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1CD" w:rsidRPr="00400782" w:rsidRDefault="008571CD" w:rsidP="003B631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en-US"/>
        </w:rPr>
      </w:pPr>
      <w:r w:rsidRPr="00400782">
        <w:rPr>
          <w:rFonts w:ascii="GHEA Grapalat" w:hAnsi="GHEA Grapalat"/>
          <w:b/>
          <w:bCs/>
          <w:lang w:val="en-US"/>
        </w:rPr>
        <w:t>ՀԻՄՆԱՎՈՐՈՒՄ</w:t>
      </w:r>
    </w:p>
    <w:p w:rsidR="008571CD" w:rsidRPr="00400782" w:rsidRDefault="00173C32" w:rsidP="003B6312">
      <w:pPr>
        <w:spacing w:after="0" w:line="360" w:lineRule="auto"/>
        <w:jc w:val="center"/>
        <w:rPr>
          <w:rFonts w:ascii="GHEA Grapalat" w:hAnsi="GHEA Grapalat"/>
          <w:b/>
          <w:bCs/>
        </w:rPr>
      </w:pPr>
      <w:r w:rsidRPr="00400782">
        <w:rPr>
          <w:rFonts w:ascii="Calibri" w:eastAsia="Times New Roman" w:hAnsi="Calibri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Pr="004007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ՀԱՅԱՍՏԱՆԻ ՀԱՆՐԱՊԵՏՈՒԹՅԱՆ ԿԱՌԱՎԱՐՈՒԹՅԱՆ 2006 ԹՎԱԿԱՆԻ ՀՈՒՆՎԱՐԻ 19-Ի N 765-Ն ՈՐՈՇՄԱՆ ՄԵՋ</w:t>
      </w:r>
      <w:r w:rsidRPr="004007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ՓՈՓՈԽՈՒԹՅՈՒՆՆԵՐ ԵՎ</w:t>
      </w:r>
      <w:r w:rsidRPr="004007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ԼՐԱՑՈՒՄ</w:t>
      </w:r>
      <w:r w:rsidRPr="004007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4007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ԿԱՏԱՐԵԼՈՒ ՄԱՍԻՆ»</w:t>
      </w:r>
      <w:r w:rsidR="003B6312" w:rsidRPr="004007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B6312" w:rsidRPr="004007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ՀԱՅԱՍՏԱՆԻ ՀԱՆՐԱՊԵՏՈՒԹՅԱՆ </w:t>
      </w:r>
      <w:r w:rsidR="008571CD" w:rsidRPr="00400782">
        <w:rPr>
          <w:rFonts w:ascii="GHEA Grapalat" w:hAnsi="GHEA Grapalat"/>
          <w:b/>
          <w:bCs/>
        </w:rPr>
        <w:t xml:space="preserve">ԿԱՌԱՎԱՐՈՒԹՅԱՆ ՈՐՈՇՄԱՆ </w:t>
      </w:r>
      <w:r w:rsidR="006328DD" w:rsidRPr="00400782">
        <w:rPr>
          <w:rFonts w:ascii="GHEA Grapalat" w:hAnsi="GHEA Grapalat"/>
          <w:b/>
          <w:bCs/>
        </w:rPr>
        <w:t xml:space="preserve">ՆԱԽԱԳԾԻ ԸՆԴՈՒՆՄԱՆ </w:t>
      </w:r>
      <w:r w:rsidR="008571CD" w:rsidRPr="00400782">
        <w:rPr>
          <w:rFonts w:ascii="GHEA Grapalat" w:hAnsi="GHEA Grapalat"/>
          <w:b/>
          <w:bCs/>
        </w:rPr>
        <w:t>ՄԱՍԻՆ</w:t>
      </w:r>
    </w:p>
    <w:p w:rsidR="008571CD" w:rsidRPr="00400782" w:rsidRDefault="008571CD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bCs/>
          <w:lang w:val="en-US"/>
        </w:rPr>
      </w:pPr>
    </w:p>
    <w:p w:rsidR="004B5CB4" w:rsidRPr="00400782" w:rsidRDefault="004B5CB4" w:rsidP="003B631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>Կ</w:t>
      </w:r>
      <w:proofErr w:type="spellStart"/>
      <w:r w:rsidRPr="00400782">
        <w:rPr>
          <w:rFonts w:ascii="GHEA Grapalat" w:hAnsi="GHEA Grapalat"/>
          <w:b/>
          <w:color w:val="000000"/>
          <w:shd w:val="clear" w:color="auto" w:fill="FFFFFF"/>
        </w:rPr>
        <w:t>արգավորման</w:t>
      </w:r>
      <w:proofErr w:type="spellEnd"/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proofErr w:type="spellStart"/>
      <w:r w:rsidRPr="00400782">
        <w:rPr>
          <w:rFonts w:ascii="GHEA Grapalat" w:hAnsi="GHEA Grapalat"/>
          <w:b/>
          <w:color w:val="000000"/>
          <w:shd w:val="clear" w:color="auto" w:fill="FFFFFF"/>
        </w:rPr>
        <w:t>ենթակա</w:t>
      </w:r>
      <w:proofErr w:type="spellEnd"/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proofErr w:type="spellStart"/>
      <w:r w:rsidRPr="00400782">
        <w:rPr>
          <w:rFonts w:ascii="GHEA Grapalat" w:hAnsi="GHEA Grapalat"/>
          <w:b/>
          <w:color w:val="000000"/>
          <w:shd w:val="clear" w:color="auto" w:fill="FFFFFF"/>
        </w:rPr>
        <w:t>ոլորտի</w:t>
      </w:r>
      <w:proofErr w:type="spellEnd"/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proofErr w:type="spellStart"/>
      <w:r w:rsidRPr="00400782">
        <w:rPr>
          <w:rFonts w:ascii="GHEA Grapalat" w:hAnsi="GHEA Grapalat"/>
          <w:b/>
          <w:color w:val="000000"/>
          <w:shd w:val="clear" w:color="auto" w:fill="FFFFFF"/>
        </w:rPr>
        <w:t>սահմանումը</w:t>
      </w:r>
      <w:proofErr w:type="spellEnd"/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, </w:t>
      </w:r>
      <w:proofErr w:type="spellStart"/>
      <w:r w:rsidRPr="00400782">
        <w:rPr>
          <w:rFonts w:ascii="GHEA Grapalat" w:hAnsi="GHEA Grapalat"/>
          <w:b/>
          <w:color w:val="000000"/>
          <w:shd w:val="clear" w:color="auto" w:fill="FFFFFF"/>
        </w:rPr>
        <w:t>առկա</w:t>
      </w:r>
      <w:proofErr w:type="spellEnd"/>
      <w:r w:rsidRPr="00400782">
        <w:rPr>
          <w:rFonts w:ascii="Calibri" w:hAnsi="Calibri" w:cs="Calibri"/>
          <w:b/>
          <w:color w:val="000000"/>
          <w:shd w:val="clear" w:color="auto" w:fill="FFFFFF"/>
          <w:lang w:val="en-US"/>
        </w:rPr>
        <w:t> </w:t>
      </w:r>
      <w:r w:rsidRPr="00400782">
        <w:rPr>
          <w:rFonts w:ascii="GHEA Grapalat" w:hAnsi="GHEA Grapalat"/>
          <w:b/>
          <w:color w:val="000000"/>
          <w:shd w:val="clear" w:color="auto" w:fill="FFFFFF"/>
        </w:rPr>
        <w:t>իրավիճակը</w:t>
      </w:r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>.</w:t>
      </w:r>
      <w:r w:rsidRPr="0040078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</w:p>
    <w:p w:rsidR="00D20851" w:rsidRPr="00400782" w:rsidRDefault="00D20851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>«Ավտոմոբիլային ճանապարհների մասին» օրենքում փոփոխություններ և լրացումներ կատարելու մասին» 2020 թվականի դեկտեմբերի 10-ի ՀՕ-499-Ն օրենքով փոփոխություն է կատարվել «</w:t>
      </w:r>
      <w:r w:rsidR="008571CD" w:rsidRPr="00400782">
        <w:rPr>
          <w:rFonts w:ascii="GHEA Grapalat" w:hAnsi="GHEA Grapalat"/>
          <w:color w:val="000000"/>
          <w:shd w:val="clear" w:color="auto" w:fill="FFFFFF"/>
          <w:lang w:val="hy-AM"/>
        </w:rPr>
        <w:t>Ավտոմոբիլային ճանապարհների մասին»</w:t>
      </w:r>
      <w:r w:rsidR="008571CD" w:rsidRPr="00400782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8571CD"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 2006 թվականի դեկտեմբերի 5-ի ՀՕ-240</w:t>
      </w: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>-Ն օրենքում</w:t>
      </w:r>
      <w:r w:rsidR="008571CD"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B5CB4" w:rsidRPr="00400782">
        <w:rPr>
          <w:rFonts w:ascii="GHEA Grapalat" w:hAnsi="GHEA Grapalat"/>
          <w:color w:val="000000"/>
          <w:shd w:val="clear" w:color="auto" w:fill="FFFFFF"/>
          <w:lang w:val="hy-AM"/>
        </w:rPr>
        <w:t>(այսուհետ՝ Օրենք)</w:t>
      </w: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4B5CB4"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571CD" w:rsidRPr="00400782">
        <w:rPr>
          <w:rFonts w:ascii="GHEA Grapalat" w:hAnsi="GHEA Grapalat"/>
          <w:color w:val="000000"/>
          <w:shd w:val="clear" w:color="auto" w:fill="FFFFFF"/>
          <w:lang w:val="hy-AM"/>
        </w:rPr>
        <w:t>14-րդ հոդվածի</w:t>
      </w: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 6-րդ մասը շարադրվել է հետևյալ կերպ.</w:t>
      </w:r>
    </w:p>
    <w:p w:rsidR="00D20851" w:rsidRPr="00400782" w:rsidRDefault="0096331D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D20851" w:rsidRPr="00400782">
        <w:rPr>
          <w:rFonts w:ascii="GHEA Grapalat" w:hAnsi="GHEA Grapalat"/>
          <w:color w:val="000000"/>
          <w:shd w:val="clear" w:color="auto" w:fill="FFFFFF"/>
          <w:lang w:val="hy-AM"/>
        </w:rPr>
        <w:t>նդհանուր օգտագործման պետական և ընդհանուր օգտագործման ոչ պետական ավտոմոբիլային ճանապարհներին գովազդի (գովազդային վահանակի) տեղադրման, ինչպես նաև ապօրինի տեղադրված գովազդային վահանակի ապամոնտաժման կարգը սահմանում է Հայաստանի Հանրապետության կառավարությունը:</w:t>
      </w:r>
    </w:p>
    <w:p w:rsidR="004B5CB4" w:rsidRPr="00400782" w:rsidRDefault="004B5CB4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b/>
          <w:color w:val="000000"/>
          <w:shd w:val="clear" w:color="auto" w:fill="FFFFFF"/>
          <w:lang w:val="hy-AM"/>
        </w:rPr>
        <w:t>2)</w:t>
      </w:r>
      <w:r w:rsidR="008571CD" w:rsidRPr="0040078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400782">
        <w:rPr>
          <w:rFonts w:ascii="GHEA Grapalat" w:hAnsi="GHEA Grapalat"/>
          <w:b/>
          <w:color w:val="000000"/>
          <w:shd w:val="clear" w:color="auto" w:fill="FFFFFF"/>
          <w:lang w:val="hy-AM"/>
        </w:rPr>
        <w:t>Կարգավորման նպատակները.</w:t>
      </w:r>
    </w:p>
    <w:p w:rsidR="00CF2523" w:rsidRPr="00400782" w:rsidRDefault="00CF2523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վերոգրյալը՝ անհրաժեշտություն է առաջացել </w:t>
      </w:r>
      <w:r w:rsidRPr="00400782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2006 թվականի հունվարի 19-ի N 765-Ն որոշման մեջ կատարել փոփոխություններ և լրացումներ</w:t>
      </w:r>
      <w:r w:rsidR="00C41384" w:rsidRPr="00400782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4E6ACD" w:rsidRPr="00400782" w:rsidRDefault="004E6ACD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Մասնավորապես </w:t>
      </w: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>գովազդի (գովազդային վահանակի) տեղադրման կարգը առավել հստակեցվել է ոլորտի վերահսկողությունը առավել օպերատիվ իրականացնելու նպատակով:</w:t>
      </w:r>
    </w:p>
    <w:p w:rsidR="00C41384" w:rsidRPr="00400782" w:rsidRDefault="00C41384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Համապատասխանաբար սահմանվել է նաև ապօրինի տեղադրված գովազդային վահանակի </w:t>
      </w:r>
      <w:proofErr w:type="spellStart"/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>ապամոնտաժման</w:t>
      </w:r>
      <w:proofErr w:type="spellEnd"/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կարգը (սահմանվել է նաև </w:t>
      </w:r>
      <w:r w:rsidRPr="00400782">
        <w:rPr>
          <w:rFonts w:ascii="GHEA Grapalat" w:hAnsi="GHEA Grapalat"/>
          <w:color w:val="000000"/>
          <w:lang w:val="hy-AM"/>
        </w:rPr>
        <w:t xml:space="preserve">գովազդային վահանակի սեփականատիրոջը չհայտնաբերելու դեպքում </w:t>
      </w: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ապօրինի տեղադրված գովազդային վահանակի </w:t>
      </w:r>
      <w:proofErr w:type="spellStart"/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>ապամոնտաժման</w:t>
      </w:r>
      <w:proofErr w:type="spellEnd"/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կարգը):</w:t>
      </w:r>
    </w:p>
    <w:p w:rsidR="004B5CB4" w:rsidRPr="00400782" w:rsidRDefault="004B5CB4" w:rsidP="003B631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color w:val="000000"/>
          <w:shd w:val="clear" w:color="auto" w:fill="FFFFFF"/>
        </w:rPr>
      </w:pPr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>Ա</w:t>
      </w:r>
      <w:proofErr w:type="spellStart"/>
      <w:r w:rsidRPr="00400782">
        <w:rPr>
          <w:rFonts w:ascii="GHEA Grapalat" w:hAnsi="GHEA Grapalat"/>
          <w:b/>
          <w:color w:val="000000"/>
          <w:shd w:val="clear" w:color="auto" w:fill="FFFFFF"/>
        </w:rPr>
        <w:t>կնկալվող</w:t>
      </w:r>
      <w:proofErr w:type="spellEnd"/>
      <w:r w:rsidRPr="00400782">
        <w:rPr>
          <w:rFonts w:ascii="GHEA Grapalat" w:hAnsi="GHEA Grapalat"/>
          <w:b/>
          <w:color w:val="000000"/>
          <w:shd w:val="clear" w:color="auto" w:fill="FFFFFF"/>
        </w:rPr>
        <w:t xml:space="preserve"> </w:t>
      </w:r>
      <w:proofErr w:type="spellStart"/>
      <w:r w:rsidRPr="00400782">
        <w:rPr>
          <w:rFonts w:ascii="GHEA Grapalat" w:hAnsi="GHEA Grapalat"/>
          <w:b/>
          <w:color w:val="000000"/>
          <w:shd w:val="clear" w:color="auto" w:fill="FFFFFF"/>
        </w:rPr>
        <w:t>արդյունքը</w:t>
      </w:r>
      <w:proofErr w:type="spellEnd"/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>.</w:t>
      </w:r>
    </w:p>
    <w:p w:rsidR="004B5CB4" w:rsidRPr="00400782" w:rsidRDefault="004B5CB4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400782">
        <w:rPr>
          <w:rFonts w:ascii="GHEA Grapalat" w:hAnsi="GHEA Grapalat"/>
          <w:color w:val="000000"/>
        </w:rPr>
        <w:lastRenderedPageBreak/>
        <w:t xml:space="preserve">Սույն կարգով կարգավորվում են </w:t>
      </w:r>
      <w:r w:rsidR="00CF2523" w:rsidRPr="00400782">
        <w:rPr>
          <w:rFonts w:ascii="GHEA Grapalat" w:hAnsi="GHEA Grapalat"/>
          <w:color w:val="000000"/>
          <w:lang w:val="hy-AM"/>
        </w:rPr>
        <w:t xml:space="preserve">ընդհանուր օգտագործման պետական և ընդհանուր օգտագործման ոչ պետական ավտոմոբիլային ճանապարհներին գովազդի (գովազդային վահանակի) տեղադրման, ինչպես նաև ապօրինի տեղադրված գովազդային վահանակի ապամոնտաժման կարգի </w:t>
      </w:r>
      <w:r w:rsidRPr="00400782">
        <w:rPr>
          <w:rFonts w:ascii="GHEA Grapalat" w:hAnsi="GHEA Grapalat"/>
          <w:color w:val="000000"/>
        </w:rPr>
        <w:t>հետ կապված հարաբերությունները։</w:t>
      </w:r>
    </w:p>
    <w:p w:rsidR="004B5CB4" w:rsidRPr="00400782" w:rsidRDefault="004B5CB4" w:rsidP="003B631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color w:val="000000"/>
          <w:shd w:val="clear" w:color="auto" w:fill="FFFFFF"/>
        </w:rPr>
      </w:pPr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>Ա</w:t>
      </w:r>
      <w:r w:rsidRPr="00400782">
        <w:rPr>
          <w:rFonts w:ascii="GHEA Grapalat" w:hAnsi="GHEA Grapalat"/>
          <w:b/>
          <w:color w:val="000000"/>
          <w:shd w:val="clear" w:color="auto" w:fill="FFFFFF"/>
        </w:rPr>
        <w:t>կտի</w:t>
      </w:r>
      <w:r w:rsidRPr="00400782">
        <w:rPr>
          <w:rFonts w:ascii="Calibri" w:hAnsi="Calibri" w:cs="Calibri"/>
          <w:b/>
          <w:color w:val="000000"/>
          <w:shd w:val="clear" w:color="auto" w:fill="FFFFFF"/>
        </w:rPr>
        <w:t> </w:t>
      </w:r>
      <w:r w:rsidRPr="00400782">
        <w:rPr>
          <w:rFonts w:ascii="GHEA Grapalat" w:hAnsi="GHEA Grapalat"/>
          <w:b/>
          <w:color w:val="000000"/>
          <w:shd w:val="clear" w:color="auto" w:fill="FFFFFF"/>
        </w:rPr>
        <w:t>նորմատիվ</w:t>
      </w:r>
      <w:r w:rsidRPr="00400782">
        <w:rPr>
          <w:rFonts w:ascii="Calibri" w:hAnsi="Calibri" w:cs="Calibri"/>
          <w:b/>
          <w:color w:val="000000"/>
          <w:shd w:val="clear" w:color="auto" w:fill="FFFFFF"/>
        </w:rPr>
        <w:t> </w:t>
      </w:r>
      <w:r w:rsidRPr="00400782">
        <w:rPr>
          <w:rFonts w:ascii="GHEA Grapalat" w:hAnsi="GHEA Grapalat" w:cs="GHEA Grapalat"/>
          <w:b/>
          <w:color w:val="000000"/>
          <w:shd w:val="clear" w:color="auto" w:fill="FFFFFF"/>
        </w:rPr>
        <w:t>բնույթի</w:t>
      </w:r>
      <w:r w:rsidRPr="00400782">
        <w:rPr>
          <w:rFonts w:ascii="GHEA Grapalat" w:hAnsi="GHEA Grapalat"/>
          <w:b/>
          <w:color w:val="000000"/>
          <w:shd w:val="clear" w:color="auto" w:fill="FFFFFF"/>
        </w:rPr>
        <w:t xml:space="preserve"> հիմնավորվածությունը</w:t>
      </w:r>
      <w:r w:rsidRPr="00400782">
        <w:rPr>
          <w:rFonts w:ascii="GHEA Grapalat" w:hAnsi="GHEA Grapalat"/>
          <w:b/>
          <w:color w:val="000000"/>
          <w:shd w:val="clear" w:color="auto" w:fill="FFFFFF"/>
          <w:lang w:val="en-US"/>
        </w:rPr>
        <w:t>.</w:t>
      </w:r>
    </w:p>
    <w:p w:rsidR="00CF2523" w:rsidRPr="00400782" w:rsidRDefault="00CF2523" w:rsidP="003B631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40078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«Ավտոմոբիլային ճանապարհների մասին»</w:t>
      </w:r>
      <w:r w:rsidRPr="00400782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40078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2006 թվականի դեկտեմբերի 5-ի ՀՕ-240-Ն օրենքի 14-րդ հոդվածի 6-րդ մաս:</w:t>
      </w:r>
    </w:p>
    <w:p w:rsidR="00504D71" w:rsidRPr="00400782" w:rsidRDefault="00504D71" w:rsidP="003B6312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40078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504D71" w:rsidRPr="00400782" w:rsidRDefault="00504D71" w:rsidP="003B63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00782">
        <w:rPr>
          <w:rFonts w:ascii="GHEA Grapalat" w:hAnsi="GHEA Grapalat"/>
          <w:color w:val="000000"/>
          <w:shd w:val="clear" w:color="auto" w:fill="FFFFFF"/>
          <w:lang w:val="hy-AM"/>
        </w:rPr>
        <w:t>Նախագիծը մշակվել է Տարածքային կառավարման և ենթակառուցվածքների նախարարության կողմից:</w:t>
      </w:r>
    </w:p>
    <w:p w:rsidR="00504D71" w:rsidRPr="00400782" w:rsidRDefault="00504D71" w:rsidP="003B6312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0078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Տեղեկատվություն</w:t>
      </w:r>
      <w:r w:rsidRPr="0040078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504D71" w:rsidRPr="00400782" w:rsidRDefault="00504D71" w:rsidP="003B6312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400782">
        <w:rPr>
          <w:rFonts w:ascii="GHEA Grapalat" w:hAnsi="GHEA Grapalat"/>
          <w:sz w:val="24"/>
          <w:szCs w:val="24"/>
          <w:lang w:val="hy-AM"/>
        </w:rPr>
        <w:t>«</w:t>
      </w:r>
      <w:r w:rsidRPr="00400782">
        <w:rPr>
          <w:rFonts w:ascii="GHEA Grapalat" w:hAnsi="GHEA Grapalat"/>
          <w:bCs/>
          <w:sz w:val="24"/>
          <w:szCs w:val="24"/>
          <w:lang w:val="hy-AM"/>
        </w:rPr>
        <w:t xml:space="preserve">Արտաքին գովազդ տեղադրելու </w:t>
      </w:r>
      <w:proofErr w:type="spellStart"/>
      <w:r w:rsidRPr="00400782">
        <w:rPr>
          <w:rFonts w:ascii="GHEA Grapalat" w:hAnsi="GHEA Grapalat"/>
          <w:bCs/>
          <w:sz w:val="24"/>
          <w:szCs w:val="24"/>
          <w:lang w:val="hy-AM"/>
        </w:rPr>
        <w:t>վերաձևակերպման</w:t>
      </w:r>
      <w:proofErr w:type="spellEnd"/>
      <w:r w:rsidRPr="00400782">
        <w:rPr>
          <w:rFonts w:ascii="GHEA Grapalat" w:hAnsi="GHEA Grapalat"/>
          <w:bCs/>
          <w:sz w:val="24"/>
          <w:szCs w:val="24"/>
          <w:lang w:val="hy-AM"/>
        </w:rPr>
        <w:t xml:space="preserve"> թույլտվության կարգը սահմանելու մասին</w:t>
      </w:r>
      <w:r w:rsidRPr="00400782">
        <w:rPr>
          <w:rFonts w:ascii="GHEA Grapalat" w:hAnsi="GHEA Grapalat" w:cs="Arial Unicode"/>
          <w:bCs/>
          <w:sz w:val="24"/>
          <w:szCs w:val="24"/>
          <w:lang w:val="hy-AM"/>
        </w:rPr>
        <w:t>»</w:t>
      </w:r>
      <w:r w:rsidRPr="004007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078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007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078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007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0782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400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ընդունման կապակցությամբ լրացուցիչ ֆինանսական միջոցների անհրաժեշտություն չկա և պետական բյուջեի </w:t>
      </w:r>
      <w:proofErr w:type="spellStart"/>
      <w:r w:rsidRPr="00400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400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9A3288" w:rsidRPr="00400782" w:rsidRDefault="009A3288" w:rsidP="003B6312">
      <w:pPr>
        <w:pStyle w:val="BodyText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400782">
        <w:rPr>
          <w:rFonts w:ascii="GHEA Grapalat" w:hAnsi="GHEA Grapalat"/>
          <w:b/>
          <w:lang w:val="hy-AM"/>
        </w:rPr>
        <w:t xml:space="preserve">Կապը ռազմավարական փաստաթղթերի հետ. </w:t>
      </w:r>
    </w:p>
    <w:p w:rsidR="009A3288" w:rsidRPr="00400782" w:rsidRDefault="0078381B" w:rsidP="003B6312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/</w:t>
      </w:r>
      <w:r w:rsidR="009A3288" w:rsidRPr="00400782">
        <w:rPr>
          <w:rFonts w:ascii="GHEA Grapalat" w:hAnsi="GHEA Grapalat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bookmarkStart w:id="0" w:name="_GoBack"/>
      <w:bookmarkEnd w:id="0"/>
      <w:r w:rsidR="009A3288" w:rsidRPr="00400782">
        <w:rPr>
          <w:rFonts w:ascii="GHEA Grapalat" w:hAnsi="GHEA Grapalat"/>
          <w:lang w:val="hy-AM"/>
        </w:rPr>
        <w:t>/</w:t>
      </w:r>
    </w:p>
    <w:p w:rsidR="009A3288" w:rsidRPr="00400782" w:rsidRDefault="009A3288" w:rsidP="003B6312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400782">
        <w:rPr>
          <w:rFonts w:ascii="GHEA Grapalat" w:hAnsi="GHEA Grapalat"/>
          <w:lang w:val="hy-AM"/>
        </w:rPr>
        <w:t>Որոշման նախագիծը բխում է ՀՀ կառավարության 2021 թվականի օգոստոսի 18-ի «Հայաստանի Հանրապետության կառավարության ծրագրի» N 1363-Ա որոշմամբ հաստատված հավելվածի 3.2 կետով (ճանապարհային ոլորտում գործող օրենսդրության գնահատում և արդիականացում) նախատեսված միջոցառման իրականացումից:</w:t>
      </w:r>
    </w:p>
    <w:p w:rsidR="006B3846" w:rsidRPr="00400782" w:rsidRDefault="006B3846" w:rsidP="003B6312">
      <w:pPr>
        <w:spacing w:after="0" w:line="360" w:lineRule="auto"/>
        <w:ind w:firstLine="720"/>
        <w:rPr>
          <w:rFonts w:ascii="Sylfaen" w:hAnsi="Sylfaen"/>
          <w:lang w:val="hy-AM"/>
        </w:rPr>
      </w:pPr>
    </w:p>
    <w:sectPr w:rsidR="006B3846" w:rsidRPr="00400782" w:rsidSect="00491F96">
      <w:pgSz w:w="12240" w:h="15840"/>
      <w:pgMar w:top="45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0AE1"/>
    <w:multiLevelType w:val="hybridMultilevel"/>
    <w:tmpl w:val="34064176"/>
    <w:lvl w:ilvl="0" w:tplc="9C3076D0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4F3FF2"/>
    <w:multiLevelType w:val="hybridMultilevel"/>
    <w:tmpl w:val="BC1CFC20"/>
    <w:lvl w:ilvl="0" w:tplc="E2D2163E">
      <w:start w:val="3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6DBE5CE2"/>
    <w:multiLevelType w:val="hybridMultilevel"/>
    <w:tmpl w:val="94AAB7C0"/>
    <w:lvl w:ilvl="0" w:tplc="B10A81A8">
      <w:start w:val="1"/>
      <w:numFmt w:val="decimal"/>
      <w:lvlText w:val="%1)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" w15:restartNumberingAfterBreak="0">
    <w:nsid w:val="709B2787"/>
    <w:multiLevelType w:val="hybridMultilevel"/>
    <w:tmpl w:val="7C72A3B0"/>
    <w:lvl w:ilvl="0" w:tplc="2DB4B092">
      <w:start w:val="1"/>
      <w:numFmt w:val="decimal"/>
      <w:lvlText w:val="%1."/>
      <w:lvlJc w:val="left"/>
      <w:pPr>
        <w:ind w:left="-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" w:hanging="360"/>
      </w:pPr>
    </w:lvl>
    <w:lvl w:ilvl="2" w:tplc="0419001B" w:tentative="1">
      <w:start w:val="1"/>
      <w:numFmt w:val="lowerRoman"/>
      <w:lvlText w:val="%3."/>
      <w:lvlJc w:val="right"/>
      <w:pPr>
        <w:ind w:left="1041" w:hanging="180"/>
      </w:pPr>
    </w:lvl>
    <w:lvl w:ilvl="3" w:tplc="0419000F" w:tentative="1">
      <w:start w:val="1"/>
      <w:numFmt w:val="decimal"/>
      <w:lvlText w:val="%4."/>
      <w:lvlJc w:val="left"/>
      <w:pPr>
        <w:ind w:left="1761" w:hanging="360"/>
      </w:pPr>
    </w:lvl>
    <w:lvl w:ilvl="4" w:tplc="04190019" w:tentative="1">
      <w:start w:val="1"/>
      <w:numFmt w:val="lowerLetter"/>
      <w:lvlText w:val="%5."/>
      <w:lvlJc w:val="left"/>
      <w:pPr>
        <w:ind w:left="2481" w:hanging="360"/>
      </w:pPr>
    </w:lvl>
    <w:lvl w:ilvl="5" w:tplc="0419001B" w:tentative="1">
      <w:start w:val="1"/>
      <w:numFmt w:val="lowerRoman"/>
      <w:lvlText w:val="%6."/>
      <w:lvlJc w:val="right"/>
      <w:pPr>
        <w:ind w:left="3201" w:hanging="180"/>
      </w:pPr>
    </w:lvl>
    <w:lvl w:ilvl="6" w:tplc="0419000F" w:tentative="1">
      <w:start w:val="1"/>
      <w:numFmt w:val="decimal"/>
      <w:lvlText w:val="%7."/>
      <w:lvlJc w:val="left"/>
      <w:pPr>
        <w:ind w:left="3921" w:hanging="360"/>
      </w:pPr>
    </w:lvl>
    <w:lvl w:ilvl="7" w:tplc="04190019" w:tentative="1">
      <w:start w:val="1"/>
      <w:numFmt w:val="lowerLetter"/>
      <w:lvlText w:val="%8."/>
      <w:lvlJc w:val="left"/>
      <w:pPr>
        <w:ind w:left="4641" w:hanging="360"/>
      </w:pPr>
    </w:lvl>
    <w:lvl w:ilvl="8" w:tplc="0419001B" w:tentative="1">
      <w:start w:val="1"/>
      <w:numFmt w:val="lowerRoman"/>
      <w:lvlText w:val="%9."/>
      <w:lvlJc w:val="right"/>
      <w:pPr>
        <w:ind w:left="5361" w:hanging="180"/>
      </w:pPr>
    </w:lvl>
  </w:abstractNum>
  <w:abstractNum w:abstractNumId="4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767"/>
    <w:rsid w:val="00173C32"/>
    <w:rsid w:val="00293C2D"/>
    <w:rsid w:val="003361FA"/>
    <w:rsid w:val="00371F89"/>
    <w:rsid w:val="003B6312"/>
    <w:rsid w:val="00400782"/>
    <w:rsid w:val="004112EB"/>
    <w:rsid w:val="00491F96"/>
    <w:rsid w:val="004B5CB4"/>
    <w:rsid w:val="004E6ACD"/>
    <w:rsid w:val="00504D71"/>
    <w:rsid w:val="00581B38"/>
    <w:rsid w:val="005A63C3"/>
    <w:rsid w:val="005C6C44"/>
    <w:rsid w:val="006328DD"/>
    <w:rsid w:val="006B3846"/>
    <w:rsid w:val="0078381B"/>
    <w:rsid w:val="00813FD3"/>
    <w:rsid w:val="008339AD"/>
    <w:rsid w:val="00854DE4"/>
    <w:rsid w:val="008571CD"/>
    <w:rsid w:val="0096331D"/>
    <w:rsid w:val="009A3288"/>
    <w:rsid w:val="00A96767"/>
    <w:rsid w:val="00B66D87"/>
    <w:rsid w:val="00BF30B4"/>
    <w:rsid w:val="00C41384"/>
    <w:rsid w:val="00CF2523"/>
    <w:rsid w:val="00D2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B9EA2"/>
  <w15:chartTrackingRefBased/>
  <w15:docId w15:val="{BD63EF81-C500-4115-B237-90697DF7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7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8571CD"/>
    <w:rPr>
      <w:b/>
      <w:bCs/>
    </w:rPr>
  </w:style>
  <w:style w:type="paragraph" w:styleId="ListParagraph">
    <w:name w:val="List Paragraph"/>
    <w:basedOn w:val="Normal"/>
    <w:uiPriority w:val="34"/>
    <w:qFormat/>
    <w:rsid w:val="00504D71"/>
    <w:pPr>
      <w:spacing w:line="256" w:lineRule="auto"/>
      <w:ind w:left="720"/>
      <w:contextualSpacing/>
    </w:pPr>
    <w:rPr>
      <w:rFonts w:ascii="Calibri" w:eastAsia="Calibri" w:hAnsi="Calibri" w:cs="Times New Roman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9A328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A328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5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https:/mul2.gov.am/tasks/493109/oneclick/ae7b20efa903aa240cf8e2caddbd8e21e3a5bfb701a1ba4c906cc0dd63a6631c.docx?token=a68a2482b194f4f94a2ded1ecd4649e3</cp:keywords>
  <dc:description/>
  <cp:lastModifiedBy>Astghik Melkonyan</cp:lastModifiedBy>
  <cp:revision>11</cp:revision>
  <dcterms:created xsi:type="dcterms:W3CDTF">2021-09-16T07:04:00Z</dcterms:created>
  <dcterms:modified xsi:type="dcterms:W3CDTF">2021-09-16T07:06:00Z</dcterms:modified>
</cp:coreProperties>
</file>