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94C8FA" w14:textId="71F17309" w:rsidR="00C80D9E" w:rsidRPr="00C80D9E" w:rsidRDefault="00C80D9E" w:rsidP="00260A13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ՆԱԽԱԳԻԾ</w:t>
      </w:r>
    </w:p>
    <w:p w14:paraId="6E123646" w14:textId="77777777" w:rsidR="00C642A5" w:rsidRPr="00A5152C" w:rsidRDefault="00C642A5" w:rsidP="00260A1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49862F6A" w14:textId="65EED8AA" w:rsidR="00C80D9E" w:rsidRPr="00A5152C" w:rsidRDefault="00C80D9E" w:rsidP="00260A1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515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ՀԱՅԱՍՏԱՆԻ</w:t>
      </w:r>
      <w:r w:rsidRPr="00A5152C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A5152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ՀԱՆՐԱՊԵՏՈՒԹՅԱՆ</w:t>
      </w:r>
      <w:r w:rsidRPr="00A515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A5152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ԿԱՌԱՎԱՐՈՒԹՅՈՒՆ</w:t>
      </w:r>
    </w:p>
    <w:p w14:paraId="60A2A6A8" w14:textId="77777777" w:rsidR="0017750B" w:rsidRDefault="0017750B" w:rsidP="00260A1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125E3394" w14:textId="5AE06D12" w:rsidR="00C80D9E" w:rsidRDefault="00C80D9E" w:rsidP="00260A1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A515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Ո Ր Ո Շ ՈՒ Մ</w:t>
      </w:r>
    </w:p>
    <w:p w14:paraId="6EC536E9" w14:textId="77777777" w:rsidR="0017750B" w:rsidRPr="00A5152C" w:rsidRDefault="0017750B" w:rsidP="00260A1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2B0F49D0" w14:textId="6B9DDD2E" w:rsidR="00C80D9E" w:rsidRPr="0017750B" w:rsidRDefault="00C80D9E" w:rsidP="00260A1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17750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—————————— 2021 թվականի N ———-Ն</w:t>
      </w:r>
    </w:p>
    <w:p w14:paraId="048F8D41" w14:textId="77777777" w:rsidR="00C80D9E" w:rsidRPr="00A5152C" w:rsidRDefault="00C80D9E" w:rsidP="00260A1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5152C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122A9E2E" w14:textId="661E798A" w:rsidR="00C80D9E" w:rsidRPr="00A5152C" w:rsidRDefault="00C80D9E" w:rsidP="00260A13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A515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ՀԱՅԱՍՏԱՆԻ ՀԱՆՐԱՊԵՏՈՒԹՅԱՆ ԿԱՌԱՎԱՐՈՒԹՅԱՆ 2006 ԹՎԱԿԱՆԻ ՀՈՒՆՎԱՐԻ 19-Ի N 765-Ն ՈՐՈՇՄԱՆ ՄԵՋ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ՓՈՓՈԽՈՒԹՅՈՒՆՆԵՐ ԵՎ</w:t>
      </w:r>
      <w:r w:rsidRPr="00A515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ԼՐԱՑՈՒՄ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ՆԵՐ</w:t>
      </w:r>
      <w:r w:rsidRPr="00A515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ԿԱՏԱՐԵԼՈՒ ՄԱՍԻՆ</w:t>
      </w:r>
    </w:p>
    <w:p w14:paraId="0802FA98" w14:textId="77777777" w:rsidR="00C80D9E" w:rsidRPr="00A5152C" w:rsidRDefault="00C80D9E" w:rsidP="00260A1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5152C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75544F50" w14:textId="2F380AA0" w:rsidR="00C80D9E" w:rsidRPr="001462C5" w:rsidRDefault="00C80D9E" w:rsidP="00260A1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462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Ղեկավարվելով «Ավտոմոբիլային ճանապարհների մասին» օրենքի 14-րդ հոդվածի 6-րդ մասով և «Նորմատիվ իրավական ակտերի մասին» օրենքի 33-րդ և 34-րդ հոդվածներով՝ Հայաստանի Հանրապետության կառավարությունը</w:t>
      </w:r>
      <w:r w:rsidRPr="001462C5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1462C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>որոշում է.</w:t>
      </w:r>
    </w:p>
    <w:p w14:paraId="7812A8E0" w14:textId="7E5BCF2E" w:rsidR="00C80D9E" w:rsidRPr="001462C5" w:rsidRDefault="00C80D9E" w:rsidP="00260A13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462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կառավարության 2006 թվականի հունվարի 19-ի «Հայաստանի Հանրապետության ընդհանուր օգտագործման պետական ավտոմոբիլային ճանապարհներին գովազդի տեղադրման կարգը հաստատելու մասին» N 765-Ն որոշման </w:t>
      </w:r>
      <w:r w:rsidR="003C7DE9" w:rsidRPr="001462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</w:t>
      </w:r>
      <w:r w:rsidR="003C7DE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այսուհետ՝ Որոշում</w:t>
      </w:r>
      <w:r w:rsidR="003C7DE9" w:rsidRPr="001462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="003C7DE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1462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մեջ կատարել հետևյալ փոփոխությունները և լրացումները</w:t>
      </w:r>
      <w:r w:rsidR="0060098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14:paraId="3F87502A" w14:textId="77777777" w:rsidR="00C80D9E" w:rsidRPr="003C7DE9" w:rsidRDefault="00C80D9E" w:rsidP="00260A13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3C7DE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Որոշման`</w:t>
      </w:r>
    </w:p>
    <w:p w14:paraId="75583234" w14:textId="51C927B5" w:rsidR="00C80D9E" w:rsidRPr="0071040F" w:rsidRDefault="0017750B" w:rsidP="00260A13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ա. </w:t>
      </w:r>
      <w:r w:rsidR="00C80D9E" w:rsidRPr="003C7DE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վերնագիրը շարադրել հետևյալ խմբագրությամբ</w:t>
      </w:r>
      <w:r w:rsidR="007104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14:paraId="6B98113B" w14:textId="226074B0" w:rsidR="00C80D9E" w:rsidRPr="003C7DE9" w:rsidRDefault="00C80D9E" w:rsidP="00DA1AF7">
      <w:pPr>
        <w:pStyle w:val="ListParagraph"/>
        <w:shd w:val="clear" w:color="auto" w:fill="FFFFFF"/>
        <w:spacing w:after="0" w:line="360" w:lineRule="auto"/>
        <w:ind w:left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104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</w:t>
      </w:r>
      <w:r w:rsidR="00847E80" w:rsidRPr="007104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ՀԱՅԱՍՏԱՆԻ ՀԱՆՐԱՊԵՏՈՒԹՅԱՆ ԸՆԴՀԱՆՈՒՐ </w:t>
      </w:r>
      <w:r w:rsidRPr="0071040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ՕԳՏԱԳՈՐԾՄԱՆ ՊԵՏԱԿԱՆ ԱՎՏՈՄՈԲԻԼԱՅԻՆ ՃԱՆԱՊԱՐՀՆԵՐԻՆ ԳՈՎԱԶԴԻ (ԳՈՎԱԶԴԱՅԻՆ ՎԱՀԱՆԱԿԻ) ՏԵՂԱԴՐՄԱՆ, ԻՆՉՊԵՍ ՆԱԵՎ ԱՊՕՐԻՆԻ ՏԵՂԱԴՐՎԱԾ ԳՈՎԱԶԴԱՅԻՆ ՎԱՀԱՆԱԿԻ ԱՊԱՄՈՆՏԱԺՄԱՆ ԿԱՐԳԸ ՍԱՀՄԱՆԵԼՈՒ </w:t>
      </w:r>
      <w:r w:rsidRPr="0071040F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ՄԱՍԻՆ</w:t>
      </w:r>
      <w:r w:rsidRPr="007104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</w:t>
      </w:r>
      <w:r w:rsidR="003C7DE9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,</w:t>
      </w:r>
    </w:p>
    <w:p w14:paraId="0357A60C" w14:textId="7F298FDA" w:rsidR="00C80D9E" w:rsidRPr="003C7DE9" w:rsidRDefault="0071040F" w:rsidP="00260A13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բ. </w:t>
      </w:r>
      <w:r w:rsidR="00C80D9E" w:rsidRPr="003C7DE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նախաբանում </w:t>
      </w:r>
      <w:r w:rsidR="00BE23BE" w:rsidRPr="00A5152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«Հայաստանի Հանրապետության» բառերից </w:t>
      </w:r>
      <w:r w:rsidR="00146760" w:rsidRPr="00A5152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առաջ</w:t>
      </w:r>
      <w:r w:rsidR="00BE23BE" w:rsidRPr="00A5152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80D9E" w:rsidRPr="003C7DE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լրացնել «</w:t>
      </w:r>
      <w:r w:rsidR="00C80D9E" w:rsidRPr="00C80D9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Ղեկավարվելով «Ավտոմոբիլային ճանապարհների մասին» օրենքի 14-րդ հոդվածի 6-րդ մասով</w:t>
      </w:r>
      <w:r w:rsidR="00C80D9E" w:rsidRPr="003C7DE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բառերը</w:t>
      </w:r>
      <w:r w:rsidR="003C7DE9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,</w:t>
      </w:r>
    </w:p>
    <w:p w14:paraId="4F67C3F0" w14:textId="286C0C5A" w:rsidR="00C80D9E" w:rsidRPr="003C7DE9" w:rsidRDefault="00C80D9E" w:rsidP="00260A13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780B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</w:t>
      </w:r>
      <w:r w:rsidR="0071040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Pr="00780B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1-</w:t>
      </w:r>
      <w:r w:rsidRPr="00780BF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ին</w:t>
      </w:r>
      <w:r w:rsidRPr="00780B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780BF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կետի</w:t>
      </w:r>
      <w:r w:rsidRPr="00780B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«Հաստատել Հայաստանի Հանրապետության ընդհանուր օգտագործման պետական ավտոմոբիլային ճանապարհներին գովազդի </w:t>
      </w:r>
      <w:r w:rsidRPr="00780B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տեղադրման կարգը` համաձայն հավելվածի:» բառերը փոխարինել «Սահմանել </w:t>
      </w:r>
      <w:r w:rsidR="004238E8" w:rsidRPr="00780B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</w:t>
      </w:r>
      <w:r w:rsidRPr="00780B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ընդհանուր օգտագործման պետական ավտոմոբիլային ճանապարհներին գովազդի (գովազդային վահանակի) տեղադրման, ինչպես նաև ապօրինի տեղադրված գովազդային վահանակի ապամոնտաժման կարգը</w:t>
      </w:r>
      <w:r w:rsidR="003C7DE9" w:rsidRPr="00780B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` համաձայն հավելվածի։</w:t>
      </w:r>
      <w:r w:rsidRPr="003C7DE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»</w:t>
      </w:r>
      <w:r w:rsidR="003C7DE9" w:rsidRPr="003C7DE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բառերով։</w:t>
      </w:r>
    </w:p>
    <w:p w14:paraId="4C709064" w14:textId="65563E77" w:rsidR="003C7DE9" w:rsidRPr="003C7DE9" w:rsidRDefault="003C7DE9" w:rsidP="00260A13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3C7DE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Որոշման</w:t>
      </w:r>
      <w:r w:rsidRPr="009D502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1-ին կետով հաստատված հավելվածի</w:t>
      </w:r>
      <w:r w:rsidRPr="003C7DE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`</w:t>
      </w:r>
    </w:p>
    <w:p w14:paraId="156017C9" w14:textId="65A0A5AA" w:rsidR="003C7DE9" w:rsidRPr="001D5B70" w:rsidRDefault="00BA44A5" w:rsidP="00260A13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</w:t>
      </w:r>
      <w:r w:rsidR="001462C5" w:rsidRPr="001462C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. </w:t>
      </w:r>
      <w:r w:rsidR="003C7DE9" w:rsidRPr="003C7DE9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վերնագիրը շարադրել հետևյալ խմբագրությամբ</w:t>
      </w:r>
      <w:r w:rsidR="001D5B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14:paraId="04A587BE" w14:textId="5D553360" w:rsidR="003C7DE9" w:rsidRPr="002A5826" w:rsidRDefault="003C7DE9" w:rsidP="001527E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2A582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«ԿԱՐԳ</w:t>
      </w:r>
    </w:p>
    <w:p w14:paraId="57659B85" w14:textId="087381A9" w:rsidR="00C80D9E" w:rsidRPr="002A5826" w:rsidRDefault="000D427E" w:rsidP="001527E0">
      <w:pPr>
        <w:pStyle w:val="ListParagraph"/>
        <w:shd w:val="clear" w:color="auto" w:fill="FFFFFF"/>
        <w:spacing w:after="0" w:line="360" w:lineRule="auto"/>
        <w:ind w:left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2A582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ՀԱՅԱՍՏԱՆԻ ՀԱՆՐԱՊԵՏՈՒԹՅԱՆ </w:t>
      </w:r>
      <w:r w:rsidR="003C7DE9" w:rsidRPr="002A582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ԸՆԴՀԱՆՈՒՐ ՕԳՏԱԳՈՐԾՄԱՆ ՊԵՏԱԿԱՆ ԱՎՏՈՄՈԲԻԼԱՅԻՆ ՃԱՆԱՊԱՐՀՆԵՐԻՆ ԳՈՎԱԶԴԻ (ԳՈՎԱԶԴԱՅԻՆ ՎԱՀԱՆԱԿԻ) ՏԵՂԱԴՐՄԱՆ, ԻՆՉՊԵՍ ՆԱԵՎ ԱՊՕՐԻՆԻ ՏԵՂԱԴՐՎԱԾ ԳՈՎԱԶԴԱՅԻՆ ՎԱՀԱՆԱԿԻ ԱՊԱՄՈՆՏԱԺՄԱՆ»,</w:t>
      </w:r>
    </w:p>
    <w:p w14:paraId="454E15F3" w14:textId="594FCB92" w:rsidR="003C7DE9" w:rsidRPr="007C131F" w:rsidRDefault="001527E0" w:rsidP="00260A13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բ. </w:t>
      </w:r>
      <w:r w:rsidR="003C7DE9" w:rsidRPr="002A58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նախաբանի 1-ին նախադասությունը շարադրել հետևյալ խմբագրությամբ</w:t>
      </w:r>
      <w:r w:rsidR="007C131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14:paraId="0F709FAF" w14:textId="5241EA9D" w:rsidR="003C7DE9" w:rsidRPr="007C131F" w:rsidRDefault="003C7DE9" w:rsidP="00260A13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C131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«Սույն կարգով կարգավորվում են Հայաստանի Հանրապետության ընդհանուր օգտագործման պետական ավտոմոբիլային ճանապարհների (այսուհետ` ճանապարհներ) օտարման շերտերում և պաշտպանական գոտիներում (բացառությամբ բնակավայրերի սահմանների միջով անցնող տարանցիկ հատվածների) տեղադրվող գովազդի</w:t>
      </w:r>
      <w:r w:rsidR="00BC031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BC031F" w:rsidRPr="007C131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(գովազդային վահանակի)</w:t>
      </w:r>
      <w:r w:rsidRPr="007C131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ապօրինի տեղադրված գովազդային վահանակի ապամոնտաժման </w:t>
      </w:r>
      <w:r w:rsidR="00BE23BE" w:rsidRPr="007C131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հետ կապված</w:t>
      </w:r>
      <w:r w:rsidRPr="007C131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փոխհարաբերությունները:»,</w:t>
      </w:r>
    </w:p>
    <w:p w14:paraId="2EAA14A9" w14:textId="43D6A1F3" w:rsidR="003C7DE9" w:rsidRPr="00DE414D" w:rsidRDefault="00DE414D" w:rsidP="00260A13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գ. </w:t>
      </w:r>
      <w:r w:rsidR="00EE17E2" w:rsidRPr="00DE41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4-րդ կետում </w:t>
      </w:r>
      <w:r w:rsidR="00EE17E2" w:rsidRPr="009D7A49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«համաձայնությունը» բառը փոխարինել «թույլտվությունը» բառով</w:t>
      </w:r>
      <w:r w:rsidR="00EE17E2" w:rsidRPr="00DE414D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և</w:t>
      </w:r>
      <w:r w:rsidR="004C3CA5" w:rsidRPr="00DE41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«Հայաստանի Հանրապետության կառավարությանն առընթեր» բառերը</w:t>
      </w:r>
      <w:r w:rsidR="00EE17E2" w:rsidRPr="00DE41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հանել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14:paraId="0F004564" w14:textId="73C593B3" w:rsidR="004C3CA5" w:rsidRPr="00DE414D" w:rsidRDefault="00DE414D" w:rsidP="00260A13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դ. </w:t>
      </w:r>
      <w:r w:rsidR="004C3CA5" w:rsidRPr="00DE41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4-րդ կետի «ա» և «բ» ենթակետերը շարադրել հետևյալ խմբագրությ</w:t>
      </w:r>
      <w:r w:rsidR="00AF1DC2" w:rsidRPr="00DE41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</w:t>
      </w:r>
      <w:r w:rsidR="004C3CA5" w:rsidRPr="00DE41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մբ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14:paraId="23090C21" w14:textId="7DC020AD" w:rsidR="004C3CA5" w:rsidRPr="00DE414D" w:rsidRDefault="004C3CA5" w:rsidP="00260A13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E41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«ա) </w:t>
      </w:r>
      <w:r w:rsidR="0078384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783841" w:rsidRPr="001E026C">
        <w:rPr>
          <w:rFonts w:ascii="GHEA Grapalat" w:hAnsi="GHEA Grapalat"/>
          <w:sz w:val="24"/>
          <w:szCs w:val="24"/>
          <w:lang w:val="hy-AM"/>
        </w:rPr>
        <w:t>ընդհանուր օգտագործման միջպետական, հանրապետական նշանակության պետական ավտոմոբիլային ճանապարհների</w:t>
      </w:r>
      <w:r w:rsidR="00E94044" w:rsidRPr="00DE414D">
        <w:rPr>
          <w:rFonts w:ascii="GHEA Grapalat" w:hAnsi="GHEA Grapalat"/>
          <w:sz w:val="24"/>
          <w:szCs w:val="24"/>
          <w:lang w:val="hy-AM"/>
        </w:rPr>
        <w:t>ն</w:t>
      </w:r>
      <w:r w:rsidR="00783841" w:rsidRPr="001E02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E41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(բացառությամբ բնակավայրերի սահմանների միջով անցնող տարանցիկ հատվածների)՝ Հայաստանի Հանրապետության</w:t>
      </w:r>
      <w:r w:rsidRPr="00DE414D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DE414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տարածքային</w:t>
      </w:r>
      <w:r w:rsidRPr="00DE41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կառավարման և ենթակառուցվածքների նախարարությունը,</w:t>
      </w:r>
    </w:p>
    <w:p w14:paraId="09830D95" w14:textId="05F02322" w:rsidR="004C3CA5" w:rsidRPr="001462C5" w:rsidRDefault="004C3CA5" w:rsidP="00260A13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462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բ) </w:t>
      </w:r>
      <w:r w:rsidR="0078384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783841" w:rsidRPr="001E026C">
        <w:rPr>
          <w:rFonts w:ascii="GHEA Grapalat" w:hAnsi="GHEA Grapalat"/>
          <w:sz w:val="24"/>
          <w:szCs w:val="24"/>
          <w:lang w:val="hy-AM"/>
        </w:rPr>
        <w:t>ընդհանուր օգտագործման մարզային նշանակության պետական ավտոմոբիլային ճանապարհների</w:t>
      </w:r>
      <w:r w:rsidR="00A14D06"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1462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(բացառությամբ </w:t>
      </w:r>
      <w:r w:rsidRPr="001462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բնակավայրերի սահմանների միջով անցնող տարանցիկ հատվածների)` համապատասխան մարզպետը։</w:t>
      </w:r>
      <w:r w:rsidR="00AF1DC2" w:rsidRPr="001462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»,</w:t>
      </w:r>
    </w:p>
    <w:p w14:paraId="03E22C0B" w14:textId="4D66921F" w:rsidR="003C7DE9" w:rsidRPr="00F52F31" w:rsidRDefault="00AF1DC2" w:rsidP="00260A13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462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</w:t>
      </w:r>
      <w:r w:rsidR="00F52F3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Pr="001462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4-րդ կետից հետո լրացնել նոր 4</w:t>
      </w:r>
      <w:r w:rsidR="00F52F3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  <w:r w:rsidRPr="001462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1-րդ կետ</w:t>
      </w:r>
      <w:r w:rsidR="00F52F3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14:paraId="432F3490" w14:textId="55BF42FA" w:rsidR="00AF1DC2" w:rsidRPr="00757F13" w:rsidRDefault="00AF1DC2" w:rsidP="00260A13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</w:pPr>
      <w:r w:rsidRPr="00757F1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412A6E" w:rsidRPr="00412A6E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4</w:t>
      </w:r>
      <w:r w:rsidR="00757F13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412A6E" w:rsidRPr="00412A6E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="00757F13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. </w:t>
      </w:r>
      <w:r w:rsidR="00412A6E" w:rsidRPr="00412A6E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Բնակավայրերի սահմանների միջով անցնող Հայաստանի Հանրապետության ընդհանուր օգտագործման պետական ավտոմոբիլային ճանապարհներին գովազդ (գովազդային վահանակ) տեղադրելու թույլտվությունը ճանապարհային երթևեկության անվտանգության մասով համաձայնեցնելով</w:t>
      </w:r>
      <w:r w:rsidR="00CF67C0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412A6E" w:rsidRPr="00412A6E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Հայաստանի Հանրապետության ոստիկանության</w:t>
      </w:r>
      <w:r w:rsidR="00412A6E" w:rsidRPr="00412A6E">
        <w:rPr>
          <w:rFonts w:ascii="Calibri" w:hAnsi="Calibri" w:cs="Calibri"/>
          <w:bCs/>
          <w:color w:val="191919"/>
          <w:sz w:val="24"/>
          <w:szCs w:val="24"/>
          <w:shd w:val="clear" w:color="auto" w:fill="FFFFFF"/>
          <w:lang w:val="hy-AM"/>
        </w:rPr>
        <w:t>  </w:t>
      </w:r>
      <w:r w:rsidR="00412A6E" w:rsidRPr="00412A6E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և Հայաստանի</w:t>
      </w:r>
      <w:r w:rsidR="00CF67C0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412A6E" w:rsidRPr="00412A6E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Հանրապետության տարածքային կառավարման և ենթակառուցվածքների նախարարության հետ՝ տալիս է տվյալ բնակավայրը ներառող համայնքի ղեկավարը՝ </w:t>
      </w:r>
      <w:r w:rsidR="001D6665" w:rsidRPr="00757F13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համայնքի ավագանու </w:t>
      </w:r>
      <w:r w:rsidR="00412A6E" w:rsidRPr="00412A6E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սահմանած կարգին ու պայմաններին </w:t>
      </w:r>
      <w:r w:rsidR="00412A6E" w:rsidRPr="006926D5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համապատասխան</w:t>
      </w:r>
      <w:r w:rsidR="00412A6E" w:rsidRPr="00757F13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:»,</w:t>
      </w:r>
    </w:p>
    <w:p w14:paraId="035A8C42" w14:textId="106FF557" w:rsidR="00412A6E" w:rsidRDefault="009D6AF0" w:rsidP="00260A13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</w:pPr>
      <w:r w:rsidRPr="00EA551A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զ. </w:t>
      </w:r>
      <w:r w:rsidR="003050D2" w:rsidRPr="00FB7811">
        <w:rPr>
          <w:rFonts w:ascii="GHEA Grapalat" w:hAnsi="GHEA Grapalat"/>
          <w:color w:val="000000"/>
          <w:sz w:val="24"/>
          <w:szCs w:val="24"/>
          <w:lang w:val="hy-AM" w:eastAsia="ru-RU"/>
        </w:rPr>
        <w:t>5-րդ կետում «</w:t>
      </w:r>
      <w:r w:rsidR="003050D2" w:rsidRPr="00FB78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4-րդ կետի «ա» և «բ» ենթակետերում» բառերը փոխարինել «4-րդ կետի «ա» և «բ» ենթակետերում, ինչպես նաև 4.1-րդ կետում» բառերով</w:t>
      </w:r>
      <w:r w:rsidR="00C4260C" w:rsidRPr="00EA55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3050D2" w:rsidRPr="00FB781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B0A07" w:rsidRPr="00EA551A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իսկ </w:t>
      </w:r>
      <w:r w:rsidR="00412A6E" w:rsidRPr="00FB781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ա ենթակետի</w:t>
      </w:r>
      <w:r w:rsidR="003050D2" w:rsidRPr="00FB781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412A6E" w:rsidRPr="00FB781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«համաձայն </w:t>
      </w:r>
      <w:r w:rsidR="00BE23BE" w:rsidRPr="00FB781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ձևի</w:t>
      </w:r>
      <w:r w:rsidR="00EA551A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412A6E" w:rsidRPr="00FB781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»</w:t>
      </w:r>
      <w:r w:rsidR="00412A6E" w:rsidRPr="00FB7811">
        <w:rPr>
          <w:rFonts w:ascii="Calibri" w:hAnsi="Calibri" w:cs="Calibri"/>
          <w:bCs/>
          <w:color w:val="191919"/>
          <w:sz w:val="24"/>
          <w:szCs w:val="24"/>
          <w:shd w:val="clear" w:color="auto" w:fill="FFFFFF"/>
          <w:lang w:val="hy-AM"/>
        </w:rPr>
        <w:t> </w:t>
      </w:r>
      <w:r w:rsidR="00412A6E" w:rsidRPr="00FB781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բառերը փոխարինել «համաձայն </w:t>
      </w:r>
      <w:r w:rsidR="00BE23BE" w:rsidRPr="00FB781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Ձ</w:t>
      </w:r>
      <w:r w:rsidR="00412A6E" w:rsidRPr="00FB781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և 1-ի</w:t>
      </w:r>
      <w:r w:rsidR="00EA551A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412A6E" w:rsidRPr="00FB781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»</w:t>
      </w:r>
      <w:r w:rsidR="00412A6E" w:rsidRPr="00FB7811">
        <w:rPr>
          <w:rFonts w:ascii="Calibri" w:hAnsi="Calibri" w:cs="Calibri"/>
          <w:bCs/>
          <w:color w:val="191919"/>
          <w:sz w:val="24"/>
          <w:szCs w:val="24"/>
          <w:shd w:val="clear" w:color="auto" w:fill="FFFFFF"/>
          <w:lang w:val="hy-AM"/>
        </w:rPr>
        <w:t> </w:t>
      </w:r>
      <w:r w:rsidR="00412A6E" w:rsidRPr="00FB781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բառերով,</w:t>
      </w:r>
    </w:p>
    <w:p w14:paraId="0FA68C21" w14:textId="04D67A2D" w:rsidR="00412A6E" w:rsidRPr="00BF6300" w:rsidRDefault="000B316D" w:rsidP="00260A13">
      <w:pPr>
        <w:tabs>
          <w:tab w:val="left" w:pos="8340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է</w:t>
      </w:r>
      <w:r w:rsidR="00EA551A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. </w:t>
      </w:r>
      <w:r w:rsidR="00412A6E"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6-րդ կետի գ ենթակետից հանել «Հայաստանի Հանրապետության կառավարությանն առընթեր» բառերը</w:t>
      </w:r>
      <w:r w:rsidR="00412A6E" w:rsidRPr="00BF6300">
        <w:rPr>
          <w:rFonts w:ascii="GHEA Grapalat" w:hAnsi="GHEA Grapalat" w:hint="eastAsia"/>
          <w:bCs/>
          <w:color w:val="191919"/>
          <w:sz w:val="24"/>
          <w:szCs w:val="24"/>
          <w:shd w:val="clear" w:color="auto" w:fill="FFFFFF"/>
          <w:lang w:val="hy-AM"/>
        </w:rPr>
        <w:t>,</w:t>
      </w:r>
    </w:p>
    <w:p w14:paraId="1819E1F3" w14:textId="7EFE815F" w:rsidR="00AA121D" w:rsidRPr="00DB1FB0" w:rsidRDefault="000B316D" w:rsidP="00260A13">
      <w:pPr>
        <w:tabs>
          <w:tab w:val="left" w:pos="8340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ը</w:t>
      </w:r>
      <w:r w:rsidR="00EA551A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. </w:t>
      </w:r>
      <w:r w:rsidR="00AA121D" w:rsidRPr="00DB1FB0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6-րդ կետի դ ենթակետի «եզրակացության կազմում:» բառերը փոխարինել «գովազդային վահանակի տեղադրման թույտվության տրամադրում:» բառերով,</w:t>
      </w:r>
    </w:p>
    <w:p w14:paraId="43944B5F" w14:textId="594A501F" w:rsidR="00BF6300" w:rsidRPr="00BF6300" w:rsidRDefault="000B316D" w:rsidP="00260A13">
      <w:pPr>
        <w:tabs>
          <w:tab w:val="left" w:pos="8340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rtl/>
          <w:lang w:val="hy-AM" w:bidi="he-IL"/>
        </w:rPr>
      </w:pPr>
      <w:r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թ</w:t>
      </w:r>
      <w:r w:rsidR="00EA551A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. </w:t>
      </w:r>
      <w:r w:rsidR="00BF6300" w:rsidRPr="00DB1FB0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7-րդ կետում</w:t>
      </w:r>
      <w:r w:rsidR="00BF6300" w:rsidRPr="00DB1FB0">
        <w:rPr>
          <w:rFonts w:ascii="Calibri" w:hAnsi="Calibri" w:cs="Calibri"/>
          <w:bCs/>
          <w:color w:val="191919"/>
          <w:sz w:val="24"/>
          <w:szCs w:val="24"/>
          <w:shd w:val="clear" w:color="auto" w:fill="FFFFFF"/>
          <w:lang w:val="hy-AM"/>
        </w:rPr>
        <w:t> </w:t>
      </w:r>
      <w:r w:rsidR="00BF6300" w:rsidRPr="00DB1FB0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«Դրական եզրակացության» բառերը փոխարինել «Գովազդային վահանակի տեղադրման թույլտվություն ստանալու» բառերով:</w:t>
      </w:r>
    </w:p>
    <w:p w14:paraId="68F4C492" w14:textId="12F0A5CF" w:rsidR="00412A6E" w:rsidRPr="00412A6E" w:rsidRDefault="00BF6300" w:rsidP="00260A13">
      <w:pPr>
        <w:tabs>
          <w:tab w:val="left" w:pos="8340"/>
        </w:tabs>
        <w:spacing w:after="0" w:line="360" w:lineRule="auto"/>
        <w:ind w:firstLine="720"/>
        <w:jc w:val="both"/>
        <w:rPr>
          <w:rFonts w:ascii="Sylfaen" w:hAnsi="Sylfaen" w:cs="Calibri"/>
          <w:color w:val="191919"/>
          <w:sz w:val="24"/>
          <w:szCs w:val="24"/>
          <w:shd w:val="clear" w:color="auto" w:fill="FFFFFF"/>
          <w:lang w:val="hy-AM"/>
        </w:rPr>
      </w:pPr>
      <w:r w:rsidRPr="00A5152C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ժ</w:t>
      </w:r>
      <w:r w:rsidR="00EA551A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. </w:t>
      </w:r>
      <w:r w:rsidR="00412A6E"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8-րդ կետը «համապատասխանության ակտ» բառերից հետո լրացնել «(համաձայն </w:t>
      </w:r>
      <w:r w:rsidR="00EB4C09" w:rsidRPr="00A5152C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Ձ</w:t>
      </w:r>
      <w:r w:rsidR="00412A6E"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և 2-ի)» բառերով</w:t>
      </w:r>
      <w:r w:rsidR="00412A6E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,</w:t>
      </w:r>
    </w:p>
    <w:p w14:paraId="4D3F8545" w14:textId="1A186F29" w:rsidR="00B05DC1" w:rsidRPr="00612097" w:rsidRDefault="00AA121D" w:rsidP="00260A13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5152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ժ</w:t>
      </w:r>
      <w:r w:rsidR="000B31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</w:t>
      </w:r>
      <w:r w:rsidR="00EA55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B05DC1" w:rsidRPr="006120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8-րդ կետից հետո լրացնել 8</w:t>
      </w:r>
      <w:r w:rsidR="00EA55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  <w:r w:rsidR="00B05DC1" w:rsidRPr="006120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1-</w:t>
      </w:r>
      <w:r w:rsidR="007512AF" w:rsidRPr="00FB781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</w:t>
      </w:r>
      <w:r w:rsidR="00EA55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  <w:r w:rsidR="004237B8" w:rsidRPr="00FB781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="007512AF" w:rsidRPr="00FB781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</w:t>
      </w:r>
      <w:r w:rsidR="00B05DC1" w:rsidRPr="006120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կետ</w:t>
      </w:r>
      <w:r w:rsidR="007512AF" w:rsidRPr="006120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</w:t>
      </w:r>
      <w:r w:rsidR="0070670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="00EA55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  <w:r w:rsidR="00B05DC1" w:rsidRPr="006120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14:paraId="24616A8C" w14:textId="39C40401" w:rsidR="007512AF" w:rsidRPr="00A5152C" w:rsidRDefault="00B05DC1" w:rsidP="00260A13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80D9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7512AF" w:rsidRPr="006120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</w:t>
      </w:r>
      <w:r w:rsidR="00F27C9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  <w:r w:rsidR="007512AF" w:rsidRPr="006120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F27C9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  <w:r w:rsidR="007512AF" w:rsidRPr="006120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6120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Գովազդային վահանակի տեղադրման համար լիազոր մարմնի կողմից տրված տեխնիկական պայմանների համապատասխանության դեպքում գ</w:t>
      </w:r>
      <w:r w:rsidR="00F9012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ովազդային վահանակի </w:t>
      </w:r>
      <w:r w:rsidR="00783841" w:rsidRPr="00FB781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տեղադ</w:t>
      </w:r>
      <w:r w:rsidR="005B3530" w:rsidRPr="00FB781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րման</w:t>
      </w:r>
      <w:r w:rsidR="00B42B6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թույտվությունը տրամա</w:t>
      </w:r>
      <w:r w:rsidR="005B353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դրվում</w:t>
      </w:r>
      <w:r w:rsidR="0078384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է </w:t>
      </w:r>
      <w:r w:rsidR="000B7E5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հինգ</w:t>
      </w:r>
      <w:r w:rsidRPr="006120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տարի ժամկետով</w:t>
      </w:r>
      <w:r w:rsidR="007512AF" w:rsidRPr="006120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՝ յուրաքանչյուր անգամ </w:t>
      </w:r>
      <w:r w:rsidR="000B7E5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մեկ</w:t>
      </w:r>
      <w:r w:rsidR="007512AF" w:rsidRPr="006120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տարո</w:t>
      </w:r>
      <w:r w:rsidR="002331D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վ երկարաձգելու հնարավորությամբ։ </w:t>
      </w:r>
      <w:r w:rsidR="00783841" w:rsidRPr="00A5152C">
        <w:rPr>
          <w:rFonts w:ascii="GHEA Grapalat" w:hAnsi="GHEA Grapalat"/>
          <w:sz w:val="24"/>
          <w:szCs w:val="24"/>
          <w:lang w:val="hy-AM"/>
        </w:rPr>
        <w:t>Թ</w:t>
      </w:r>
      <w:r w:rsidR="00783841">
        <w:rPr>
          <w:rFonts w:ascii="GHEA Grapalat" w:hAnsi="GHEA Grapalat"/>
          <w:sz w:val="24"/>
          <w:szCs w:val="24"/>
          <w:lang w:val="hy-AM"/>
        </w:rPr>
        <w:t>ույլտվությունն ուժի մեջ է մտնում լիազոր մարմնի կողմից գովազդային վահանակի տեխնիկական պայմաններին համապատասխանության ակտ տրամադրելու</w:t>
      </w:r>
      <w:r w:rsidR="00956D27" w:rsidRPr="00A5152C">
        <w:rPr>
          <w:rFonts w:ascii="GHEA Grapalat" w:hAnsi="GHEA Grapalat"/>
          <w:sz w:val="24"/>
          <w:szCs w:val="24"/>
          <w:lang w:val="hy-AM"/>
        </w:rPr>
        <w:t>ն հաջորդող օրվանից:</w:t>
      </w:r>
    </w:p>
    <w:p w14:paraId="13F8377D" w14:textId="32C3B675" w:rsidR="007512AF" w:rsidRPr="00612097" w:rsidRDefault="007512AF" w:rsidP="00260A13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6120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8</w:t>
      </w:r>
      <w:r w:rsidR="00870DE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  <w:r w:rsidRPr="006120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870DE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  <w:r w:rsidRPr="006120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6120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</w:t>
      </w:r>
      <w:r w:rsidRPr="006120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րկարաձգելու դիմումը պետք է ներկայացվի </w:t>
      </w:r>
      <w:r w:rsidR="006120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</w:t>
      </w:r>
      <w:r w:rsidRPr="006120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ովազդային վահանակի տեղադրման ժամկետը լրանալուց առնվազն 30 օր առաջ:</w:t>
      </w:r>
      <w:r w:rsidR="006120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Նշված ժամկետի խախտմամբ ներկայացված դիմումները մերժվում են լիազոր մարմնի կողմից։</w:t>
      </w:r>
    </w:p>
    <w:p w14:paraId="2472CDAE" w14:textId="0F217AB7" w:rsidR="0012037A" w:rsidRPr="00612097" w:rsidRDefault="007512AF" w:rsidP="00260A13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6120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</w:t>
      </w:r>
      <w:r w:rsidR="00870DE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  <w:r w:rsidRPr="006120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870DE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  <w:r w:rsidRPr="006120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Լիազոր մարմինը բավարարում է սույն </w:t>
      </w:r>
      <w:r w:rsidR="000B7E5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կարգ</w:t>
      </w:r>
      <w:r w:rsidRPr="006120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8</w:t>
      </w:r>
      <w:r w:rsidR="00870DE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  <w:r w:rsidRPr="006120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870DE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  <w:r w:rsidRPr="006120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 կետով ներկայացված երկարաձգման դիմումը, եթե դիմողը գովազդային վահանակի շահագործման ընթացքում որևէ խախտում թույլ չի տվել</w:t>
      </w:r>
      <w:r w:rsidR="0012037A" w:rsidRPr="006120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</w:p>
    <w:p w14:paraId="5C6F5AC0" w14:textId="4DBAC8D4" w:rsidR="004237B8" w:rsidRDefault="00B01D01" w:rsidP="00260A13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8</w:t>
      </w:r>
      <w:r w:rsidR="00870DE4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4</w:t>
      </w:r>
      <w:r w:rsidR="00870DE4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. </w:t>
      </w:r>
      <w:r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Լիազոր մարմնի </w:t>
      </w:r>
      <w:r w:rsidR="00AA121D" w:rsidRPr="00A5152C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թույտվությունը</w:t>
      </w:r>
      <w:r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համարվում է ուժը կորցրած, եթե դիմողը գովազդային վահանակի տեղադրման </w:t>
      </w:r>
      <w:r w:rsidR="00AA121D" w:rsidRPr="00A5152C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թույտվությունը</w:t>
      </w:r>
      <w:r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ստանալուց հետո 6 ամսվա ընթացքում չի տեղադրում գովազդային վահանակը, կամ դիմողը գովազդային վահանակը տեղադրելուց հետո 3 ամսվա ընթացքում </w:t>
      </w:r>
      <w:r w:rsidRPr="00FB781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չի </w:t>
      </w:r>
      <w:r w:rsidR="004237B8" w:rsidRPr="00A5152C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դիմում </w:t>
      </w:r>
      <w:r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տեխնիկական պայմանների համապատասխանության ակտ</w:t>
      </w:r>
      <w:r w:rsidR="00890DA9" w:rsidRPr="00A5152C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ստանալու համար</w:t>
      </w:r>
      <w:r w:rsidRPr="006120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</w:p>
    <w:p w14:paraId="3202F55C" w14:textId="20D035F5" w:rsidR="00B01D01" w:rsidRPr="00FB7811" w:rsidRDefault="004237B8" w:rsidP="00260A13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5152C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8.5. </w:t>
      </w:r>
      <w:r w:rsidRPr="00FB7811">
        <w:rPr>
          <w:rFonts w:ascii="GHEA Grapalat" w:hAnsi="GHEA Grapalat"/>
          <w:sz w:val="24"/>
          <w:szCs w:val="24"/>
          <w:lang w:val="hy-AM"/>
        </w:rPr>
        <w:t xml:space="preserve">Տեղադրված գովազդային վահանակի թույլտվությունը ուժը կորցրած է ճանաչվում, եթե  նշված գովազդային վահանակի մասով իրականցվել են այնպիսի վերակառուցման աշխատանքներ, որոնք չեն համապատասխանում </w:t>
      </w:r>
      <w:r w:rsidR="00AA121D" w:rsidRPr="00A5152C">
        <w:rPr>
          <w:rFonts w:ascii="GHEA Grapalat" w:hAnsi="GHEA Grapalat"/>
          <w:sz w:val="24"/>
          <w:szCs w:val="24"/>
          <w:lang w:val="hy-AM"/>
        </w:rPr>
        <w:t>թույլտվություն</w:t>
      </w:r>
      <w:r w:rsidRPr="00FB7811">
        <w:rPr>
          <w:rFonts w:ascii="GHEA Grapalat" w:hAnsi="GHEA Grapalat"/>
          <w:sz w:val="24"/>
          <w:szCs w:val="24"/>
          <w:lang w:val="hy-AM"/>
        </w:rPr>
        <w:t xml:space="preserve"> ստացած գովազդային վահանակի նախագծին, ինչպես նաև առանձին չեն համաձայնեցվել լիազոր մարմնի հետ՝ </w:t>
      </w:r>
      <w:r w:rsidRPr="00A5152C">
        <w:rPr>
          <w:rFonts w:ascii="GHEA Grapalat" w:hAnsi="GHEA Grapalat"/>
          <w:sz w:val="24"/>
          <w:szCs w:val="24"/>
          <w:lang w:val="hy-AM"/>
        </w:rPr>
        <w:t>սույն</w:t>
      </w:r>
      <w:r w:rsidRPr="00FB7811">
        <w:rPr>
          <w:rFonts w:ascii="GHEA Grapalat" w:hAnsi="GHEA Grapalat"/>
          <w:sz w:val="24"/>
          <w:szCs w:val="24"/>
          <w:lang w:val="hy-AM"/>
        </w:rPr>
        <w:t xml:space="preserve"> որոշման հավելվածի </w:t>
      </w:r>
      <w:r w:rsidRPr="00FB7811">
        <w:rPr>
          <w:rFonts w:ascii="GHEA Grapalat" w:eastAsia="Times New Roman" w:hAnsi="GHEA Grapalat"/>
          <w:bCs/>
          <w:color w:val="000000"/>
          <w:sz w:val="24"/>
          <w:szCs w:val="24"/>
          <w:lang w:val="hy-AM" w:eastAsia="en-GB"/>
        </w:rPr>
        <w:t>II-րդ գլխով սահմանված կարգի</w:t>
      </w:r>
      <w:r w:rsidRPr="00FB7811">
        <w:rPr>
          <w:rFonts w:ascii="GHEA Grapalat" w:hAnsi="GHEA Grapalat"/>
          <w:sz w:val="24"/>
          <w:szCs w:val="24"/>
          <w:lang w:val="hy-AM"/>
        </w:rPr>
        <w:t xml:space="preserve"> համաձայն</w:t>
      </w:r>
      <w:r w:rsidRPr="00A5152C">
        <w:rPr>
          <w:rFonts w:ascii="GHEA Grapalat" w:hAnsi="GHEA Grapalat"/>
          <w:sz w:val="24"/>
          <w:szCs w:val="24"/>
          <w:lang w:val="hy-AM"/>
        </w:rPr>
        <w:t>:</w:t>
      </w:r>
      <w:r w:rsidR="00B01D01" w:rsidRPr="00FB781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»,</w:t>
      </w:r>
    </w:p>
    <w:p w14:paraId="6F4982FB" w14:textId="1DDCB8BB" w:rsidR="000F4637" w:rsidRPr="00A5152C" w:rsidRDefault="00870DE4" w:rsidP="00260A13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ժ</w:t>
      </w:r>
      <w:r w:rsidR="000B316D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բ</w:t>
      </w:r>
      <w:r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. </w:t>
      </w:r>
      <w:r w:rsidR="000F4637" w:rsidRPr="00A5152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9-րդ կետում լրացնել նոր գ) ենթակետ՝ հետևյալ բովանդակությամբ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14:paraId="2BDE1F8C" w14:textId="1B7D4E63" w:rsidR="000F4637" w:rsidRPr="00A5152C" w:rsidRDefault="00870DE4" w:rsidP="00260A13">
      <w:pPr>
        <w:pStyle w:val="NormalWeb"/>
        <w:spacing w:before="0" w:beforeAutospacing="0" w:after="0" w:afterAutospacing="0" w:line="384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Cs/>
          <w:color w:val="191919"/>
          <w:shd w:val="clear" w:color="auto" w:fill="FFFFFF"/>
          <w:lang w:val="hy-AM"/>
        </w:rPr>
        <w:t>«</w:t>
      </w:r>
      <w:r w:rsidR="000F4637" w:rsidRPr="00A5152C">
        <w:rPr>
          <w:rFonts w:ascii="GHEA Grapalat" w:hAnsi="GHEA Grapalat"/>
          <w:bCs/>
          <w:color w:val="191919"/>
          <w:shd w:val="clear" w:color="auto" w:fill="FFFFFF"/>
          <w:lang w:val="hy-AM"/>
        </w:rPr>
        <w:t xml:space="preserve">գ) </w:t>
      </w:r>
      <w:r w:rsidR="00EE5A54" w:rsidRPr="00A5152C">
        <w:rPr>
          <w:rFonts w:ascii="GHEA Grapalat" w:hAnsi="GHEA Grapalat"/>
          <w:bCs/>
          <w:color w:val="191919"/>
          <w:shd w:val="clear" w:color="auto" w:fill="FFFFFF"/>
          <w:lang w:val="hy-AM"/>
        </w:rPr>
        <w:t xml:space="preserve">սույն կարգի </w:t>
      </w:r>
      <w:r w:rsidR="000F4637" w:rsidRPr="00FB7811">
        <w:rPr>
          <w:rFonts w:ascii="GHEA Grapalat" w:hAnsi="GHEA Grapalat"/>
          <w:bCs/>
          <w:color w:val="191919"/>
          <w:shd w:val="clear" w:color="auto" w:fill="FFFFFF"/>
          <w:lang w:val="hy-AM"/>
        </w:rPr>
        <w:t>9-րդ կետի «ա» և «բ» ենթակետերում նշված ժամկետների ավարտից հետո,</w:t>
      </w:r>
      <w:r w:rsidR="000F4637" w:rsidRPr="00A5152C">
        <w:rPr>
          <w:rFonts w:ascii="GHEA Grapalat" w:hAnsi="GHEA Grapalat"/>
          <w:bCs/>
          <w:color w:val="191919"/>
          <w:shd w:val="clear" w:color="auto" w:fill="FFFFFF"/>
          <w:lang w:val="hy-AM"/>
        </w:rPr>
        <w:t xml:space="preserve"> եթե </w:t>
      </w:r>
      <w:r w:rsidR="000F4637" w:rsidRPr="00FB7811">
        <w:rPr>
          <w:rFonts w:ascii="GHEA Grapalat" w:hAnsi="GHEA Grapalat"/>
          <w:bCs/>
          <w:color w:val="191919"/>
          <w:shd w:val="clear" w:color="auto" w:fill="FFFFFF"/>
          <w:lang w:val="hy-AM"/>
        </w:rPr>
        <w:t xml:space="preserve">տնտեսավարողին չի տրամադրվում տեխնիկական պայմանների համապատասխանության ակտ, ապա լիազոր մարմնի կողմից տրված </w:t>
      </w:r>
      <w:r w:rsidR="00AA121D" w:rsidRPr="00A5152C">
        <w:rPr>
          <w:rFonts w:ascii="GHEA Grapalat" w:hAnsi="GHEA Grapalat"/>
          <w:lang w:val="hy-AM"/>
        </w:rPr>
        <w:t>թույլտվությունը</w:t>
      </w:r>
      <w:r w:rsidR="000F4637" w:rsidRPr="00FB7811">
        <w:rPr>
          <w:rFonts w:ascii="GHEA Grapalat" w:hAnsi="GHEA Grapalat"/>
          <w:bCs/>
          <w:color w:val="191919"/>
          <w:shd w:val="clear" w:color="auto" w:fill="FFFFFF"/>
          <w:lang w:val="hy-AM"/>
        </w:rPr>
        <w:t xml:space="preserve"> համարվում  է ուժը կորցրած:</w:t>
      </w:r>
      <w:r w:rsidR="00EE5A54" w:rsidRPr="00A5152C">
        <w:rPr>
          <w:rFonts w:ascii="GHEA Grapalat" w:hAnsi="GHEA Grapalat"/>
          <w:bCs/>
          <w:color w:val="191919"/>
          <w:shd w:val="clear" w:color="auto" w:fill="FFFFFF"/>
          <w:lang w:val="hy-AM"/>
        </w:rPr>
        <w:t>»:</w:t>
      </w:r>
    </w:p>
    <w:p w14:paraId="6D686D63" w14:textId="0C10B085" w:rsidR="009D502D" w:rsidRPr="00A5152C" w:rsidRDefault="00697D67" w:rsidP="00260A13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ժ</w:t>
      </w:r>
      <w:r w:rsidR="000B316D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գ</w:t>
      </w:r>
      <w:r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. </w:t>
      </w:r>
      <w:r w:rsidR="009D502D" w:rsidRPr="00EB4C0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10-րդ կետի «կարող է մերժվել» բառերը փոխարինել «մերժվում է» բառով,</w:t>
      </w:r>
    </w:p>
    <w:p w14:paraId="255FA8FD" w14:textId="543FCF3D" w:rsidR="00AB5445" w:rsidRDefault="003C72E4" w:rsidP="00260A13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5152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ժ</w:t>
      </w:r>
      <w:r w:rsidR="000B31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</w:t>
      </w:r>
      <w:r w:rsidR="00697D6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AB5445" w:rsidRPr="007356B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10-րդ կետի «գ» ենթակետում</w:t>
      </w:r>
      <w:r w:rsidR="00AB5445" w:rsidRPr="00A5152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«առուներում» բառից հետո լրացնել </w:t>
      </w:r>
      <w:r w:rsidR="00AB5445" w:rsidRPr="007356B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AB5445" w:rsidRPr="00A5152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և </w:t>
      </w:r>
      <w:r w:rsidR="00AB5445" w:rsidRPr="007356B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լուսավորության սյուների վրա գովազդային վահան</w:t>
      </w:r>
      <w:r w:rsidR="007356B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ակների տեղադրման դեպքերի» բառերը,</w:t>
      </w:r>
    </w:p>
    <w:p w14:paraId="6763C3D1" w14:textId="77E75992" w:rsidR="00245B9A" w:rsidRPr="00DB1FB0" w:rsidRDefault="00245B9A" w:rsidP="00260A13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B1FB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ժ</w:t>
      </w:r>
      <w:r w:rsidR="000B31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</w:t>
      </w:r>
      <w:r w:rsidR="00453E0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Pr="00DB1FB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11-րդ կետը շարադրել հետևյալ խմբագրությամբ.</w:t>
      </w:r>
    </w:p>
    <w:p w14:paraId="62B2F037" w14:textId="0F01B937" w:rsidR="00245B9A" w:rsidRPr="00245B9A" w:rsidRDefault="00245B9A" w:rsidP="00260A13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B1FB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5622E3" w:rsidRPr="00A5152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11. </w:t>
      </w:r>
      <w:r w:rsidRPr="00DB1FB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Դիմումի մերժման դեպքում լիազոր մարմինը դիմողին դրա մասին գրավոր տեղեկացնում է դիմումը ստանալու օրվանից հետո մինչև 30 օրվա ընթացքում` ներկայացնելով մերժման հիմքերը:»</w:t>
      </w:r>
      <w:r w:rsidR="00453E0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0769DFE3" w14:textId="2B9360B5" w:rsidR="00B01D01" w:rsidRPr="00B01D01" w:rsidRDefault="003C72E4" w:rsidP="00260A13">
      <w:pPr>
        <w:tabs>
          <w:tab w:val="left" w:pos="834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5152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ժ</w:t>
      </w:r>
      <w:r w:rsidR="000B31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զ</w:t>
      </w:r>
      <w:r w:rsidR="00B01D01" w:rsidRPr="00B01D0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19-րդ</w:t>
      </w:r>
      <w:r w:rsidR="00B01D01" w:rsidRPr="00B01D01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B01D01" w:rsidRPr="00B01D0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կետի</w:t>
      </w:r>
      <w:r w:rsidR="00B01D01" w:rsidRPr="00B01D01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B01D01" w:rsidRPr="00B01D0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«լիազորված» բառը </w:t>
      </w:r>
      <w:r w:rsidR="00B01D0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փոխարինել «լիազոր» բառով,</w:t>
      </w:r>
    </w:p>
    <w:p w14:paraId="435DB337" w14:textId="3C1C67BE" w:rsidR="009D502D" w:rsidRPr="00612097" w:rsidRDefault="003C72E4" w:rsidP="00260A13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5152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ժ</w:t>
      </w:r>
      <w:r w:rsidR="000B316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է</w:t>
      </w:r>
      <w:r w:rsidR="000063F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B05DC1" w:rsidRPr="006120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19-րդ կետից հետո լրացնել </w:t>
      </w:r>
      <w:r w:rsidR="0012037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նոր 5-րդ գլուխ</w:t>
      </w:r>
      <w:r w:rsidR="000063F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14:paraId="39A45AF4" w14:textId="0D282937" w:rsidR="00184264" w:rsidRPr="006A01F1" w:rsidRDefault="00184264" w:rsidP="00AE3817">
      <w:pPr>
        <w:tabs>
          <w:tab w:val="left" w:pos="8340"/>
        </w:tabs>
        <w:spacing w:after="0" w:line="360" w:lineRule="auto"/>
        <w:ind w:firstLine="720"/>
        <w:jc w:val="center"/>
        <w:rPr>
          <w:rFonts w:ascii="GHEA Grapalat" w:hAnsi="GHEA Grapalat" w:cs="Calibri"/>
          <w:color w:val="191919"/>
          <w:sz w:val="24"/>
          <w:szCs w:val="24"/>
          <w:shd w:val="clear" w:color="auto" w:fill="FFFFFF"/>
          <w:lang w:val="hy-AM"/>
        </w:rPr>
      </w:pPr>
      <w:r w:rsidRPr="006A01F1">
        <w:rPr>
          <w:rFonts w:ascii="GHEA Grapalat" w:hAnsi="GHEA Grapalat" w:cs="Calibri"/>
          <w:color w:val="191919"/>
          <w:sz w:val="24"/>
          <w:szCs w:val="24"/>
          <w:shd w:val="clear" w:color="auto" w:fill="FFFFFF"/>
          <w:lang w:val="hy-AM"/>
        </w:rPr>
        <w:t>«</w:t>
      </w:r>
      <w:r w:rsidRPr="00AE3817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V</w:t>
      </w:r>
      <w:r w:rsidR="00AE3817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 xml:space="preserve">. </w:t>
      </w:r>
      <w:r w:rsidRPr="00AE3817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hy-AM"/>
        </w:rPr>
        <w:t>ԱՊՕՐԻՆԻ ՏԵՂԱԴՐՎԱԾ ԳՈՎԱԶԴԱՅԻՆ ՎԱՀԱՆԱԿԻ ԱՊԱՄՈՆՏԱԺՈՒՄԸ</w:t>
      </w:r>
    </w:p>
    <w:p w14:paraId="714213DC" w14:textId="08087BB4" w:rsidR="00184264" w:rsidRPr="006A01F1" w:rsidRDefault="00184264" w:rsidP="00260A13">
      <w:pPr>
        <w:tabs>
          <w:tab w:val="left" w:pos="8340"/>
        </w:tabs>
        <w:spacing w:after="0" w:line="360" w:lineRule="auto"/>
        <w:ind w:firstLine="720"/>
        <w:jc w:val="both"/>
        <w:rPr>
          <w:rFonts w:ascii="GHEA Grapalat" w:hAnsi="GHEA Grapalat" w:cs="Calibri"/>
          <w:color w:val="191919"/>
          <w:sz w:val="24"/>
          <w:szCs w:val="24"/>
          <w:shd w:val="clear" w:color="auto" w:fill="FFFFFF"/>
          <w:lang w:val="hy-AM"/>
        </w:rPr>
      </w:pPr>
      <w:r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20</w:t>
      </w:r>
      <w:r w:rsidR="00CF2D3B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. </w:t>
      </w:r>
      <w:r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Սույն կարգի իմաստով գովազդային վահանակի տեղադրումը համարվում է ապօրինի, եթե գովազդային վահանակը </w:t>
      </w:r>
      <w:r w:rsidRPr="00B47CA7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ճանապարհներին</w:t>
      </w:r>
      <w:r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տեղադրվել է՝</w:t>
      </w:r>
      <w:r w:rsidRPr="006A01F1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 w:rsidRPr="006A01F1">
        <w:rPr>
          <w:rFonts w:ascii="GHEA Grapalat" w:hAnsi="GHEA Grapalat" w:cs="Calibri"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14:paraId="0F00DB3B" w14:textId="5E78AD4E" w:rsidR="00184264" w:rsidRPr="00A5152C" w:rsidRDefault="00184264" w:rsidP="00260A13">
      <w:pPr>
        <w:tabs>
          <w:tab w:val="left" w:pos="8340"/>
        </w:tabs>
        <w:spacing w:after="0" w:line="360" w:lineRule="auto"/>
        <w:ind w:firstLine="720"/>
        <w:jc w:val="both"/>
        <w:rPr>
          <w:rFonts w:ascii="GHEA Grapalat" w:hAnsi="GHEA Grapalat" w:cs="Calibri"/>
          <w:bCs/>
          <w:color w:val="191919"/>
          <w:sz w:val="24"/>
          <w:szCs w:val="24"/>
          <w:shd w:val="clear" w:color="auto" w:fill="FFFFFF"/>
          <w:lang w:val="hy-AM"/>
        </w:rPr>
      </w:pPr>
      <w:r w:rsidRPr="00FB781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1)</w:t>
      </w:r>
      <w:r w:rsidRPr="00FB7811">
        <w:rPr>
          <w:rFonts w:ascii="Calibri" w:hAnsi="Calibri" w:cs="Calibri"/>
          <w:bCs/>
          <w:color w:val="191919"/>
          <w:sz w:val="24"/>
          <w:szCs w:val="24"/>
          <w:shd w:val="clear" w:color="auto" w:fill="FFFFFF"/>
          <w:lang w:val="hy-AM"/>
        </w:rPr>
        <w:t> </w:t>
      </w:r>
      <w:r w:rsidRPr="00FB781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առանց լիազոր մարմնի թույլտվության</w:t>
      </w:r>
      <w:r w:rsidR="00F65314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.</w:t>
      </w:r>
    </w:p>
    <w:p w14:paraId="2EE72719" w14:textId="65D8D02B" w:rsidR="00184264" w:rsidRPr="006A01F1" w:rsidRDefault="00184264" w:rsidP="00260A13">
      <w:pPr>
        <w:tabs>
          <w:tab w:val="left" w:pos="8340"/>
        </w:tabs>
        <w:spacing w:after="0" w:line="360" w:lineRule="auto"/>
        <w:ind w:firstLine="720"/>
        <w:jc w:val="both"/>
        <w:rPr>
          <w:rFonts w:ascii="GHEA Grapalat" w:hAnsi="GHEA Grapalat" w:cs="Calibri"/>
          <w:color w:val="191919"/>
          <w:sz w:val="24"/>
          <w:szCs w:val="24"/>
          <w:shd w:val="clear" w:color="auto" w:fill="FFFFFF"/>
          <w:lang w:val="hy-AM"/>
        </w:rPr>
      </w:pPr>
      <w:r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2)</w:t>
      </w:r>
      <w:r>
        <w:rPr>
          <w:rFonts w:ascii="Calibri" w:hAnsi="Calibri" w:cs="Calibri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գովազդի (գովազդային վահանակների) տեղադրման մասին Հայաստանի Հանրապետության օրենսդրության պահանջների խախտմամբ</w:t>
      </w:r>
      <w:r w:rsidR="001748A9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Pr="006A01F1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</w:p>
    <w:p w14:paraId="74D3BA8D" w14:textId="02531AA2" w:rsidR="00184264" w:rsidRPr="006A01F1" w:rsidRDefault="00184264" w:rsidP="00260A13">
      <w:pPr>
        <w:tabs>
          <w:tab w:val="left" w:pos="8340"/>
        </w:tabs>
        <w:spacing w:after="0" w:line="360" w:lineRule="auto"/>
        <w:ind w:firstLine="720"/>
        <w:jc w:val="both"/>
        <w:rPr>
          <w:rFonts w:ascii="GHEA Grapalat" w:hAnsi="GHEA Grapalat" w:cs="Calibri"/>
          <w:color w:val="191919"/>
          <w:sz w:val="24"/>
          <w:szCs w:val="24"/>
          <w:shd w:val="clear" w:color="auto" w:fill="FFFFFF"/>
          <w:lang w:val="hy-AM"/>
        </w:rPr>
      </w:pPr>
      <w:r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3)</w:t>
      </w:r>
      <w:r w:rsidRPr="006A01F1">
        <w:rPr>
          <w:rFonts w:ascii="Calibri" w:hAnsi="Calibri" w:cs="Calibri"/>
          <w:bCs/>
          <w:color w:val="191919"/>
          <w:sz w:val="24"/>
          <w:szCs w:val="24"/>
          <w:shd w:val="clear" w:color="auto" w:fill="FFFFFF"/>
          <w:lang w:val="hy-AM"/>
        </w:rPr>
        <w:t> </w:t>
      </w:r>
      <w:r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առանց </w:t>
      </w:r>
      <w:r w:rsidRPr="00B47CA7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ճանապարհներին</w:t>
      </w:r>
      <w:r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տեղադրված գովազդային վահանակների պահպանմանը կամ անվտանգ շահագործմանը ներկայացվող պահանջների պահպանման։</w:t>
      </w:r>
      <w:r w:rsidRPr="006A01F1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</w:p>
    <w:p w14:paraId="79A8B692" w14:textId="1DFA9F38" w:rsidR="00184264" w:rsidRPr="006A01F1" w:rsidRDefault="00184264" w:rsidP="00260A13">
      <w:pPr>
        <w:tabs>
          <w:tab w:val="left" w:pos="8340"/>
        </w:tabs>
        <w:spacing w:after="0" w:line="360" w:lineRule="auto"/>
        <w:ind w:firstLine="720"/>
        <w:jc w:val="both"/>
        <w:rPr>
          <w:rFonts w:ascii="GHEA Grapalat" w:hAnsi="GHEA Grapalat" w:cs="Calibri"/>
          <w:color w:val="191919"/>
          <w:sz w:val="24"/>
          <w:szCs w:val="24"/>
          <w:shd w:val="clear" w:color="auto" w:fill="FFFFFF"/>
          <w:lang w:val="hy-AM"/>
        </w:rPr>
      </w:pPr>
      <w:r w:rsidRPr="00B47CA7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21</w:t>
      </w:r>
      <w:r w:rsidR="00BE2A7A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. </w:t>
      </w:r>
      <w:r w:rsidR="00861E22" w:rsidRPr="00B47CA7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Ճ</w:t>
      </w:r>
      <w:r w:rsidRPr="00B47CA7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անապարհներին</w:t>
      </w:r>
      <w:r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առանց լիազոր մարմնի թույլտվության գովազդային վահանակի տեղադրում է համարվում նաև, եթե լրացել և չի երկարաձգվել սույն կարգի 8</w:t>
      </w:r>
      <w:r w:rsidR="00BE2A7A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1-ին կետով սահմանված գովազդային վահանակի տեղադրման ժամկետը։</w:t>
      </w:r>
      <w:r w:rsidRPr="006A01F1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</w:p>
    <w:p w14:paraId="5870E8E9" w14:textId="0AA17DC9" w:rsidR="00184264" w:rsidRPr="006A01F1" w:rsidRDefault="00184264" w:rsidP="00260A13">
      <w:pPr>
        <w:tabs>
          <w:tab w:val="left" w:pos="8340"/>
        </w:tabs>
        <w:spacing w:after="0" w:line="360" w:lineRule="auto"/>
        <w:ind w:firstLine="720"/>
        <w:jc w:val="both"/>
        <w:rPr>
          <w:rFonts w:ascii="GHEA Grapalat" w:hAnsi="GHEA Grapalat" w:cs="Calibri"/>
          <w:color w:val="191919"/>
          <w:sz w:val="24"/>
          <w:szCs w:val="24"/>
          <w:shd w:val="clear" w:color="auto" w:fill="FFFFFF"/>
          <w:lang w:val="hy-AM"/>
        </w:rPr>
      </w:pPr>
      <w:r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22</w:t>
      </w:r>
      <w:r w:rsidR="00AC7C84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. </w:t>
      </w:r>
      <w:r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Լիազոր մարմինը յուրաքանչյուր գովազդային վահանակի </w:t>
      </w:r>
      <w:r w:rsidR="004E518A" w:rsidRPr="00A5152C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տեղադրման </w:t>
      </w:r>
      <w:r w:rsidRPr="007246EC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թույլտվության</w:t>
      </w:r>
      <w:r w:rsidR="0090683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վերաբերյալ</w:t>
      </w:r>
      <w:r w:rsidR="00906831" w:rsidRPr="00A5152C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տեղեկատվությունը </w:t>
      </w:r>
      <w:r w:rsidR="007C3F73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թույլտվությունը տրամադրելու օրվանից հետո </w:t>
      </w:r>
      <w:r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տասնօրյա </w:t>
      </w:r>
      <w:r w:rsidR="007C3F73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ժամկետում</w:t>
      </w:r>
      <w:r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ներկայացնում է տրանսպորտի բնագավառում վերահսկողություն իրականացնող տեսչական մարմնին։</w:t>
      </w:r>
      <w:r w:rsidRPr="006A01F1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</w:p>
    <w:p w14:paraId="7EA425CE" w14:textId="10A4344C" w:rsidR="00184264" w:rsidRPr="006A01F1" w:rsidRDefault="00184264" w:rsidP="00260A13">
      <w:pPr>
        <w:tabs>
          <w:tab w:val="left" w:pos="8340"/>
        </w:tabs>
        <w:spacing w:after="0" w:line="360" w:lineRule="auto"/>
        <w:ind w:firstLine="720"/>
        <w:jc w:val="both"/>
        <w:rPr>
          <w:rFonts w:ascii="GHEA Grapalat" w:hAnsi="GHEA Grapalat" w:cs="Calibri"/>
          <w:bCs/>
          <w:color w:val="191919"/>
          <w:sz w:val="24"/>
          <w:szCs w:val="24"/>
          <w:shd w:val="clear" w:color="auto" w:fill="FFFFFF"/>
          <w:lang w:val="hy-AM"/>
        </w:rPr>
      </w:pPr>
      <w:r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23</w:t>
      </w:r>
      <w:r w:rsidR="00AC7C84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. </w:t>
      </w:r>
      <w:r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Տրանսպորտի բնագավառում վերահսկողություն իրականացնող տեսչական մարմինը սույն կարգի 20-րդ կետով նախատեսված հիմքերով խախտում հայտնաբերելու դեպքում գովազդա</w:t>
      </w:r>
      <w:r w:rsidR="00E86B26" w:rsidRPr="00A5152C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կրի </w:t>
      </w:r>
      <w:r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նկատմամբ կիրառում է վարչական պատասխանատվության միջոցներ, որից հ</w:t>
      </w:r>
      <w:r w:rsidRPr="008B58F8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ետո </w:t>
      </w:r>
      <w:r w:rsidR="00392538" w:rsidRPr="00A5152C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մեկ ամսվա</w:t>
      </w:r>
      <w:r w:rsidRPr="008B58F8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ընթացքում եթե գովազդ</w:t>
      </w:r>
      <w:r w:rsidR="00E86B26" w:rsidRPr="00A5152C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ակիրը </w:t>
      </w:r>
      <w:r w:rsidRPr="008B58F8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գովազդային վահանակը </w:t>
      </w:r>
      <w:r w:rsidR="003A332D" w:rsidRPr="00A5152C">
        <w:rPr>
          <w:rFonts w:ascii="GHEA Grapalat" w:hAnsi="GHEA Grapalat"/>
          <w:sz w:val="24"/>
          <w:szCs w:val="24"/>
          <w:lang w:val="hy-AM"/>
        </w:rPr>
        <w:t>սույն</w:t>
      </w:r>
      <w:r w:rsidR="003A332D" w:rsidRPr="008B58F8">
        <w:rPr>
          <w:rFonts w:ascii="GHEA Grapalat" w:hAnsi="GHEA Grapalat"/>
          <w:sz w:val="24"/>
          <w:szCs w:val="24"/>
          <w:lang w:val="hy-AM"/>
        </w:rPr>
        <w:t xml:space="preserve"> որոշման հավելվածի </w:t>
      </w:r>
      <w:r w:rsidR="003A332D" w:rsidRPr="008B58F8">
        <w:rPr>
          <w:rFonts w:ascii="GHEA Grapalat" w:eastAsia="Times New Roman" w:hAnsi="GHEA Grapalat"/>
          <w:bCs/>
          <w:color w:val="000000"/>
          <w:sz w:val="24"/>
          <w:szCs w:val="24"/>
          <w:lang w:val="hy-AM" w:eastAsia="en-GB"/>
        </w:rPr>
        <w:t>II-րդ գլխով սահմանված կարգի</w:t>
      </w:r>
      <w:r w:rsidR="003A332D" w:rsidRPr="008B58F8">
        <w:rPr>
          <w:rFonts w:ascii="GHEA Grapalat" w:hAnsi="GHEA Grapalat"/>
          <w:sz w:val="24"/>
          <w:szCs w:val="24"/>
          <w:lang w:val="hy-AM"/>
        </w:rPr>
        <w:t xml:space="preserve"> համաձայն</w:t>
      </w:r>
      <w:r w:rsidR="003A332D" w:rsidRPr="008B58F8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8B58F8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չի օրինականացնում կամ </w:t>
      </w:r>
      <w:r w:rsidR="003A332D" w:rsidRPr="00A5152C">
        <w:rPr>
          <w:rFonts w:ascii="GHEA Grapalat" w:hAnsi="GHEA Grapalat"/>
          <w:sz w:val="24"/>
          <w:szCs w:val="24"/>
          <w:lang w:val="hy-AM"/>
        </w:rPr>
        <w:t>սույն</w:t>
      </w:r>
      <w:r w:rsidR="003A332D" w:rsidRPr="008B58F8">
        <w:rPr>
          <w:rFonts w:ascii="GHEA Grapalat" w:hAnsi="GHEA Grapalat"/>
          <w:sz w:val="24"/>
          <w:szCs w:val="24"/>
          <w:lang w:val="hy-AM"/>
        </w:rPr>
        <w:t xml:space="preserve"> որոշման հավելվածի </w:t>
      </w:r>
      <w:r w:rsidR="003A332D" w:rsidRPr="00A5152C">
        <w:rPr>
          <w:rFonts w:ascii="GHEA Grapalat" w:eastAsia="Times New Roman" w:hAnsi="GHEA Grapalat"/>
          <w:bCs/>
          <w:color w:val="000000"/>
          <w:sz w:val="24"/>
          <w:szCs w:val="24"/>
          <w:lang w:val="hy-AM" w:eastAsia="en-GB"/>
        </w:rPr>
        <w:t>V</w:t>
      </w:r>
      <w:r w:rsidR="003A332D" w:rsidRPr="008B58F8">
        <w:rPr>
          <w:rFonts w:ascii="GHEA Grapalat" w:eastAsia="Times New Roman" w:hAnsi="GHEA Grapalat"/>
          <w:bCs/>
          <w:color w:val="000000"/>
          <w:sz w:val="24"/>
          <w:szCs w:val="24"/>
          <w:lang w:val="hy-AM" w:eastAsia="en-GB"/>
        </w:rPr>
        <w:t>-րդ գլխով սահմանված կարգի</w:t>
      </w:r>
      <w:r w:rsidR="003A332D" w:rsidRPr="008B58F8">
        <w:rPr>
          <w:rFonts w:ascii="GHEA Grapalat" w:hAnsi="GHEA Grapalat"/>
          <w:sz w:val="24"/>
          <w:szCs w:val="24"/>
          <w:lang w:val="hy-AM"/>
        </w:rPr>
        <w:t xml:space="preserve"> համաձայն</w:t>
      </w:r>
      <w:r w:rsidR="003A332D" w:rsidRPr="008B58F8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A332D" w:rsidRPr="00A5152C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չի </w:t>
      </w:r>
      <w:r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ապամոնտաժում, ապա տրանսպորտի բնագավառում վերահսկողություն իրականացնող տեսչական մարմինը կազմում է գովազդային վահանակի ապամոնտաժման ակտ</w:t>
      </w:r>
      <w:r w:rsidR="003C72E4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:</w:t>
      </w:r>
    </w:p>
    <w:p w14:paraId="7A4B5701" w14:textId="45D7A966" w:rsidR="00184264" w:rsidRPr="006A01F1" w:rsidRDefault="00184264" w:rsidP="00260A13">
      <w:pPr>
        <w:tabs>
          <w:tab w:val="left" w:pos="8340"/>
        </w:tabs>
        <w:spacing w:after="0" w:line="360" w:lineRule="auto"/>
        <w:ind w:firstLine="720"/>
        <w:jc w:val="both"/>
        <w:rPr>
          <w:rFonts w:ascii="GHEA Grapalat" w:hAnsi="GHEA Grapalat" w:cs="Calibri"/>
          <w:bCs/>
          <w:color w:val="191919"/>
          <w:sz w:val="24"/>
          <w:szCs w:val="24"/>
          <w:shd w:val="clear" w:color="auto" w:fill="FFFFFF"/>
          <w:lang w:val="hy-AM"/>
        </w:rPr>
      </w:pPr>
      <w:r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24</w:t>
      </w:r>
      <w:r w:rsidR="00AC7C84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. </w:t>
      </w:r>
      <w:r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Ապօրինի տեղադրված գովազդային վահանակի ապամոնտաժման ակտը ենթակա է կատարման գովազդ</w:t>
      </w:r>
      <w:r w:rsidR="000551F5" w:rsidRPr="00A5152C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ակրի </w:t>
      </w:r>
      <w:r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կողմից և վերջինիս միջոցների հաշվին՝ ակտի մասին պատշաճ ծանուցվելուց հետո մեկամսյա ժամկետում։</w:t>
      </w:r>
      <w:r w:rsidRPr="006A01F1">
        <w:rPr>
          <w:rFonts w:ascii="Calibri" w:hAnsi="Calibri" w:cs="Calibri"/>
          <w:bCs/>
          <w:color w:val="191919"/>
          <w:sz w:val="24"/>
          <w:szCs w:val="24"/>
          <w:shd w:val="clear" w:color="auto" w:fill="FFFFFF"/>
          <w:lang w:val="hy-AM"/>
        </w:rPr>
        <w:t> </w:t>
      </w:r>
    </w:p>
    <w:p w14:paraId="3755B547" w14:textId="06B372C7" w:rsidR="00184264" w:rsidRPr="006A01F1" w:rsidRDefault="00184264" w:rsidP="00260A13">
      <w:pPr>
        <w:tabs>
          <w:tab w:val="left" w:pos="8340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</w:pPr>
      <w:r w:rsidRPr="006A01F1">
        <w:rPr>
          <w:rFonts w:ascii="GHEA Grapalat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>25</w:t>
      </w:r>
      <w:r w:rsidR="007B2216">
        <w:rPr>
          <w:rFonts w:ascii="GHEA Grapalat" w:hAnsi="GHEA Grapalat" w:cs="Calibri"/>
          <w:bCs/>
          <w:color w:val="191919"/>
          <w:sz w:val="24"/>
          <w:szCs w:val="24"/>
          <w:shd w:val="clear" w:color="auto" w:fill="FFFFFF"/>
          <w:lang w:val="hy-AM"/>
        </w:rPr>
        <w:t xml:space="preserve">. </w:t>
      </w:r>
      <w:r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Ապօրինի տեղադրված գովազդային վահանակի ապամոնտաժման ակտի պահանջը սահմանված ժամկետում չկատարելու դեպքում տրանսպորտի </w:t>
      </w:r>
      <w:r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բնագավառում վեահսկողություն իրականացնող տեսչական մարմինն ապօրինի տեղադրված գովազդային վահանակի ապամոնտաժման ակտը ներկայացնում է լիազոր մարմնին։ </w:t>
      </w:r>
    </w:p>
    <w:p w14:paraId="6E183EA1" w14:textId="082864DA" w:rsidR="00184264" w:rsidRPr="00B47CA7" w:rsidRDefault="00184264" w:rsidP="00260A13">
      <w:pPr>
        <w:tabs>
          <w:tab w:val="left" w:pos="8340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</w:pPr>
      <w:r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26</w:t>
      </w:r>
      <w:r w:rsidR="00C871E3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. </w:t>
      </w:r>
      <w:r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Տրանսպորտի բնագավառում վերահսկողություն իրականացնող տեսչական մարմինը սույն կարգի 20-րդ կետով նախատեսված հիմքերով խախտում հայտնաբերելու և գովազդ</w:t>
      </w:r>
      <w:r w:rsidR="008B1CB8" w:rsidRPr="00A5152C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ակրին </w:t>
      </w:r>
      <w:r w:rsidRPr="006A01F1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չհայտնաբերելու դեպքում </w:t>
      </w:r>
      <w:r w:rsidRPr="00B47CA7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ապօրինի տեղադրված գովազդային վահանակի ապամոնտաժման ակտը ներկայացնում է լիազոր մարմնին։</w:t>
      </w:r>
    </w:p>
    <w:p w14:paraId="16A31C22" w14:textId="3B1E7A37" w:rsidR="0012037A" w:rsidRPr="008A192C" w:rsidRDefault="00184264" w:rsidP="00260A13">
      <w:pPr>
        <w:tabs>
          <w:tab w:val="left" w:pos="8340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en-US"/>
        </w:rPr>
      </w:pPr>
      <w:r w:rsidRPr="00B47CA7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27</w:t>
      </w:r>
      <w:r w:rsidR="00CD7C0A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. </w:t>
      </w:r>
      <w:r w:rsidRPr="00B47CA7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Լիազոր մարմինը ապօրինի տեղադրված գովազդային վահանակի ապամոնտաժման </w:t>
      </w:r>
      <w:r w:rsidR="008A192C" w:rsidRPr="00B47CA7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ակտը</w:t>
      </w:r>
      <w:r w:rsidRPr="00B47CA7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ստանալուց հետո</w:t>
      </w:r>
      <w:r w:rsidR="008A192C" w:rsidRPr="00A5152C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՝</w:t>
      </w:r>
      <w:r w:rsidRPr="00B47CA7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174F1" w:rsidRPr="00A5152C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մեկամսյա</w:t>
      </w:r>
      <w:r w:rsidRPr="00B47CA7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 ժամկետում </w:t>
      </w:r>
      <w:r w:rsidR="008A192C" w:rsidRPr="00A5152C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 xml:space="preserve">ապահովում է </w:t>
      </w:r>
      <w:r w:rsidRPr="00B47CA7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ապօրինի տեղադրված գովազդային վահանակ</w:t>
      </w:r>
      <w:r w:rsidR="008A192C" w:rsidRPr="00A5152C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ի ապամոնտաժումը</w:t>
      </w:r>
      <w:r w:rsidRPr="00B47CA7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։»։</w:t>
      </w:r>
      <w:r w:rsidRPr="006A01F1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 w:rsidRPr="006A01F1">
        <w:rPr>
          <w:rFonts w:ascii="Calibri" w:hAnsi="Calibri" w:cs="Calibri"/>
          <w:bCs/>
          <w:color w:val="191919"/>
          <w:sz w:val="24"/>
          <w:szCs w:val="24"/>
          <w:shd w:val="clear" w:color="auto" w:fill="FFFFFF"/>
          <w:lang w:val="hy-AM"/>
        </w:rPr>
        <w:t> </w:t>
      </w:r>
      <w:r w:rsidRPr="006A01F1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 w:rsidRPr="006A01F1">
        <w:rPr>
          <w:rFonts w:ascii="Calibri" w:hAnsi="Calibri" w:cs="Calibri"/>
          <w:bCs/>
          <w:color w:val="191919"/>
          <w:sz w:val="24"/>
          <w:szCs w:val="24"/>
          <w:shd w:val="clear" w:color="auto" w:fill="FFFFFF"/>
          <w:lang w:val="hy-AM"/>
        </w:rPr>
        <w:t> </w:t>
      </w:r>
      <w:r w:rsidRPr="006A01F1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 w:rsidRPr="006A01F1">
        <w:rPr>
          <w:rFonts w:ascii="Calibri" w:hAnsi="Calibri" w:cs="Calibri"/>
          <w:bCs/>
          <w:color w:val="191919"/>
          <w:sz w:val="24"/>
          <w:szCs w:val="24"/>
          <w:shd w:val="clear" w:color="auto" w:fill="FFFFFF"/>
          <w:lang w:val="hy-AM"/>
        </w:rPr>
        <w:t> </w:t>
      </w:r>
      <w:r w:rsidRPr="006A01F1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 w:rsidRPr="006A01F1">
        <w:rPr>
          <w:rFonts w:ascii="Calibri" w:hAnsi="Calibri" w:cs="Calibri"/>
          <w:bCs/>
          <w:color w:val="191919"/>
          <w:sz w:val="24"/>
          <w:szCs w:val="24"/>
          <w:shd w:val="clear" w:color="auto" w:fill="FFFFFF"/>
          <w:lang w:val="hy-AM"/>
        </w:rPr>
        <w:t> </w:t>
      </w:r>
      <w:r w:rsidRPr="006A01F1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395EE09F" w14:textId="2EB5E32C" w:rsidR="003C72E4" w:rsidRPr="00E5290C" w:rsidRDefault="003C72E4" w:rsidP="00260A13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B08CA">
        <w:rPr>
          <w:rFonts w:ascii="GHEA Grapalat" w:hAnsi="GHEA Grapalat"/>
          <w:bCs/>
          <w:sz w:val="24"/>
          <w:szCs w:val="24"/>
          <w:lang w:val="hy-AM"/>
        </w:rPr>
        <w:t>Որոշման 1-ին կետով հաստատված հավելվածի ամբողջ տեքստում «գովազդ</w:t>
      </w:r>
      <w:r w:rsidRPr="00DB08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DB08CA">
        <w:rPr>
          <w:rFonts w:ascii="GHEA Grapalat" w:hAnsi="GHEA Grapalat"/>
          <w:bCs/>
          <w:sz w:val="24"/>
          <w:szCs w:val="24"/>
          <w:lang w:val="hy-AM"/>
        </w:rPr>
        <w:t xml:space="preserve"> բառը համապատասխան հոլովաձևերով փոխարինել </w:t>
      </w:r>
      <w:r w:rsidR="002A5826">
        <w:rPr>
          <w:rFonts w:ascii="GHEA Grapalat" w:hAnsi="GHEA Grapalat"/>
          <w:bCs/>
          <w:sz w:val="24"/>
          <w:szCs w:val="24"/>
          <w:lang w:val="hy-AM"/>
        </w:rPr>
        <w:t>«</w:t>
      </w:r>
      <w:r w:rsidRPr="00DB08CA">
        <w:rPr>
          <w:rFonts w:ascii="GHEA Grapalat" w:hAnsi="GHEA Grapalat"/>
          <w:bCs/>
          <w:sz w:val="24"/>
          <w:szCs w:val="24"/>
          <w:lang w:val="hy-AM"/>
        </w:rPr>
        <w:t>գովազդ (գովազդային վահանակ)</w:t>
      </w:r>
      <w:r w:rsidR="002A5826">
        <w:rPr>
          <w:rFonts w:ascii="GHEA Grapalat" w:hAnsi="GHEA Grapalat"/>
          <w:bCs/>
          <w:sz w:val="24"/>
          <w:szCs w:val="24"/>
          <w:lang w:val="hy-AM"/>
        </w:rPr>
        <w:t>»</w:t>
      </w:r>
      <w:r w:rsidRPr="00DB08CA">
        <w:rPr>
          <w:rFonts w:ascii="GHEA Grapalat" w:hAnsi="GHEA Grapalat"/>
          <w:bCs/>
          <w:sz w:val="24"/>
          <w:szCs w:val="24"/>
          <w:lang w:val="hy-AM"/>
        </w:rPr>
        <w:t xml:space="preserve"> բառերով՝ համապատասխան հոլովաձևերով:</w:t>
      </w:r>
    </w:p>
    <w:p w14:paraId="12D8CB28" w14:textId="6F60F564" w:rsidR="00E5290C" w:rsidRPr="00E5290C" w:rsidRDefault="00E5290C" w:rsidP="00260A13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B08CA">
        <w:rPr>
          <w:rFonts w:ascii="GHEA Grapalat" w:hAnsi="GHEA Grapalat"/>
          <w:bCs/>
          <w:sz w:val="24"/>
          <w:szCs w:val="24"/>
          <w:lang w:val="hy-AM"/>
        </w:rPr>
        <w:t>Որոշման 1-ին կետով հաստատված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E5290C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հավելվածի Ձև-ում «Ձև» բառը փոխարինել «Ձև 1» բառով և թվով,</w:t>
      </w:r>
    </w:p>
    <w:p w14:paraId="75B2F7AF" w14:textId="7F85E556" w:rsidR="00E5290C" w:rsidRPr="00BD0589" w:rsidRDefault="00E5290C" w:rsidP="00260A13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B08CA">
        <w:rPr>
          <w:rFonts w:ascii="GHEA Grapalat" w:hAnsi="GHEA Grapalat"/>
          <w:bCs/>
          <w:sz w:val="24"/>
          <w:szCs w:val="24"/>
          <w:lang w:val="hy-AM"/>
        </w:rPr>
        <w:t xml:space="preserve">Որոշման 1-ին կետով հաստատված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հավելվածը </w:t>
      </w:r>
      <w:r w:rsidRPr="00E5290C">
        <w:rPr>
          <w:rFonts w:ascii="GHEA Grapalat" w:hAnsi="GHEA Grapalat"/>
          <w:bCs/>
          <w:sz w:val="24"/>
          <w:szCs w:val="24"/>
          <w:lang w:val="hy-AM"/>
        </w:rPr>
        <w:t>լրացնել նոր Ձև 2-ով՝ համաձայն հավելվածի</w:t>
      </w:r>
      <w:r w:rsidR="002B2953">
        <w:rPr>
          <w:rFonts w:ascii="GHEA Grapalat" w:hAnsi="GHEA Grapalat"/>
          <w:bCs/>
          <w:sz w:val="24"/>
          <w:szCs w:val="24"/>
          <w:lang w:val="hy-AM"/>
        </w:rPr>
        <w:t>:</w:t>
      </w:r>
      <w:bookmarkStart w:id="0" w:name="_GoBack"/>
      <w:bookmarkEnd w:id="0"/>
    </w:p>
    <w:p w14:paraId="7EE5A20A" w14:textId="09BBBAAD" w:rsidR="00C80D9E" w:rsidRPr="00C80D9E" w:rsidRDefault="00E5290C" w:rsidP="00260A13">
      <w:pPr>
        <w:tabs>
          <w:tab w:val="left" w:pos="834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B316D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="00C80D9E" w:rsidRPr="0088000C">
        <w:rPr>
          <w:rFonts w:ascii="GHEA Grapalat" w:hAnsi="GHEA Grapalat"/>
          <w:bCs/>
          <w:color w:val="191919"/>
          <w:sz w:val="24"/>
          <w:szCs w:val="24"/>
          <w:shd w:val="clear" w:color="auto" w:fill="FFFFFF"/>
          <w:lang w:val="hy-AM"/>
        </w:rPr>
        <w:t>. Սույն որոշումն ուժի մեջ է մտնում</w:t>
      </w:r>
      <w:r w:rsidR="00C80D9E" w:rsidRPr="00C80D9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պաշտոնական հրապարակման օրվան հաջորդող տասներորդ օրը:</w:t>
      </w:r>
    </w:p>
    <w:p w14:paraId="71A5E2D2" w14:textId="3EFE162D" w:rsidR="00770CD8" w:rsidRDefault="00C80D9E" w:rsidP="00260A13">
      <w:pPr>
        <w:shd w:val="clear" w:color="auto" w:fill="FFFFFF"/>
        <w:spacing w:after="0" w:line="360" w:lineRule="auto"/>
        <w:ind w:left="-810" w:right="85" w:firstLine="1509"/>
        <w:jc w:val="both"/>
        <w:rPr>
          <w:rFonts w:ascii="Sylfaen" w:eastAsia="Times New Roman" w:hAnsi="Sylfaen" w:cs="Calibri"/>
          <w:color w:val="000000"/>
          <w:sz w:val="24"/>
          <w:szCs w:val="24"/>
          <w:lang w:val="hy-AM" w:eastAsia="ru-RU"/>
        </w:rPr>
      </w:pPr>
      <w:r w:rsidRPr="00C80D9E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14:paraId="56F707CF" w14:textId="77777777" w:rsidR="0088000C" w:rsidRPr="0088000C" w:rsidRDefault="0088000C" w:rsidP="00260A13">
      <w:pPr>
        <w:shd w:val="clear" w:color="auto" w:fill="FFFFFF"/>
        <w:spacing w:after="0" w:line="360" w:lineRule="auto"/>
        <w:ind w:left="-810" w:right="85" w:firstLine="1509"/>
        <w:jc w:val="both"/>
        <w:rPr>
          <w:rFonts w:ascii="Sylfaen" w:eastAsia="Times New Roman" w:hAnsi="Sylfaen" w:cs="Calibri"/>
          <w:color w:val="000000"/>
          <w:sz w:val="24"/>
          <w:szCs w:val="24"/>
          <w:lang w:val="hy-AM" w:eastAsia="ru-RU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749"/>
      </w:tblGrid>
      <w:tr w:rsidR="00C80D9E" w:rsidRPr="00C80D9E" w14:paraId="5256B71D" w14:textId="77777777" w:rsidTr="009A0E86">
        <w:trPr>
          <w:trHeight w:val="655"/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20FD23CD" w14:textId="43677C28" w:rsidR="00C80D9E" w:rsidRPr="00C80D9E" w:rsidRDefault="00C80D9E" w:rsidP="00260A13">
            <w:pPr>
              <w:spacing w:after="0" w:line="240" w:lineRule="auto"/>
              <w:ind w:left="-810" w:right="85" w:firstLine="42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80D9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Հայաստանի Հանրապետության</w:t>
            </w:r>
            <w:r w:rsidRPr="00C80D9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r w:rsidR="009A0E8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C80D9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A532247" w14:textId="77777777" w:rsidR="00C80D9E" w:rsidRPr="00C80D9E" w:rsidRDefault="00C80D9E" w:rsidP="00260A13">
            <w:pPr>
              <w:spacing w:after="0" w:line="240" w:lineRule="auto"/>
              <w:ind w:left="-810" w:right="85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C80D9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Ն. Փաշինյան</w:t>
            </w:r>
          </w:p>
        </w:tc>
      </w:tr>
    </w:tbl>
    <w:p w14:paraId="1BEBFCE6" w14:textId="343D3DC2" w:rsidR="006B0C06" w:rsidRPr="00FF40F2" w:rsidRDefault="00C80D9E" w:rsidP="00260A13">
      <w:pPr>
        <w:shd w:val="clear" w:color="auto" w:fill="FFFFFF"/>
        <w:spacing w:after="0" w:line="240" w:lineRule="auto"/>
        <w:ind w:left="-810" w:right="85" w:firstLine="375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C80D9E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14:paraId="4751D11B" w14:textId="77777777" w:rsidR="006B0C06" w:rsidRDefault="006B0C06" w:rsidP="00260A13">
      <w:pPr>
        <w:spacing w:after="0" w:line="360" w:lineRule="auto"/>
        <w:ind w:right="-95"/>
        <w:jc w:val="right"/>
        <w:rPr>
          <w:rFonts w:ascii="GHEA Grapalat" w:hAnsi="GHEA Grapalat" w:cs="Sylfaen"/>
          <w:sz w:val="24"/>
          <w:szCs w:val="24"/>
          <w:lang w:val="en-US"/>
        </w:rPr>
      </w:pPr>
    </w:p>
    <w:p w14:paraId="6C41C566" w14:textId="77777777" w:rsidR="003717EE" w:rsidRDefault="003717EE" w:rsidP="00260A13">
      <w:pPr>
        <w:spacing w:after="0" w:line="360" w:lineRule="auto"/>
        <w:ind w:right="-95"/>
        <w:jc w:val="right"/>
        <w:rPr>
          <w:rFonts w:ascii="GHEA Grapalat" w:hAnsi="GHEA Grapalat" w:cs="Sylfaen"/>
          <w:sz w:val="24"/>
          <w:szCs w:val="24"/>
          <w:lang w:val="en-US"/>
        </w:rPr>
        <w:sectPr w:rsidR="003717EE" w:rsidSect="0017750B">
          <w:pgSz w:w="11906" w:h="16838"/>
          <w:pgMar w:top="630" w:right="1196" w:bottom="540" w:left="1440" w:header="708" w:footer="708" w:gutter="0"/>
          <w:cols w:space="708"/>
          <w:docGrid w:linePitch="360"/>
        </w:sectPr>
      </w:pPr>
    </w:p>
    <w:p w14:paraId="5BEB3EA6" w14:textId="77777777" w:rsidR="003717EE" w:rsidRDefault="003717EE" w:rsidP="003717EE">
      <w:pPr>
        <w:spacing w:after="0" w:line="360" w:lineRule="auto"/>
        <w:ind w:right="-101"/>
        <w:jc w:val="right"/>
        <w:rPr>
          <w:rStyle w:val="Strong"/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</w:rPr>
      </w:pPr>
    </w:p>
    <w:p w14:paraId="323ECE58" w14:textId="53D2E014" w:rsidR="003717EE" w:rsidRPr="004F37D3" w:rsidRDefault="003717EE" w:rsidP="003717EE">
      <w:pPr>
        <w:spacing w:after="0" w:line="360" w:lineRule="auto"/>
        <w:ind w:right="-101"/>
        <w:jc w:val="right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</w:pPr>
      <w:r w:rsidRPr="004F37D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Հավելված</w:t>
      </w:r>
      <w:r w:rsidRPr="004F37D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br/>
      </w:r>
      <w:r w:rsidRPr="004F37D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4F37D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4F37D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Pr="004F37D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</w:p>
    <w:p w14:paraId="2E7EDC36" w14:textId="77777777" w:rsidR="003717EE" w:rsidRDefault="003717EE" w:rsidP="003717EE">
      <w:pPr>
        <w:spacing w:after="0" w:line="360" w:lineRule="auto"/>
        <w:ind w:right="-101"/>
        <w:jc w:val="right"/>
        <w:rPr>
          <w:rFonts w:ascii="GHEA Grapalat" w:hAnsi="GHEA Grapalat" w:cs="Sylfaen"/>
          <w:sz w:val="24"/>
          <w:szCs w:val="24"/>
          <w:lang w:val="en-US"/>
        </w:rPr>
      </w:pPr>
      <w:r w:rsidRPr="004F37D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2021 թ</w:t>
      </w:r>
      <w:r w:rsidRPr="004F37D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վականի</w:t>
      </w:r>
      <w:r w:rsidRPr="004F37D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F37D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__________ N ____-</w:t>
      </w:r>
      <w:r w:rsidRPr="004F37D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4F37D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4F37D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</w:p>
    <w:p w14:paraId="2D2CEDFC" w14:textId="77777777" w:rsidR="003717EE" w:rsidRDefault="003717EE" w:rsidP="00260A13">
      <w:pPr>
        <w:spacing w:after="0" w:line="360" w:lineRule="auto"/>
        <w:jc w:val="right"/>
        <w:rPr>
          <w:rFonts w:ascii="GHEA Grapalat" w:hAnsi="GHEA Grapalat" w:cs="Sylfaen"/>
          <w:sz w:val="24"/>
          <w:szCs w:val="24"/>
          <w:lang w:val="en-US"/>
        </w:rPr>
      </w:pPr>
    </w:p>
    <w:p w14:paraId="4CD21F2A" w14:textId="6ACF48E8" w:rsidR="0088000C" w:rsidRPr="0088000C" w:rsidRDefault="003C72E4" w:rsidP="00260A13">
      <w:pPr>
        <w:spacing w:after="0" w:line="360" w:lineRule="auto"/>
        <w:jc w:val="right"/>
        <w:rPr>
          <w:rFonts w:ascii="GHEA Grapalat" w:hAnsi="GHEA Grapalat" w:cs="Sylfaen"/>
          <w:sz w:val="24"/>
          <w:szCs w:val="24"/>
          <w:lang w:val="en-US"/>
        </w:rPr>
      </w:pPr>
      <w:r>
        <w:rPr>
          <w:rFonts w:ascii="GHEA Grapalat" w:hAnsi="GHEA Grapalat" w:cs="Sylfaen"/>
          <w:sz w:val="24"/>
          <w:szCs w:val="24"/>
          <w:lang w:val="en-US"/>
        </w:rPr>
        <w:t>Ձև</w:t>
      </w:r>
      <w:r w:rsidR="0088000C" w:rsidRPr="0088000C">
        <w:rPr>
          <w:rFonts w:ascii="GHEA Grapalat" w:hAnsi="GHEA Grapalat" w:cs="Sylfaen"/>
          <w:sz w:val="24"/>
          <w:szCs w:val="24"/>
          <w:lang w:val="en-US"/>
        </w:rPr>
        <w:t xml:space="preserve"> 2</w:t>
      </w:r>
    </w:p>
    <w:p w14:paraId="34027E34" w14:textId="77777777" w:rsidR="0088000C" w:rsidRPr="0088000C" w:rsidRDefault="0088000C" w:rsidP="00260A13">
      <w:pPr>
        <w:spacing w:after="0" w:line="360" w:lineRule="auto"/>
        <w:ind w:left="-630" w:right="-261"/>
        <w:jc w:val="center"/>
        <w:rPr>
          <w:rFonts w:ascii="GHEA Grapalat" w:hAnsi="GHEA Grapalat" w:cs="Sylfaen"/>
          <w:sz w:val="24"/>
          <w:szCs w:val="24"/>
        </w:rPr>
      </w:pPr>
    </w:p>
    <w:p w14:paraId="3615212A" w14:textId="011837E9" w:rsidR="0088000C" w:rsidRPr="00BC0F5B" w:rsidRDefault="0088000C" w:rsidP="00260A13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BC0F5B">
        <w:rPr>
          <w:rFonts w:ascii="GHEA Grapalat" w:hAnsi="GHEA Grapalat" w:cs="Sylfaen"/>
          <w:b/>
          <w:sz w:val="24"/>
          <w:szCs w:val="24"/>
        </w:rPr>
        <w:t>Ա</w:t>
      </w:r>
      <w:r w:rsidRPr="00BC0F5B">
        <w:rPr>
          <w:rFonts w:ascii="GHEA Grapalat" w:hAnsi="GHEA Grapalat" w:cs="ArTarumianTimes"/>
          <w:b/>
          <w:sz w:val="24"/>
          <w:szCs w:val="24"/>
        </w:rPr>
        <w:t xml:space="preserve"> </w:t>
      </w:r>
      <w:r w:rsidRPr="00BC0F5B">
        <w:rPr>
          <w:rFonts w:ascii="GHEA Grapalat" w:hAnsi="GHEA Grapalat" w:cs="Sylfaen"/>
          <w:b/>
          <w:sz w:val="24"/>
          <w:szCs w:val="24"/>
        </w:rPr>
        <w:t>Կ</w:t>
      </w:r>
      <w:r w:rsidRPr="00BC0F5B">
        <w:rPr>
          <w:rFonts w:ascii="GHEA Grapalat" w:hAnsi="GHEA Grapalat" w:cs="ArTarumianTimes"/>
          <w:b/>
          <w:sz w:val="24"/>
          <w:szCs w:val="24"/>
        </w:rPr>
        <w:t xml:space="preserve"> </w:t>
      </w:r>
      <w:r w:rsidRPr="00BC0F5B">
        <w:rPr>
          <w:rFonts w:ascii="GHEA Grapalat" w:hAnsi="GHEA Grapalat" w:cs="Sylfaen"/>
          <w:b/>
          <w:sz w:val="24"/>
          <w:szCs w:val="24"/>
        </w:rPr>
        <w:t>Տ</w:t>
      </w:r>
      <w:r w:rsidRPr="00BC0F5B">
        <w:rPr>
          <w:rFonts w:ascii="GHEA Grapalat" w:hAnsi="GHEA Grapalat" w:cs="ArTarumianTimes"/>
          <w:b/>
          <w:sz w:val="24"/>
          <w:szCs w:val="24"/>
        </w:rPr>
        <w:t xml:space="preserve"> - </w:t>
      </w:r>
      <w:r w:rsidRPr="00BC0F5B">
        <w:rPr>
          <w:rFonts w:ascii="GHEA Grapalat" w:hAnsi="GHEA Grapalat" w:cs="ArTarumianTimes"/>
          <w:b/>
          <w:sz w:val="24"/>
          <w:szCs w:val="24"/>
          <w:lang w:val="en-US"/>
        </w:rPr>
        <w:t>___</w:t>
      </w:r>
    </w:p>
    <w:p w14:paraId="63A62ADD" w14:textId="77777777" w:rsidR="0088000C" w:rsidRPr="00BC0F5B" w:rsidRDefault="0088000C" w:rsidP="00260A13">
      <w:pPr>
        <w:spacing w:after="0" w:line="360" w:lineRule="auto"/>
        <w:ind w:firstLine="720"/>
        <w:jc w:val="center"/>
        <w:rPr>
          <w:rFonts w:ascii="GHEA Grapalat" w:hAnsi="GHEA Grapalat"/>
          <w:b/>
          <w:i/>
          <w:sz w:val="24"/>
          <w:szCs w:val="24"/>
          <w:lang w:val="en-US"/>
        </w:rPr>
      </w:pPr>
      <w:r w:rsidRPr="00BC0F5B">
        <w:rPr>
          <w:rFonts w:ascii="GHEA Grapalat" w:hAnsi="GHEA Grapalat" w:cs="Sylfaen"/>
          <w:b/>
          <w:sz w:val="24"/>
          <w:szCs w:val="24"/>
        </w:rPr>
        <w:t>Տեղադրված</w:t>
      </w:r>
      <w:r w:rsidRPr="00BC0F5B">
        <w:rPr>
          <w:rFonts w:ascii="GHEA Grapalat" w:hAnsi="GHEA Grapalat" w:cs="ArTarumianTimes"/>
          <w:b/>
          <w:sz w:val="24"/>
          <w:szCs w:val="24"/>
          <w:lang w:val="en-US"/>
        </w:rPr>
        <w:t xml:space="preserve"> </w:t>
      </w:r>
      <w:r w:rsidRPr="00BC0F5B">
        <w:rPr>
          <w:rFonts w:ascii="GHEA Grapalat" w:hAnsi="GHEA Grapalat" w:cs="Sylfaen"/>
          <w:b/>
          <w:sz w:val="24"/>
          <w:szCs w:val="24"/>
        </w:rPr>
        <w:t>գովազդային</w:t>
      </w:r>
      <w:r w:rsidRPr="00BC0F5B">
        <w:rPr>
          <w:rFonts w:ascii="GHEA Grapalat" w:hAnsi="GHEA Grapalat" w:cs="ArTarumianTimes"/>
          <w:b/>
          <w:sz w:val="24"/>
          <w:szCs w:val="24"/>
          <w:lang w:val="en-US"/>
        </w:rPr>
        <w:t xml:space="preserve"> </w:t>
      </w:r>
      <w:r w:rsidRPr="00BC0F5B">
        <w:rPr>
          <w:rFonts w:ascii="GHEA Grapalat" w:hAnsi="GHEA Grapalat" w:cs="Sylfaen"/>
          <w:b/>
          <w:sz w:val="24"/>
          <w:szCs w:val="24"/>
        </w:rPr>
        <w:t>վահանակի</w:t>
      </w:r>
      <w:r w:rsidRPr="00BC0F5B">
        <w:rPr>
          <w:rFonts w:ascii="GHEA Grapalat" w:hAnsi="GHEA Grapalat" w:cs="ArTarumianTimes"/>
          <w:b/>
          <w:sz w:val="24"/>
          <w:szCs w:val="24"/>
          <w:lang w:val="en-US"/>
        </w:rPr>
        <w:t xml:space="preserve"> </w:t>
      </w:r>
      <w:r w:rsidRPr="00BC0F5B">
        <w:rPr>
          <w:rFonts w:ascii="GHEA Grapalat" w:hAnsi="GHEA Grapalat" w:cs="Sylfaen"/>
          <w:b/>
          <w:sz w:val="24"/>
          <w:szCs w:val="24"/>
        </w:rPr>
        <w:t>տեխնիկական</w:t>
      </w:r>
      <w:r w:rsidRPr="00BC0F5B">
        <w:rPr>
          <w:rFonts w:ascii="GHEA Grapalat" w:hAnsi="GHEA Grapalat" w:cs="ArTarumianTimes"/>
          <w:b/>
          <w:sz w:val="24"/>
          <w:szCs w:val="24"/>
          <w:lang w:val="en-US"/>
        </w:rPr>
        <w:t xml:space="preserve"> </w:t>
      </w:r>
      <w:r w:rsidRPr="00BC0F5B">
        <w:rPr>
          <w:rFonts w:ascii="GHEA Grapalat" w:hAnsi="GHEA Grapalat" w:cs="Sylfaen"/>
          <w:b/>
          <w:sz w:val="24"/>
          <w:szCs w:val="24"/>
        </w:rPr>
        <w:t>պայմանների</w:t>
      </w:r>
      <w:r w:rsidRPr="00BC0F5B">
        <w:rPr>
          <w:rFonts w:ascii="GHEA Grapalat" w:hAnsi="GHEA Grapalat" w:cs="ArTarumianTimes"/>
          <w:b/>
          <w:sz w:val="24"/>
          <w:szCs w:val="24"/>
          <w:lang w:val="en-US"/>
        </w:rPr>
        <w:t xml:space="preserve"> </w:t>
      </w:r>
      <w:r w:rsidRPr="00BC0F5B">
        <w:rPr>
          <w:rFonts w:ascii="GHEA Grapalat" w:hAnsi="GHEA Grapalat" w:cs="Sylfaen"/>
          <w:b/>
          <w:sz w:val="24"/>
          <w:szCs w:val="24"/>
        </w:rPr>
        <w:t>համապատասխանության</w:t>
      </w:r>
    </w:p>
    <w:p w14:paraId="0E472CB7" w14:textId="78C15E66" w:rsidR="0088000C" w:rsidRPr="0088000C" w:rsidRDefault="0088000C" w:rsidP="00260A13">
      <w:pPr>
        <w:spacing w:after="0" w:line="360" w:lineRule="auto"/>
        <w:ind w:firstLine="720"/>
        <w:jc w:val="both"/>
        <w:rPr>
          <w:rFonts w:ascii="GHEA Grapalat" w:hAnsi="GHEA Grapalat" w:cs="ArTarumianTimes"/>
          <w:sz w:val="24"/>
          <w:szCs w:val="24"/>
          <w:lang w:val="en-US"/>
        </w:rPr>
      </w:pPr>
    </w:p>
    <w:p w14:paraId="5B8B15F6" w14:textId="63A4E71A" w:rsidR="0088000C" w:rsidRPr="0088000C" w:rsidRDefault="0088000C" w:rsidP="00260A1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TarumianTimes"/>
          <w:lang w:val="en-US"/>
        </w:rPr>
      </w:pPr>
      <w:r w:rsidRPr="0088000C">
        <w:rPr>
          <w:rFonts w:ascii="GHEA Grapalat" w:hAnsi="GHEA Grapalat"/>
          <w:lang w:val="en-US"/>
        </w:rPr>
        <w:t xml:space="preserve">1. </w:t>
      </w:r>
      <w:r w:rsidRPr="0088000C">
        <w:rPr>
          <w:rFonts w:ascii="GHEA Grapalat" w:hAnsi="GHEA Grapalat" w:cs="Sylfaen"/>
          <w:color w:val="000000"/>
        </w:rPr>
        <w:t>Գովազդային</w:t>
      </w:r>
      <w:r w:rsidRPr="0088000C">
        <w:rPr>
          <w:rFonts w:ascii="GHEA Grapalat" w:hAnsi="GHEA Grapalat" w:cs="ArTarumianTimes"/>
          <w:color w:val="000000"/>
          <w:lang w:val="en-US"/>
        </w:rPr>
        <w:t xml:space="preserve"> </w:t>
      </w:r>
      <w:r w:rsidRPr="0088000C">
        <w:rPr>
          <w:rFonts w:ascii="GHEA Grapalat" w:hAnsi="GHEA Grapalat" w:cs="Sylfaen"/>
          <w:color w:val="000000"/>
        </w:rPr>
        <w:t>վահանակի</w:t>
      </w:r>
      <w:r w:rsidRPr="0088000C">
        <w:rPr>
          <w:rFonts w:ascii="GHEA Grapalat" w:hAnsi="GHEA Grapalat" w:cs="ArTarumianTimes"/>
          <w:color w:val="000000"/>
          <w:lang w:val="en-US"/>
        </w:rPr>
        <w:t xml:space="preserve"> </w:t>
      </w:r>
      <w:r w:rsidRPr="0088000C">
        <w:rPr>
          <w:rFonts w:ascii="GHEA Grapalat" w:hAnsi="GHEA Grapalat" w:cs="Sylfaen"/>
          <w:color w:val="000000"/>
        </w:rPr>
        <w:t>տեղադրման</w:t>
      </w:r>
      <w:r w:rsidRPr="0088000C">
        <w:rPr>
          <w:rFonts w:ascii="GHEA Grapalat" w:hAnsi="GHEA Grapalat" w:cs="ArTarumianTimes"/>
          <w:color w:val="000000"/>
          <w:lang w:val="en-US"/>
        </w:rPr>
        <w:t xml:space="preserve"> </w:t>
      </w:r>
      <w:r w:rsidRPr="0088000C">
        <w:rPr>
          <w:rFonts w:ascii="GHEA Grapalat" w:hAnsi="GHEA Grapalat" w:cs="Sylfaen"/>
          <w:color w:val="000000"/>
        </w:rPr>
        <w:t>աշխատանքը</w:t>
      </w:r>
      <w:r w:rsidRPr="0088000C">
        <w:rPr>
          <w:rFonts w:ascii="GHEA Grapalat" w:hAnsi="GHEA Grapalat" w:cs="ArTarumianTimes"/>
          <w:color w:val="000000"/>
          <w:lang w:val="en-US"/>
        </w:rPr>
        <w:t xml:space="preserve"> </w:t>
      </w:r>
      <w:r w:rsidR="00335689">
        <w:rPr>
          <w:rFonts w:ascii="GHEA Grapalat" w:hAnsi="GHEA Grapalat" w:cs="Sylfaen"/>
          <w:color w:val="000000"/>
          <w:lang w:val="en-US"/>
        </w:rPr>
        <w:t>կատարված</w:t>
      </w:r>
      <w:r w:rsidRPr="0088000C">
        <w:rPr>
          <w:rFonts w:ascii="GHEA Grapalat" w:hAnsi="GHEA Grapalat" w:cs="ArTarumianTimes"/>
          <w:color w:val="000000"/>
          <w:lang w:val="en-US"/>
        </w:rPr>
        <w:t xml:space="preserve"> է</w:t>
      </w:r>
      <w:r w:rsidRPr="0088000C">
        <w:rPr>
          <w:rFonts w:ascii="GHEA Grapalat" w:hAnsi="GHEA Grapalat" w:cs="Sylfaen"/>
        </w:rPr>
        <w:t>՝</w:t>
      </w:r>
      <w:r w:rsidR="00BC0F5B">
        <w:rPr>
          <w:rFonts w:ascii="GHEA Grapalat" w:hAnsi="GHEA Grapalat" w:cs="Sylfaen"/>
          <w:lang w:val="hy-AM"/>
        </w:rPr>
        <w:t xml:space="preserve"> </w:t>
      </w:r>
      <w:r w:rsidRPr="0088000C">
        <w:rPr>
          <w:rFonts w:ascii="GHEA Grapalat" w:hAnsi="GHEA Grapalat" w:cs="Sylfaen"/>
        </w:rPr>
        <w:t>համաձայն</w:t>
      </w:r>
      <w:r w:rsidRPr="0088000C">
        <w:rPr>
          <w:rFonts w:ascii="GHEA Grapalat" w:hAnsi="GHEA Grapalat" w:cs="ArTarumianTimes"/>
          <w:lang w:val="en-US"/>
        </w:rPr>
        <w:t xml:space="preserve"> </w:t>
      </w:r>
      <w:r w:rsidRPr="0088000C">
        <w:rPr>
          <w:rFonts w:ascii="GHEA Grapalat" w:hAnsi="GHEA Grapalat" w:cs="Sylfaen"/>
        </w:rPr>
        <w:t>ՀՀ</w:t>
      </w:r>
      <w:r w:rsidRPr="0088000C">
        <w:rPr>
          <w:rFonts w:ascii="GHEA Grapalat" w:hAnsi="GHEA Grapalat" w:cs="ArTarumianTimes"/>
          <w:lang w:val="en-US"/>
        </w:rPr>
        <w:t xml:space="preserve"> </w:t>
      </w:r>
      <w:r w:rsidRPr="0088000C">
        <w:rPr>
          <w:rFonts w:ascii="GHEA Grapalat" w:hAnsi="GHEA Grapalat" w:cs="Sylfaen"/>
          <w:lang w:val="en-US"/>
        </w:rPr>
        <w:t>տարածքային կառավարման և ենթակառուցվածքների</w:t>
      </w:r>
      <w:r w:rsidRPr="0088000C">
        <w:rPr>
          <w:rFonts w:ascii="GHEA Grapalat" w:hAnsi="GHEA Grapalat" w:cs="ArTarumianTimes"/>
          <w:lang w:val="en-US"/>
        </w:rPr>
        <w:t xml:space="preserve"> </w:t>
      </w:r>
      <w:r w:rsidRPr="0088000C">
        <w:rPr>
          <w:rFonts w:ascii="GHEA Grapalat" w:hAnsi="GHEA Grapalat" w:cs="Sylfaen"/>
        </w:rPr>
        <w:t>նախարարության</w:t>
      </w:r>
      <w:r w:rsidRPr="0088000C">
        <w:rPr>
          <w:rFonts w:ascii="GHEA Grapalat" w:hAnsi="GHEA Grapalat" w:cs="ArTarumianTimes"/>
          <w:lang w:val="en-US"/>
        </w:rPr>
        <w:t xml:space="preserve"> </w:t>
      </w:r>
      <w:r w:rsidRPr="0088000C">
        <w:rPr>
          <w:rFonts w:ascii="GHEA Grapalat" w:hAnsi="GHEA Grapalat"/>
          <w:lang w:val="af-ZA"/>
        </w:rPr>
        <w:t xml:space="preserve">թիվ </w:t>
      </w:r>
      <w:r w:rsidRPr="0088000C">
        <w:rPr>
          <w:rFonts w:ascii="GHEA Grapalat" w:hAnsi="GHEA Grapalat" w:cs="Sylfaen"/>
          <w:color w:val="000000" w:themeColor="text1"/>
          <w:lang w:val="af-ZA"/>
        </w:rPr>
        <w:t xml:space="preserve">30.09.2020թ. N ԱՍ/25.1/26686-2020 </w:t>
      </w:r>
      <w:r w:rsidRPr="0088000C">
        <w:rPr>
          <w:rFonts w:ascii="GHEA Grapalat" w:hAnsi="GHEA Grapalat"/>
          <w:lang w:val="af-ZA"/>
        </w:rPr>
        <w:t xml:space="preserve"> թույլտվությամբ</w:t>
      </w:r>
      <w:r w:rsidRPr="0088000C">
        <w:rPr>
          <w:rFonts w:ascii="GHEA Grapalat" w:hAnsi="GHEA Grapalat" w:cs="ArTarumianTimes"/>
          <w:lang w:val="en-US"/>
        </w:rPr>
        <w:t xml:space="preserve"> </w:t>
      </w:r>
      <w:r w:rsidRPr="0088000C">
        <w:rPr>
          <w:rFonts w:ascii="GHEA Grapalat" w:hAnsi="GHEA Grapalat" w:cs="Sylfaen"/>
        </w:rPr>
        <w:t>տրված</w:t>
      </w:r>
      <w:r w:rsidRPr="0088000C">
        <w:rPr>
          <w:rFonts w:ascii="GHEA Grapalat" w:hAnsi="GHEA Grapalat" w:cs="ArTarumianTimes"/>
          <w:lang w:val="en-US"/>
        </w:rPr>
        <w:t xml:space="preserve"> </w:t>
      </w:r>
      <w:r w:rsidRPr="0088000C">
        <w:rPr>
          <w:rFonts w:ascii="GHEA Grapalat" w:hAnsi="GHEA Grapalat" w:cs="Sylfaen"/>
        </w:rPr>
        <w:t>տեխնիկական</w:t>
      </w:r>
      <w:r w:rsidRPr="0088000C">
        <w:rPr>
          <w:rFonts w:ascii="GHEA Grapalat" w:hAnsi="GHEA Grapalat" w:cs="ArTarumianTimes"/>
          <w:lang w:val="en-US"/>
        </w:rPr>
        <w:t xml:space="preserve"> </w:t>
      </w:r>
      <w:r w:rsidRPr="0088000C">
        <w:rPr>
          <w:rFonts w:ascii="GHEA Grapalat" w:hAnsi="GHEA Grapalat" w:cs="Sylfaen"/>
        </w:rPr>
        <w:t>պայմանների</w:t>
      </w:r>
      <w:r w:rsidRPr="0088000C">
        <w:rPr>
          <w:rFonts w:ascii="GHEA Grapalat" w:hAnsi="GHEA Grapalat" w:cs="ArTarumianTimes"/>
        </w:rPr>
        <w:t>։</w:t>
      </w:r>
    </w:p>
    <w:p w14:paraId="01D66207" w14:textId="5E37E5C5" w:rsidR="0088000C" w:rsidRPr="0088000C" w:rsidRDefault="0088000C" w:rsidP="00260A13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88000C">
        <w:rPr>
          <w:rFonts w:ascii="GHEA Grapalat" w:hAnsi="GHEA Grapalat" w:cs="ArTarumianTimes"/>
          <w:sz w:val="24"/>
          <w:szCs w:val="24"/>
          <w:lang w:val="en-US"/>
        </w:rPr>
        <w:t>2.</w:t>
      </w:r>
      <w:r w:rsidRPr="0088000C">
        <w:rPr>
          <w:rFonts w:ascii="GHEA Grapalat" w:hAnsi="GHEA Grapalat" w:cs="ArTarumianTimes"/>
          <w:sz w:val="24"/>
          <w:szCs w:val="24"/>
          <w:lang w:val="en-US"/>
        </w:rPr>
        <w:tab/>
      </w:r>
      <w:r w:rsidRPr="0088000C">
        <w:rPr>
          <w:rFonts w:ascii="GHEA Grapalat" w:hAnsi="GHEA Grapalat" w:cs="Sylfaen"/>
          <w:sz w:val="24"/>
          <w:szCs w:val="24"/>
          <w:lang w:val="af-ZA"/>
        </w:rPr>
        <w:t xml:space="preserve">____________________ Ընկերության </w:t>
      </w:r>
      <w:r w:rsidRPr="0088000C">
        <w:rPr>
          <w:rFonts w:ascii="GHEA Grapalat" w:hAnsi="GHEA Grapalat" w:cs="Sylfaen"/>
          <w:sz w:val="24"/>
          <w:szCs w:val="24"/>
          <w:lang w:val="en-US"/>
        </w:rPr>
        <w:t>__________________________</w:t>
      </w:r>
      <w:r w:rsidRPr="00A5152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88000C">
        <w:rPr>
          <w:rFonts w:ascii="GHEA Grapalat" w:hAnsi="GHEA Grapalat" w:cs="Sylfaen"/>
          <w:sz w:val="24"/>
          <w:szCs w:val="24"/>
        </w:rPr>
        <w:t>ճանապարհի</w:t>
      </w:r>
      <w:r w:rsidRPr="0088000C">
        <w:rPr>
          <w:rFonts w:ascii="GHEA Grapalat" w:hAnsi="GHEA Grapalat" w:cs="ArTarumianTimes"/>
          <w:sz w:val="24"/>
          <w:szCs w:val="24"/>
          <w:lang w:val="af-ZA"/>
        </w:rPr>
        <w:t xml:space="preserve"> </w:t>
      </w:r>
      <w:r w:rsidRPr="0088000C">
        <w:rPr>
          <w:rFonts w:ascii="GHEA Grapalat" w:hAnsi="GHEA Grapalat" w:cs="ArTarumianTimes"/>
          <w:sz w:val="24"/>
          <w:szCs w:val="24"/>
          <w:lang w:val="af-ZA"/>
        </w:rPr>
        <w:softHyphen/>
      </w:r>
      <w:r w:rsidRPr="0088000C">
        <w:rPr>
          <w:rFonts w:ascii="GHEA Grapalat" w:hAnsi="GHEA Grapalat" w:cs="ArTarumianTimes"/>
          <w:sz w:val="24"/>
          <w:szCs w:val="24"/>
          <w:lang w:val="af-ZA"/>
        </w:rPr>
        <w:softHyphen/>
      </w:r>
      <w:r w:rsidRPr="0088000C">
        <w:rPr>
          <w:rFonts w:ascii="GHEA Grapalat" w:hAnsi="GHEA Grapalat" w:cs="ArTarumianTimes"/>
          <w:sz w:val="24"/>
          <w:szCs w:val="24"/>
          <w:lang w:val="af-ZA"/>
        </w:rPr>
        <w:softHyphen/>
      </w:r>
      <w:r w:rsidRPr="0088000C">
        <w:rPr>
          <w:rFonts w:ascii="GHEA Grapalat" w:hAnsi="GHEA Grapalat" w:cs="ArTarumianTimes"/>
          <w:sz w:val="24"/>
          <w:szCs w:val="24"/>
          <w:lang w:val="af-ZA"/>
        </w:rPr>
        <w:softHyphen/>
      </w:r>
      <w:r w:rsidRPr="0088000C">
        <w:rPr>
          <w:rFonts w:ascii="GHEA Grapalat" w:hAnsi="GHEA Grapalat" w:cs="ArTarumianTimes"/>
          <w:sz w:val="24"/>
          <w:szCs w:val="24"/>
          <w:lang w:val="af-ZA"/>
        </w:rPr>
        <w:softHyphen/>
      </w:r>
      <w:r w:rsidRPr="0088000C">
        <w:rPr>
          <w:rFonts w:ascii="GHEA Grapalat" w:hAnsi="GHEA Grapalat" w:cs="ArTarumianTimes"/>
          <w:sz w:val="24"/>
          <w:szCs w:val="24"/>
          <w:lang w:val="af-ZA"/>
        </w:rPr>
        <w:softHyphen/>
      </w:r>
      <w:r w:rsidRPr="0088000C">
        <w:rPr>
          <w:rFonts w:ascii="GHEA Grapalat" w:hAnsi="GHEA Grapalat" w:cs="ArTarumianTimes"/>
          <w:sz w:val="24"/>
          <w:szCs w:val="24"/>
          <w:lang w:val="af-ZA"/>
        </w:rPr>
        <w:softHyphen/>
      </w:r>
      <w:r w:rsidRPr="0088000C">
        <w:rPr>
          <w:rFonts w:ascii="GHEA Grapalat" w:hAnsi="GHEA Grapalat" w:cs="ArTarumianTimes"/>
          <w:sz w:val="24"/>
          <w:szCs w:val="24"/>
          <w:lang w:val="af-ZA"/>
        </w:rPr>
        <w:softHyphen/>
      </w:r>
      <w:r w:rsidRPr="0088000C">
        <w:rPr>
          <w:rFonts w:ascii="GHEA Grapalat" w:hAnsi="GHEA Grapalat" w:cs="ArTarumianTimes"/>
          <w:sz w:val="24"/>
          <w:szCs w:val="24"/>
          <w:lang w:val="af-ZA"/>
        </w:rPr>
        <w:softHyphen/>
      </w:r>
      <w:r w:rsidRPr="0088000C">
        <w:rPr>
          <w:rFonts w:ascii="GHEA Grapalat" w:hAnsi="GHEA Grapalat" w:cs="ArTarumianTimes"/>
          <w:sz w:val="24"/>
          <w:szCs w:val="24"/>
          <w:lang w:val="af-ZA"/>
        </w:rPr>
        <w:softHyphen/>
      </w:r>
      <w:r w:rsidRPr="0088000C">
        <w:rPr>
          <w:rFonts w:ascii="GHEA Grapalat" w:hAnsi="GHEA Grapalat" w:cs="ArTarumianTimes"/>
          <w:sz w:val="24"/>
          <w:szCs w:val="24"/>
          <w:lang w:val="af-ZA"/>
        </w:rPr>
        <w:softHyphen/>
      </w:r>
      <w:r w:rsidRPr="0088000C">
        <w:rPr>
          <w:rFonts w:ascii="GHEA Grapalat" w:hAnsi="GHEA Grapalat" w:cs="ArTarumianTimes"/>
          <w:sz w:val="24"/>
          <w:szCs w:val="24"/>
          <w:lang w:val="af-ZA"/>
        </w:rPr>
        <w:softHyphen/>
      </w:r>
      <w:r w:rsidRPr="0088000C">
        <w:rPr>
          <w:rFonts w:ascii="GHEA Grapalat" w:hAnsi="GHEA Grapalat" w:cs="ArTarumianTimes"/>
          <w:sz w:val="24"/>
          <w:szCs w:val="24"/>
          <w:lang w:val="af-ZA"/>
        </w:rPr>
        <w:softHyphen/>
      </w:r>
      <w:r w:rsidRPr="0088000C">
        <w:rPr>
          <w:rFonts w:ascii="GHEA Grapalat" w:hAnsi="GHEA Grapalat" w:cs="ArTarumianTimes"/>
          <w:sz w:val="24"/>
          <w:szCs w:val="24"/>
          <w:lang w:val="af-ZA"/>
        </w:rPr>
        <w:softHyphen/>
      </w:r>
      <w:r w:rsidRPr="0088000C">
        <w:rPr>
          <w:rFonts w:ascii="GHEA Grapalat" w:hAnsi="GHEA Grapalat" w:cs="ArTarumianTimes"/>
          <w:sz w:val="24"/>
          <w:szCs w:val="24"/>
          <w:lang w:val="af-ZA"/>
        </w:rPr>
        <w:softHyphen/>
      </w:r>
      <w:r w:rsidRPr="0088000C">
        <w:rPr>
          <w:rFonts w:ascii="GHEA Grapalat" w:hAnsi="GHEA Grapalat" w:cs="ArTarumianTimes"/>
          <w:sz w:val="24"/>
          <w:szCs w:val="24"/>
          <w:lang w:val="af-ZA"/>
        </w:rPr>
        <w:softHyphen/>
      </w:r>
      <w:r w:rsidRPr="0088000C">
        <w:rPr>
          <w:rFonts w:ascii="GHEA Grapalat" w:hAnsi="GHEA Grapalat" w:cs="ArTarumianTimes"/>
          <w:sz w:val="24"/>
          <w:szCs w:val="24"/>
          <w:lang w:val="af-ZA"/>
        </w:rPr>
        <w:softHyphen/>
      </w:r>
      <w:r w:rsidRPr="0088000C">
        <w:rPr>
          <w:rFonts w:ascii="GHEA Grapalat" w:hAnsi="GHEA Grapalat" w:cs="ArTarumianTimes"/>
          <w:sz w:val="24"/>
          <w:szCs w:val="24"/>
          <w:lang w:val="af-ZA"/>
        </w:rPr>
        <w:softHyphen/>
      </w:r>
      <w:r w:rsidRPr="0088000C">
        <w:rPr>
          <w:rFonts w:ascii="GHEA Grapalat" w:hAnsi="GHEA Grapalat" w:cs="ArTarumianTimes"/>
          <w:sz w:val="24"/>
          <w:szCs w:val="24"/>
          <w:lang w:val="af-ZA"/>
        </w:rPr>
        <w:softHyphen/>
      </w:r>
      <w:r w:rsidRPr="0088000C">
        <w:rPr>
          <w:rFonts w:ascii="GHEA Grapalat" w:hAnsi="GHEA Grapalat" w:cs="ArTarumianTimes"/>
          <w:sz w:val="24"/>
          <w:szCs w:val="24"/>
          <w:lang w:val="af-ZA"/>
        </w:rPr>
        <w:softHyphen/>
        <w:t>__________________________________</w:t>
      </w:r>
      <w:r w:rsidRPr="0088000C">
        <w:rPr>
          <w:rFonts w:ascii="GHEA Grapalat" w:hAnsi="GHEA Grapalat" w:cs="ArTarumianTimes"/>
          <w:sz w:val="24"/>
          <w:szCs w:val="24"/>
          <w:lang w:val="en-US"/>
        </w:rPr>
        <w:t xml:space="preserve"> </w:t>
      </w:r>
      <w:r w:rsidRPr="0088000C">
        <w:rPr>
          <w:rFonts w:ascii="GHEA Grapalat" w:hAnsi="GHEA Grapalat" w:cs="ArTarumianTimes"/>
          <w:sz w:val="24"/>
          <w:szCs w:val="24"/>
        </w:rPr>
        <w:t>գովազդային</w:t>
      </w:r>
      <w:r w:rsidRPr="0088000C">
        <w:rPr>
          <w:rFonts w:ascii="GHEA Grapalat" w:hAnsi="GHEA Grapalat" w:cs="ArTarumianTimes"/>
          <w:sz w:val="24"/>
          <w:szCs w:val="24"/>
          <w:lang w:val="en-US"/>
        </w:rPr>
        <w:t xml:space="preserve"> </w:t>
      </w:r>
      <w:r w:rsidRPr="0088000C">
        <w:rPr>
          <w:rFonts w:ascii="GHEA Grapalat" w:hAnsi="GHEA Grapalat" w:cs="ArTarumianTimes"/>
          <w:sz w:val="24"/>
          <w:szCs w:val="24"/>
        </w:rPr>
        <w:t>վահանակը</w:t>
      </w:r>
      <w:r w:rsidRPr="0088000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88000C">
        <w:rPr>
          <w:rFonts w:ascii="GHEA Grapalat" w:hAnsi="GHEA Grapalat" w:cs="Sylfaen"/>
          <w:sz w:val="24"/>
          <w:szCs w:val="24"/>
        </w:rPr>
        <w:t>համապատասխանում</w:t>
      </w:r>
      <w:r w:rsidRPr="0088000C">
        <w:rPr>
          <w:rFonts w:ascii="GHEA Grapalat" w:hAnsi="GHEA Grapalat" w:cs="ArTarumianTimes"/>
          <w:sz w:val="24"/>
          <w:szCs w:val="24"/>
          <w:lang w:val="en-US"/>
        </w:rPr>
        <w:t xml:space="preserve"> է </w:t>
      </w:r>
      <w:r w:rsidRPr="0088000C">
        <w:rPr>
          <w:rFonts w:ascii="GHEA Grapalat" w:hAnsi="GHEA Grapalat" w:cs="Sylfaen"/>
          <w:sz w:val="24"/>
          <w:szCs w:val="24"/>
        </w:rPr>
        <w:t>ՀՀ</w:t>
      </w:r>
      <w:r w:rsidRPr="0088000C">
        <w:rPr>
          <w:rFonts w:ascii="GHEA Grapalat" w:hAnsi="GHEA Grapalat" w:cs="ArTarumianTimes"/>
          <w:sz w:val="24"/>
          <w:szCs w:val="24"/>
          <w:lang w:val="en-US"/>
        </w:rPr>
        <w:t xml:space="preserve"> </w:t>
      </w:r>
      <w:r w:rsidRPr="0088000C">
        <w:rPr>
          <w:rFonts w:ascii="GHEA Grapalat" w:hAnsi="GHEA Grapalat" w:cs="Sylfaen"/>
          <w:sz w:val="24"/>
          <w:szCs w:val="24"/>
        </w:rPr>
        <w:t>տարածքային</w:t>
      </w:r>
      <w:r w:rsidRPr="00A5152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88000C">
        <w:rPr>
          <w:rFonts w:ascii="GHEA Grapalat" w:hAnsi="GHEA Grapalat" w:cs="Sylfaen"/>
          <w:sz w:val="24"/>
          <w:szCs w:val="24"/>
        </w:rPr>
        <w:t>կառավարման</w:t>
      </w:r>
      <w:r w:rsidRPr="00A5152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88000C">
        <w:rPr>
          <w:rFonts w:ascii="GHEA Grapalat" w:hAnsi="GHEA Grapalat" w:cs="Sylfaen"/>
          <w:sz w:val="24"/>
          <w:szCs w:val="24"/>
        </w:rPr>
        <w:t>և</w:t>
      </w:r>
      <w:r w:rsidRPr="00A5152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88000C">
        <w:rPr>
          <w:rFonts w:ascii="GHEA Grapalat" w:hAnsi="GHEA Grapalat" w:cs="Sylfaen"/>
          <w:sz w:val="24"/>
          <w:szCs w:val="24"/>
        </w:rPr>
        <w:t>ենթակառուցվածքների</w:t>
      </w:r>
      <w:r w:rsidRPr="0088000C">
        <w:rPr>
          <w:rFonts w:ascii="GHEA Grapalat" w:hAnsi="GHEA Grapalat" w:cs="ArTarumianTimes"/>
          <w:sz w:val="24"/>
          <w:szCs w:val="24"/>
          <w:lang w:val="en-US"/>
        </w:rPr>
        <w:t xml:space="preserve"> </w:t>
      </w:r>
      <w:r w:rsidRPr="0088000C">
        <w:rPr>
          <w:rFonts w:ascii="GHEA Grapalat" w:hAnsi="GHEA Grapalat" w:cs="Sylfaen"/>
          <w:sz w:val="24"/>
          <w:szCs w:val="24"/>
        </w:rPr>
        <w:t>նախարարության</w:t>
      </w:r>
      <w:r w:rsidRPr="0088000C">
        <w:rPr>
          <w:rFonts w:ascii="GHEA Grapalat" w:hAnsi="GHEA Grapalat" w:cs="ArTarumianTimes"/>
          <w:sz w:val="24"/>
          <w:szCs w:val="24"/>
          <w:lang w:val="en-US"/>
        </w:rPr>
        <w:t xml:space="preserve"> </w:t>
      </w:r>
      <w:r w:rsidRPr="0088000C">
        <w:rPr>
          <w:rFonts w:ascii="GHEA Grapalat" w:hAnsi="GHEA Grapalat" w:cs="Sylfaen"/>
          <w:sz w:val="24"/>
          <w:szCs w:val="24"/>
        </w:rPr>
        <w:t>կողմից</w:t>
      </w:r>
      <w:r w:rsidRPr="0088000C">
        <w:rPr>
          <w:rFonts w:ascii="GHEA Grapalat" w:hAnsi="GHEA Grapalat" w:cs="ArTarumianTimes"/>
          <w:sz w:val="24"/>
          <w:szCs w:val="24"/>
          <w:lang w:val="en-US"/>
        </w:rPr>
        <w:t xml:space="preserve"> </w:t>
      </w:r>
      <w:r w:rsidRPr="0088000C">
        <w:rPr>
          <w:rFonts w:ascii="GHEA Grapalat" w:hAnsi="GHEA Grapalat" w:cs="Sylfaen"/>
          <w:sz w:val="24"/>
          <w:szCs w:val="24"/>
        </w:rPr>
        <w:t>տրված</w:t>
      </w:r>
      <w:r w:rsidRPr="0088000C">
        <w:rPr>
          <w:rFonts w:ascii="GHEA Grapalat" w:hAnsi="GHEA Grapalat" w:cs="ArTarumianTimes"/>
          <w:sz w:val="24"/>
          <w:szCs w:val="24"/>
          <w:lang w:val="en-US"/>
        </w:rPr>
        <w:t xml:space="preserve"> </w:t>
      </w:r>
      <w:r w:rsidRPr="0088000C">
        <w:rPr>
          <w:rFonts w:ascii="GHEA Grapalat" w:hAnsi="GHEA Grapalat" w:cs="Sylfaen"/>
          <w:sz w:val="24"/>
          <w:szCs w:val="24"/>
        </w:rPr>
        <w:t>տեխնիկական</w:t>
      </w:r>
      <w:r w:rsidRPr="0088000C">
        <w:rPr>
          <w:rFonts w:ascii="GHEA Grapalat" w:hAnsi="GHEA Grapalat" w:cs="ArTarumianTimes"/>
          <w:sz w:val="24"/>
          <w:szCs w:val="24"/>
          <w:lang w:val="en-US"/>
        </w:rPr>
        <w:t xml:space="preserve"> </w:t>
      </w:r>
      <w:r w:rsidRPr="0088000C">
        <w:rPr>
          <w:rFonts w:ascii="GHEA Grapalat" w:hAnsi="GHEA Grapalat" w:cs="Sylfaen"/>
          <w:sz w:val="24"/>
          <w:szCs w:val="24"/>
        </w:rPr>
        <w:t>պայմաններին</w:t>
      </w:r>
      <w:r w:rsidRPr="0088000C">
        <w:rPr>
          <w:rFonts w:ascii="GHEA Grapalat" w:hAnsi="GHEA Grapalat" w:cs="ArTarumianTimes"/>
          <w:sz w:val="24"/>
          <w:szCs w:val="24"/>
        </w:rPr>
        <w:t>։</w:t>
      </w:r>
    </w:p>
    <w:p w14:paraId="28789C69" w14:textId="7E43592F" w:rsidR="0088000C" w:rsidRPr="0088000C" w:rsidRDefault="0088000C" w:rsidP="00260A13">
      <w:pPr>
        <w:spacing w:after="0" w:line="360" w:lineRule="auto"/>
        <w:ind w:right="-261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88000C">
        <w:rPr>
          <w:rFonts w:ascii="GHEA Grapalat" w:hAnsi="GHEA Grapalat"/>
          <w:sz w:val="24"/>
          <w:szCs w:val="24"/>
          <w:lang w:val="en-US"/>
        </w:rPr>
        <w:t xml:space="preserve"> </w:t>
      </w:r>
    </w:p>
    <w:sectPr w:rsidR="0088000C" w:rsidRPr="0088000C" w:rsidSect="0017750B">
      <w:pgSz w:w="11906" w:h="16838"/>
      <w:pgMar w:top="630" w:right="1196" w:bottom="5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97D70"/>
    <w:multiLevelType w:val="hybridMultilevel"/>
    <w:tmpl w:val="467A39D6"/>
    <w:lvl w:ilvl="0" w:tplc="61240BB4">
      <w:start w:val="1"/>
      <w:numFmt w:val="decimal"/>
      <w:lvlText w:val="%1)"/>
      <w:lvlJc w:val="left"/>
      <w:pPr>
        <w:ind w:left="1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8" w:hanging="360"/>
      </w:pPr>
    </w:lvl>
    <w:lvl w:ilvl="2" w:tplc="0419001B" w:tentative="1">
      <w:start w:val="1"/>
      <w:numFmt w:val="lowerRoman"/>
      <w:lvlText w:val="%3."/>
      <w:lvlJc w:val="right"/>
      <w:pPr>
        <w:ind w:left="1608" w:hanging="180"/>
      </w:pPr>
    </w:lvl>
    <w:lvl w:ilvl="3" w:tplc="0419000F" w:tentative="1">
      <w:start w:val="1"/>
      <w:numFmt w:val="decimal"/>
      <w:lvlText w:val="%4."/>
      <w:lvlJc w:val="left"/>
      <w:pPr>
        <w:ind w:left="2328" w:hanging="360"/>
      </w:pPr>
    </w:lvl>
    <w:lvl w:ilvl="4" w:tplc="04190019" w:tentative="1">
      <w:start w:val="1"/>
      <w:numFmt w:val="lowerLetter"/>
      <w:lvlText w:val="%5."/>
      <w:lvlJc w:val="left"/>
      <w:pPr>
        <w:ind w:left="3048" w:hanging="360"/>
      </w:pPr>
    </w:lvl>
    <w:lvl w:ilvl="5" w:tplc="0419001B" w:tentative="1">
      <w:start w:val="1"/>
      <w:numFmt w:val="lowerRoman"/>
      <w:lvlText w:val="%6."/>
      <w:lvlJc w:val="right"/>
      <w:pPr>
        <w:ind w:left="3768" w:hanging="180"/>
      </w:pPr>
    </w:lvl>
    <w:lvl w:ilvl="6" w:tplc="0419000F" w:tentative="1">
      <w:start w:val="1"/>
      <w:numFmt w:val="decimal"/>
      <w:lvlText w:val="%7."/>
      <w:lvlJc w:val="left"/>
      <w:pPr>
        <w:ind w:left="4488" w:hanging="360"/>
      </w:pPr>
    </w:lvl>
    <w:lvl w:ilvl="7" w:tplc="04190019" w:tentative="1">
      <w:start w:val="1"/>
      <w:numFmt w:val="lowerLetter"/>
      <w:lvlText w:val="%8."/>
      <w:lvlJc w:val="left"/>
      <w:pPr>
        <w:ind w:left="5208" w:hanging="360"/>
      </w:pPr>
    </w:lvl>
    <w:lvl w:ilvl="8" w:tplc="0419001B" w:tentative="1">
      <w:start w:val="1"/>
      <w:numFmt w:val="lowerRoman"/>
      <w:lvlText w:val="%9."/>
      <w:lvlJc w:val="right"/>
      <w:pPr>
        <w:ind w:left="5928" w:hanging="180"/>
      </w:pPr>
    </w:lvl>
  </w:abstractNum>
  <w:abstractNum w:abstractNumId="1" w15:restartNumberingAfterBreak="0">
    <w:nsid w:val="1DA87E51"/>
    <w:multiLevelType w:val="hybridMultilevel"/>
    <w:tmpl w:val="B742122C"/>
    <w:lvl w:ilvl="0" w:tplc="ABFC6F0C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 w15:restartNumberingAfterBreak="0">
    <w:nsid w:val="57E653AE"/>
    <w:multiLevelType w:val="hybridMultilevel"/>
    <w:tmpl w:val="9A94CC6A"/>
    <w:lvl w:ilvl="0" w:tplc="CBC4BEF6">
      <w:start w:val="1"/>
      <w:numFmt w:val="decimal"/>
      <w:lvlText w:val="%1."/>
      <w:lvlJc w:val="left"/>
      <w:pPr>
        <w:ind w:left="-192" w:hanging="375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94A"/>
    <w:rsid w:val="00005924"/>
    <w:rsid w:val="000063F6"/>
    <w:rsid w:val="0005259E"/>
    <w:rsid w:val="000551F5"/>
    <w:rsid w:val="0009763D"/>
    <w:rsid w:val="000B316D"/>
    <w:rsid w:val="000B7E5B"/>
    <w:rsid w:val="000D427E"/>
    <w:rsid w:val="000E1DC7"/>
    <w:rsid w:val="000E6EA1"/>
    <w:rsid w:val="000F4637"/>
    <w:rsid w:val="00115BBD"/>
    <w:rsid w:val="0012037A"/>
    <w:rsid w:val="00131C81"/>
    <w:rsid w:val="001462C5"/>
    <w:rsid w:val="00146760"/>
    <w:rsid w:val="001527E0"/>
    <w:rsid w:val="00152DD4"/>
    <w:rsid w:val="00164554"/>
    <w:rsid w:val="001748A9"/>
    <w:rsid w:val="0017750B"/>
    <w:rsid w:val="00184264"/>
    <w:rsid w:val="001B794A"/>
    <w:rsid w:val="001D080D"/>
    <w:rsid w:val="001D1701"/>
    <w:rsid w:val="001D5B70"/>
    <w:rsid w:val="001D6665"/>
    <w:rsid w:val="001E27E6"/>
    <w:rsid w:val="001E580E"/>
    <w:rsid w:val="002057A3"/>
    <w:rsid w:val="002331DA"/>
    <w:rsid w:val="00245B9A"/>
    <w:rsid w:val="002533AB"/>
    <w:rsid w:val="00260A13"/>
    <w:rsid w:val="00290FCE"/>
    <w:rsid w:val="00295E07"/>
    <w:rsid w:val="002A5826"/>
    <w:rsid w:val="002B2953"/>
    <w:rsid w:val="002B5D65"/>
    <w:rsid w:val="003050D2"/>
    <w:rsid w:val="00306E12"/>
    <w:rsid w:val="00335689"/>
    <w:rsid w:val="00340197"/>
    <w:rsid w:val="00342227"/>
    <w:rsid w:val="0036522B"/>
    <w:rsid w:val="003717EE"/>
    <w:rsid w:val="00386070"/>
    <w:rsid w:val="00392538"/>
    <w:rsid w:val="003A332D"/>
    <w:rsid w:val="003C1683"/>
    <w:rsid w:val="003C72E4"/>
    <w:rsid w:val="003C7DE9"/>
    <w:rsid w:val="003D5716"/>
    <w:rsid w:val="003F2629"/>
    <w:rsid w:val="00412A6E"/>
    <w:rsid w:val="004237B8"/>
    <w:rsid w:val="004238E8"/>
    <w:rsid w:val="0042526C"/>
    <w:rsid w:val="00453E09"/>
    <w:rsid w:val="0046406A"/>
    <w:rsid w:val="00473CF6"/>
    <w:rsid w:val="004B79FF"/>
    <w:rsid w:val="004C3CA5"/>
    <w:rsid w:val="004E518A"/>
    <w:rsid w:val="004F37D3"/>
    <w:rsid w:val="00525B16"/>
    <w:rsid w:val="005622E3"/>
    <w:rsid w:val="00575EE8"/>
    <w:rsid w:val="005B3530"/>
    <w:rsid w:val="005C7872"/>
    <w:rsid w:val="00600987"/>
    <w:rsid w:val="00612097"/>
    <w:rsid w:val="0064341F"/>
    <w:rsid w:val="00655E59"/>
    <w:rsid w:val="006926D5"/>
    <w:rsid w:val="00697D67"/>
    <w:rsid w:val="006B0A07"/>
    <w:rsid w:val="006B0C06"/>
    <w:rsid w:val="00706703"/>
    <w:rsid w:val="0071040F"/>
    <w:rsid w:val="007246EC"/>
    <w:rsid w:val="00730356"/>
    <w:rsid w:val="007356B0"/>
    <w:rsid w:val="007371AE"/>
    <w:rsid w:val="007512AF"/>
    <w:rsid w:val="007554A1"/>
    <w:rsid w:val="00757F13"/>
    <w:rsid w:val="007627B1"/>
    <w:rsid w:val="00770CD8"/>
    <w:rsid w:val="00780BFB"/>
    <w:rsid w:val="00783841"/>
    <w:rsid w:val="007A7CF8"/>
    <w:rsid w:val="007B2216"/>
    <w:rsid w:val="007C092B"/>
    <w:rsid w:val="007C131F"/>
    <w:rsid w:val="007C3F73"/>
    <w:rsid w:val="007C43A4"/>
    <w:rsid w:val="007D377C"/>
    <w:rsid w:val="00803B6D"/>
    <w:rsid w:val="00807DB5"/>
    <w:rsid w:val="008139F3"/>
    <w:rsid w:val="008239D8"/>
    <w:rsid w:val="00841F1D"/>
    <w:rsid w:val="00843708"/>
    <w:rsid w:val="00847E80"/>
    <w:rsid w:val="00850E5E"/>
    <w:rsid w:val="00861E22"/>
    <w:rsid w:val="00870DE4"/>
    <w:rsid w:val="0088000C"/>
    <w:rsid w:val="008901C2"/>
    <w:rsid w:val="00890DA9"/>
    <w:rsid w:val="008A048D"/>
    <w:rsid w:val="008A192C"/>
    <w:rsid w:val="008B1CB8"/>
    <w:rsid w:val="008B58F8"/>
    <w:rsid w:val="0090608D"/>
    <w:rsid w:val="00906831"/>
    <w:rsid w:val="009150B3"/>
    <w:rsid w:val="00920451"/>
    <w:rsid w:val="009517D8"/>
    <w:rsid w:val="00956D27"/>
    <w:rsid w:val="00973699"/>
    <w:rsid w:val="009A0E86"/>
    <w:rsid w:val="009D502D"/>
    <w:rsid w:val="009D6AF0"/>
    <w:rsid w:val="009D7A49"/>
    <w:rsid w:val="009E2675"/>
    <w:rsid w:val="00A123F9"/>
    <w:rsid w:val="00A14D06"/>
    <w:rsid w:val="00A174F1"/>
    <w:rsid w:val="00A5152C"/>
    <w:rsid w:val="00A928A5"/>
    <w:rsid w:val="00AA121D"/>
    <w:rsid w:val="00AB5445"/>
    <w:rsid w:val="00AB58C2"/>
    <w:rsid w:val="00AC7C84"/>
    <w:rsid w:val="00AD2820"/>
    <w:rsid w:val="00AD75F5"/>
    <w:rsid w:val="00AE320B"/>
    <w:rsid w:val="00AE3817"/>
    <w:rsid w:val="00AF1DC2"/>
    <w:rsid w:val="00B01D01"/>
    <w:rsid w:val="00B05DC1"/>
    <w:rsid w:val="00B302C5"/>
    <w:rsid w:val="00B42B65"/>
    <w:rsid w:val="00B47CA7"/>
    <w:rsid w:val="00BA04DA"/>
    <w:rsid w:val="00BA44A5"/>
    <w:rsid w:val="00BC031F"/>
    <w:rsid w:val="00BC0F5B"/>
    <w:rsid w:val="00BD0219"/>
    <w:rsid w:val="00BD0589"/>
    <w:rsid w:val="00BD42F9"/>
    <w:rsid w:val="00BE23BE"/>
    <w:rsid w:val="00BE2A7A"/>
    <w:rsid w:val="00BF495D"/>
    <w:rsid w:val="00BF6300"/>
    <w:rsid w:val="00C4260C"/>
    <w:rsid w:val="00C612B0"/>
    <w:rsid w:val="00C642A5"/>
    <w:rsid w:val="00C80D9E"/>
    <w:rsid w:val="00C84F30"/>
    <w:rsid w:val="00C871E3"/>
    <w:rsid w:val="00CA3305"/>
    <w:rsid w:val="00CD7C0A"/>
    <w:rsid w:val="00CF2D3B"/>
    <w:rsid w:val="00CF67C0"/>
    <w:rsid w:val="00DA1AF7"/>
    <w:rsid w:val="00DB1FB0"/>
    <w:rsid w:val="00DB695A"/>
    <w:rsid w:val="00DD6E7D"/>
    <w:rsid w:val="00DE414D"/>
    <w:rsid w:val="00E5290C"/>
    <w:rsid w:val="00E8690C"/>
    <w:rsid w:val="00E86B26"/>
    <w:rsid w:val="00E94044"/>
    <w:rsid w:val="00E94F54"/>
    <w:rsid w:val="00EA551A"/>
    <w:rsid w:val="00EB4C09"/>
    <w:rsid w:val="00EE17E2"/>
    <w:rsid w:val="00EE5A54"/>
    <w:rsid w:val="00F27C9E"/>
    <w:rsid w:val="00F52F31"/>
    <w:rsid w:val="00F65314"/>
    <w:rsid w:val="00F81748"/>
    <w:rsid w:val="00F9012E"/>
    <w:rsid w:val="00F9581E"/>
    <w:rsid w:val="00FA371D"/>
    <w:rsid w:val="00FB7811"/>
    <w:rsid w:val="00FF4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18A7D"/>
  <w15:chartTrackingRefBased/>
  <w15:docId w15:val="{93884ECB-056E-41EB-938D-3C0F72B7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"/>
    <w:basedOn w:val="Normal"/>
    <w:link w:val="NormalWebChar"/>
    <w:unhideWhenUsed/>
    <w:qFormat/>
    <w:rsid w:val="00C80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C80D9E"/>
    <w:rPr>
      <w:b/>
      <w:bCs/>
    </w:rPr>
  </w:style>
  <w:style w:type="character" w:styleId="Emphasis">
    <w:name w:val="Emphasis"/>
    <w:basedOn w:val="DefaultParagraphFont"/>
    <w:uiPriority w:val="20"/>
    <w:qFormat/>
    <w:rsid w:val="00C80D9E"/>
    <w:rPr>
      <w:i/>
      <w:iCs/>
    </w:rPr>
  </w:style>
  <w:style w:type="paragraph" w:styleId="ListParagraph">
    <w:name w:val="List Paragraph"/>
    <w:basedOn w:val="Normal"/>
    <w:uiPriority w:val="34"/>
    <w:qFormat/>
    <w:rsid w:val="00C80D9E"/>
    <w:pPr>
      <w:ind w:left="720"/>
      <w:contextualSpacing/>
    </w:pPr>
  </w:style>
  <w:style w:type="character" w:customStyle="1" w:styleId="NormalWebChar">
    <w:name w:val="Normal (Web) Char"/>
    <w:aliases w:val="webb Char, webb Char"/>
    <w:link w:val="NormalWeb"/>
    <w:locked/>
    <w:rsid w:val="000F46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0F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F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97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1485</Words>
  <Characters>8471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Tumanyan</dc:creator>
  <cp:keywords>https:/mul2.gov.am/tasks/493109/oneclick/naxagic.docx?token=35f2d538e56ccb9551cef14276246ad3</cp:keywords>
  <dc:description/>
  <cp:lastModifiedBy>Astghik Melkonyan</cp:lastModifiedBy>
  <cp:revision>45</cp:revision>
  <cp:lastPrinted>2021-09-14T12:43:00Z</cp:lastPrinted>
  <dcterms:created xsi:type="dcterms:W3CDTF">2021-09-16T06:49:00Z</dcterms:created>
  <dcterms:modified xsi:type="dcterms:W3CDTF">2021-09-29T08:34:00Z</dcterms:modified>
</cp:coreProperties>
</file>