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0ACEF0" w14:textId="77777777" w:rsidR="00CC64D7" w:rsidRPr="007D131E" w:rsidRDefault="00132D33" w:rsidP="007D131E">
      <w:pPr>
        <w:spacing w:after="0"/>
        <w:jc w:val="center"/>
        <w:rPr>
          <w:rFonts w:ascii="GHEA Grapalat" w:hAnsi="GHEA Grapalat" w:cs="Times New Roman"/>
          <w:b/>
          <w:bCs w:val="0"/>
          <w:i w:val="0"/>
          <w:sz w:val="24"/>
          <w:szCs w:val="24"/>
          <w:lang w:val="en-US" w:eastAsia="ru-RU"/>
        </w:rPr>
      </w:pPr>
      <w:r w:rsidRPr="007D131E">
        <w:rPr>
          <w:rFonts w:ascii="GHEA Grapalat" w:hAnsi="GHEA Grapalat"/>
          <w:b/>
          <w:i w:val="0"/>
          <w:sz w:val="24"/>
          <w:szCs w:val="24"/>
          <w:lang w:val="en-US"/>
        </w:rPr>
        <w:t>ՀԻՄՆԱՎՈՐՈՒՄ</w:t>
      </w:r>
    </w:p>
    <w:p w14:paraId="73D763E9" w14:textId="1B6BD5C7" w:rsidR="00CC64D7" w:rsidRPr="00FE45FA" w:rsidRDefault="00132D33" w:rsidP="007D131E">
      <w:pPr>
        <w:spacing w:after="0"/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 w:rsidRPr="007D131E">
        <w:rPr>
          <w:rFonts w:ascii="GHEA Grapalat" w:hAnsi="GHEA Grapalat"/>
          <w:b/>
          <w:i w:val="0"/>
          <w:sz w:val="24"/>
          <w:szCs w:val="24"/>
          <w:lang w:val="en-US"/>
        </w:rPr>
        <w:t>«</w:t>
      </w:r>
      <w:r w:rsidRPr="007D131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ՀԱՅԱՍՏԱՆԻ ՀԱՆՐԱՊԵՏՈՒԹՅՈՒՆՈՒՄ՝ ԵՐ</w:t>
      </w:r>
      <w:r w:rsidRPr="007D131E">
        <w:rPr>
          <w:rFonts w:ascii="GHEA Grapalat" w:hAnsi="GHEA Grapalat" w:cs="Times New Roman"/>
          <w:b/>
          <w:i w:val="0"/>
          <w:sz w:val="24"/>
          <w:szCs w:val="24"/>
          <w:lang w:val="en-US"/>
        </w:rPr>
        <w:t>ԵՎ</w:t>
      </w:r>
      <w:r w:rsidRPr="007D131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ԱՆ ՔԱՂԱՔԻ ՏԱՐԱԾՔՈՒՄ 250ՄՎՏ ԳԱԶԱՅԻՆ ՎԱՌԵԼԻՔՈՎ ԿՈՄԲԻՆԱՑՎԱԾ ՑԻԿԼՈՎ ԷԼԵԿՏՐԱԿԱՅԱՆ ՆԱԽԱԳԾԵԼՈՒ, ԶԱՐԳԱՑՆԵԼՈՒ, ՖԻՆԱՆՍԱՎՈՐԵԼՈՒ, ԿԱՌՈՒՑԵԼՈՒ,</w:t>
      </w:r>
      <w:r w:rsidR="007D131E">
        <w:rPr>
          <w:rFonts w:ascii="GHEA Grapalat" w:hAnsi="GHEA Grapalat" w:cs="Times New Roman"/>
          <w:b/>
          <w:i w:val="0"/>
          <w:sz w:val="24"/>
          <w:szCs w:val="24"/>
          <w:lang w:val="en-US"/>
        </w:rPr>
        <w:t xml:space="preserve"> </w:t>
      </w:r>
      <w:r w:rsidRPr="007D131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ՍԵՓԱԿԱՆՈՒԹՅԱՆ ԻՐԱՎՈՒՆՔՈՎ ՏԻՐԱՊԵՏԵԼՈՒ, ԳՈՐԾԱՐԿԵԼՈՒ ԵՎ ՊԱՀՊԱՆԵԼՈՒ ՎԵՐԱԲԵՐՅԱԼ ՇՐՋԱՆԱԿԱՅԻՆ ՀԱՄԱՁԱՅՆԱԳՐՈՒՄ ՓՈՓՈԽՈՒԹՅՈՒՆ ԿԱՏԱՐԵԼՈՒ ՄԱՍԻՆ</w:t>
      </w:r>
      <w:r w:rsidRPr="007D131E">
        <w:rPr>
          <w:rFonts w:ascii="GHEA Grapalat" w:hAnsi="GHEA Grapalat"/>
          <w:b/>
          <w:i w:val="0"/>
          <w:sz w:val="24"/>
          <w:szCs w:val="24"/>
          <w:lang w:val="hy-AM"/>
        </w:rPr>
        <w:t xml:space="preserve">» </w:t>
      </w:r>
      <w:r w:rsidR="00E35B0E" w:rsidRPr="007D131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ՀԱՄԱՁԱՅՆԱԳՐԻՆ ՀԱՎԱՆՈՒԹՅՈՒՆ ՏԱԼՈՒ</w:t>
      </w:r>
      <w:r w:rsidR="00C2151D" w:rsidRPr="007D131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, </w:t>
      </w:r>
      <w:r w:rsidR="001878BC" w:rsidRPr="007D131E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>ՏԱՐԱԾՔԱՅԻՆ ԿԱՌԱՎԱՐՄԱՆ ԵՎ ԵՆԹԱԿԱՌՈՒՑՎԱԾՔՆԵՐԻ ՆԱԽԱՐԱՐԻՆ ԼԻԱԶՈՐՈՒԹՅՈՒՆ ՎԵՐԱՊԱՀԵԼՈՒ</w:t>
      </w:r>
      <w:r w:rsidR="001878BC" w:rsidRPr="007D131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ԵՎ </w:t>
      </w:r>
      <w:r w:rsidR="00C2151D" w:rsidRPr="007D131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ԼԻՑԵՆԶԻԱՅՈՎ ՍԱՀՄԱՆՎԱԾ ԿԱՌՈՒՑԱՊԱՏՄԱՆ ԺԱՄԿԵՏԻ ՓՈՓ</w:t>
      </w:r>
      <w:r w:rsidR="004C66AA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Ո</w:t>
      </w:r>
      <w:r w:rsidR="00C2151D" w:rsidRPr="007D131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ԽՈՒԹՅԱՆԸ ՀԱՄԱՁԱՅՆՈՒԹՅՈՒՆ ՏԱԼՈՒ</w:t>
      </w:r>
      <w:r w:rsidR="00E35B0E" w:rsidRPr="007D131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 xml:space="preserve"> </w:t>
      </w:r>
      <w:r w:rsidR="00E35B0E" w:rsidRPr="007D131E">
        <w:rPr>
          <w:rFonts w:ascii="GHEA Grapalat" w:hAnsi="GHEA Grapalat"/>
          <w:b/>
          <w:i w:val="0"/>
          <w:color w:val="000000"/>
          <w:sz w:val="24"/>
          <w:szCs w:val="24"/>
          <w:shd w:val="clear" w:color="auto" w:fill="FFFFFF"/>
          <w:lang w:val="hy-AM"/>
        </w:rPr>
        <w:t xml:space="preserve">ՄԱՍԻՆ </w:t>
      </w:r>
      <w:r w:rsidRPr="007D131E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2920D1E4" w14:textId="77777777" w:rsidR="00CC64D7" w:rsidRPr="00FE45FA" w:rsidRDefault="00CC64D7" w:rsidP="007D131E">
      <w:pPr>
        <w:spacing w:after="0"/>
        <w:ind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14:paraId="6B20CF33" w14:textId="77777777" w:rsidR="00132D33" w:rsidRPr="00FE45FA" w:rsidRDefault="00132D33" w:rsidP="007D131E">
      <w:pPr>
        <w:spacing w:after="0"/>
        <w:ind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14:paraId="64B9BA48" w14:textId="77777777" w:rsidR="00D44764" w:rsidRDefault="00FE45FA" w:rsidP="007D131E">
      <w:pPr>
        <w:spacing w:after="0" w:line="360" w:lineRule="auto"/>
        <w:ind w:firstLine="720"/>
        <w:jc w:val="both"/>
        <w:rPr>
          <w:rFonts w:ascii="GHEA Grapalat" w:hAnsi="GHEA Grapalat" w:cstheme="minorBidi"/>
          <w:i w:val="0"/>
          <w:sz w:val="24"/>
          <w:szCs w:val="24"/>
          <w:lang w:val="hy-AM"/>
        </w:rPr>
      </w:pPr>
      <w:r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>Կառավարության</w:t>
      </w:r>
      <w:r w:rsidRPr="006F1A49">
        <w:rPr>
          <w:rFonts w:ascii="GHEA Grapalat" w:hAnsi="GHEA Grapalat" w:cstheme="minorBidi"/>
          <w:i w:val="0"/>
          <w:sz w:val="24"/>
          <w:szCs w:val="24"/>
          <w:lang w:val="pt-BR"/>
        </w:rPr>
        <w:t xml:space="preserve"> 23.03.2017</w:t>
      </w:r>
      <w:r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>թ</w:t>
      </w:r>
      <w:r w:rsidRPr="006F1A49">
        <w:rPr>
          <w:rFonts w:ascii="GHEA Grapalat" w:hAnsi="GHEA Grapalat" w:cstheme="minorBidi"/>
          <w:i w:val="0"/>
          <w:sz w:val="24"/>
          <w:szCs w:val="24"/>
          <w:lang w:val="pt-BR"/>
        </w:rPr>
        <w:t xml:space="preserve">. </w:t>
      </w:r>
      <w:r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>թիվ</w:t>
      </w:r>
      <w:r w:rsidRPr="006F1A49">
        <w:rPr>
          <w:rFonts w:ascii="GHEA Grapalat" w:hAnsi="GHEA Grapalat" w:cstheme="minorBidi"/>
          <w:i w:val="0"/>
          <w:sz w:val="24"/>
          <w:szCs w:val="24"/>
          <w:lang w:val="pt-BR"/>
        </w:rPr>
        <w:t xml:space="preserve"> </w:t>
      </w:r>
      <w:r w:rsidRPr="006F1A4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>297-</w:t>
      </w:r>
      <w:r w:rsidRPr="00E35B0E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</w:t>
      </w:r>
      <w:r w:rsidRPr="006F1A4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35B0E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որոշմա</w:t>
      </w:r>
      <w:r w:rsidR="00C3298E" w:rsidRPr="00FD2403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 համաձայն</w:t>
      </w:r>
      <w:r w:rsidR="00FD2403" w:rsidRPr="007D131E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՝</w:t>
      </w:r>
      <w:r w:rsidR="00C3298E" w:rsidRPr="00FD2403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35B0E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նույն</w:t>
      </w:r>
      <w:r w:rsidRPr="006F1A4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E35B0E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թվական</w:t>
      </w:r>
      <w:r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>ի</w:t>
      </w:r>
      <w:r w:rsidR="00C3298E" w:rsidRPr="00C3298E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</w:t>
      </w:r>
      <w:r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>մարտ</w:t>
      </w:r>
      <w:r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ի 27-ին Հայաստանի Հանրապետության կառավարության, </w:t>
      </w:r>
      <w:r w:rsidRPr="006F1A49">
        <w:rPr>
          <w:rFonts w:ascii="GHEA Grapalat" w:hAnsi="GHEA Grapalat" w:cs="Tahoma"/>
          <w:i w:val="0"/>
          <w:sz w:val="24"/>
          <w:szCs w:val="24"/>
          <w:lang w:val="pt-BR"/>
        </w:rPr>
        <w:t>«</w:t>
      </w:r>
      <w:r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>Արմփաուեր</w:t>
      </w:r>
      <w:r w:rsidRPr="006F1A49">
        <w:rPr>
          <w:rFonts w:ascii="GHEA Grapalat" w:hAnsi="GHEA Grapalat" w:cstheme="minorBidi"/>
          <w:i w:val="0"/>
          <w:sz w:val="24"/>
          <w:szCs w:val="24"/>
          <w:lang w:val="pt-BR"/>
        </w:rPr>
        <w:t>»</w:t>
      </w:r>
      <w:r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ՓԲԸ-ի և </w:t>
      </w:r>
      <w:r w:rsidRPr="006F1A49">
        <w:rPr>
          <w:rFonts w:ascii="GHEA Grapalat" w:hAnsi="GHEA Grapalat" w:cstheme="minorBidi"/>
          <w:i w:val="0"/>
          <w:sz w:val="24"/>
          <w:szCs w:val="24"/>
          <w:lang w:val="pt-BR"/>
        </w:rPr>
        <w:t>«</w:t>
      </w:r>
      <w:r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>Ռենկո</w:t>
      </w:r>
      <w:r w:rsidRPr="006F1A49">
        <w:rPr>
          <w:rFonts w:ascii="GHEA Grapalat" w:hAnsi="GHEA Grapalat" w:cstheme="minorBidi"/>
          <w:i w:val="0"/>
          <w:sz w:val="24"/>
          <w:szCs w:val="24"/>
          <w:lang w:val="pt-BR"/>
        </w:rPr>
        <w:t>»</w:t>
      </w:r>
      <w:r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ՍպԱ-ի միջև կնքվել է Հայաստանի Հանրապետությունում՝ Երևան քաղաքի տարածքում 250ՄՎտ գազային վառելիքով </w:t>
      </w:r>
      <w:r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>կոմբինա</w:t>
      </w:r>
      <w:r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>ցված ցիկլով էլեկտրակայան նախագծելու, զարգացնելու, ֆինանսավորելու, կառուցելու, սեփականության իրավունքով տիրապետելու, գործարկելու և պահպանելու վերաբերյալ շրջանակային համաձայնագիրը</w:t>
      </w:r>
      <w:r w:rsidRPr="006F1A49">
        <w:rPr>
          <w:rFonts w:ascii="GHEA Grapalat" w:hAnsi="GHEA Grapalat" w:cstheme="minorBidi"/>
          <w:i w:val="0"/>
          <w:sz w:val="24"/>
          <w:szCs w:val="24"/>
          <w:lang w:val="pt-BR"/>
        </w:rPr>
        <w:t xml:space="preserve"> </w:t>
      </w:r>
      <w:r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>(այսուհետ</w:t>
      </w:r>
      <w:r w:rsidRPr="00E35B0E">
        <w:rPr>
          <w:rFonts w:ascii="GHEA Grapalat" w:hAnsi="GHEA Grapalat" w:cstheme="minorBidi"/>
          <w:i w:val="0"/>
          <w:sz w:val="24"/>
          <w:szCs w:val="24"/>
          <w:lang w:val="hy-AM"/>
        </w:rPr>
        <w:t>՝</w:t>
      </w:r>
      <w:r w:rsidRPr="006F1A49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Շրջանակային համաձայնագիր): </w:t>
      </w:r>
    </w:p>
    <w:p w14:paraId="442C4595" w14:textId="77777777" w:rsidR="00D44764" w:rsidRPr="008004F4" w:rsidRDefault="00D44764" w:rsidP="007D131E">
      <w:pPr>
        <w:spacing w:after="0" w:line="360" w:lineRule="auto"/>
        <w:ind w:firstLine="720"/>
        <w:jc w:val="both"/>
        <w:rPr>
          <w:rFonts w:ascii="GHEA Grapalat" w:hAnsi="GHEA Grapalat" w:cstheme="minorBidi"/>
          <w:i w:val="0"/>
          <w:sz w:val="24"/>
          <w:szCs w:val="24"/>
          <w:lang w:val="hy-AM"/>
        </w:rPr>
      </w:pPr>
      <w:r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Համաձայնագրի շրջանակում 2021 թվականի օգոստոսի 10-ի դրությամբ փաստացի ավարտվել </w:t>
      </w:r>
      <w:r w:rsidR="00D24716"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>են</w:t>
      </w:r>
      <w:r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Երևան քաղաքի տարածքում 250 ՄՎտ գազային վառելիքով համակցված ցիկլով էլեկտրակայանի շենքերի, շինությունների </w:t>
      </w:r>
      <w:r w:rsidR="00D24716"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>կառուցումը և անհրաժեշտ սարքավորումների տեղադրումը, և հունիսի 4-ից իրականացվում են շահագործման հանձնելու փորձարկումները:</w:t>
      </w:r>
    </w:p>
    <w:p w14:paraId="71762E68" w14:textId="77777777" w:rsidR="00FE5910" w:rsidRPr="008004F4" w:rsidRDefault="00D24716" w:rsidP="007D131E">
      <w:pPr>
        <w:spacing w:after="0" w:line="360" w:lineRule="auto"/>
        <w:ind w:firstLine="720"/>
        <w:jc w:val="both"/>
        <w:rPr>
          <w:rFonts w:ascii="GHEA Grapalat" w:hAnsi="GHEA Grapalat" w:cstheme="minorBidi"/>
          <w:i w:val="0"/>
          <w:sz w:val="24"/>
          <w:szCs w:val="24"/>
          <w:lang w:val="hy-AM"/>
        </w:rPr>
      </w:pPr>
      <w:r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Սակայն ի հայտ է </w:t>
      </w:r>
      <w:r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եկել </w:t>
      </w:r>
      <w:r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հաղորդման ցանցի հետ կապված</w:t>
      </w:r>
      <w:r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Անբարենպաստ Պայմանի Իրադարձություն</w:t>
      </w:r>
      <w:r w:rsidR="007E7A1C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, որը</w:t>
      </w:r>
      <w:r w:rsidR="007E7A1C"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խոչընդոտ</w:t>
      </w:r>
      <w:r w:rsidR="008004F4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ել</w:t>
      </w:r>
      <w:r w:rsidR="007E7A1C"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է ժամանակացույցին համապատասխան Շահագործման Հանձնելու Փորձարկումներ</w:t>
      </w:r>
      <w:r w:rsidR="00FD2403" w:rsidRPr="007D131E">
        <w:rPr>
          <w:rFonts w:ascii="GHEA Grapalat" w:hAnsi="GHEA Grapalat" w:cstheme="minorBidi"/>
          <w:i w:val="0"/>
          <w:sz w:val="24"/>
          <w:szCs w:val="24"/>
          <w:lang w:val="hy-AM"/>
        </w:rPr>
        <w:t>ի</w:t>
      </w:r>
      <w:r w:rsidR="007E7A1C"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իրականաց</w:t>
      </w:r>
      <w:r w:rsidR="008004F4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մանը</w:t>
      </w:r>
      <w:r w:rsidR="007E7A1C"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: </w:t>
      </w:r>
      <w:r w:rsidR="008004F4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Դրա մասին </w:t>
      </w:r>
      <w:r w:rsidR="008004F4"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>«Արմփաուեր» ՓԲԸ-</w:t>
      </w:r>
      <w:r w:rsidR="008004F4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ն </w:t>
      </w:r>
      <w:r w:rsidR="008004F4"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>Շրջանակային համաձայնագ</w:t>
      </w:r>
      <w:r w:rsidR="008004F4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րով սահմանված կարգով ծանուցել է Նախարարությանը 2021թ-ի հունիսի 25-ին:</w:t>
      </w:r>
    </w:p>
    <w:p w14:paraId="5DDF3E58" w14:textId="205DCC8B" w:rsidR="002A4021" w:rsidRPr="0078057C" w:rsidRDefault="00FE5910" w:rsidP="007D131E">
      <w:pPr>
        <w:spacing w:after="0" w:line="360" w:lineRule="auto"/>
        <w:ind w:firstLine="720"/>
        <w:jc w:val="both"/>
        <w:rPr>
          <w:rFonts w:ascii="GHEA Grapalat" w:hAnsi="GHEA Grapalat" w:cstheme="minorBidi"/>
          <w:i w:val="0"/>
          <w:sz w:val="24"/>
          <w:szCs w:val="24"/>
          <w:lang w:val="hy-AM"/>
        </w:rPr>
      </w:pPr>
      <w:r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lastRenderedPageBreak/>
        <w:t xml:space="preserve">Մասնավորապես, </w:t>
      </w:r>
      <w:r w:rsidR="008004F4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220կՎ </w:t>
      </w:r>
      <w:r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«Նաիրի» </w:t>
      </w:r>
      <w:r w:rsidR="00B95AEC"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օդային գծի 59-րդ միջանկյալ-անկյունային հենարանի կանգնակները գտնվում էին նոր կառուցվող «Հյուսիս-հարավ» ճանապարհային միջանցքի «Երևանի արևմտյան օղակաձև ճանապարհի Հատված 3-Արգավանդ-Շիրակ ճանապարհահատվածի» եզրին, ինչը </w:t>
      </w:r>
      <w:r w:rsidR="00496468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</w:t>
      </w:r>
      <w:r w:rsidR="00EE717E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խոչ</w:t>
      </w:r>
      <w:r w:rsidR="00EE717E"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ընդոտում </w:t>
      </w:r>
      <w:r w:rsidR="00B95AEC"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էր ճանապարհի </w:t>
      </w:r>
      <w:r w:rsidR="00B95AEC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կառուցմանը</w:t>
      </w:r>
      <w:r w:rsidR="008004F4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:</w:t>
      </w:r>
      <w:r w:rsidR="008004F4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</w:t>
      </w:r>
      <w:r w:rsidR="00B95AEC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Օդային գծի 59-րդ միջանկյալ-անկյունային հենարանն ապամոնտաժվել է և դրա փոխարեն տեղադրվել են երկու նոր հենարաններ, որոնց տեխնի</w:t>
      </w:r>
      <w:r w:rsidR="008004F4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կ</w:t>
      </w:r>
      <w:r w:rsidR="00B95AEC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ական կանոնակարգերի պահանջներին համապատասխանության վերաբերյալ եզրակացությունը տրվել է 2021 թվականի օգոստոսի 19-ին</w:t>
      </w:r>
      <w:r w:rsidR="008004F4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և </w:t>
      </w:r>
      <w:r w:rsidR="008004F4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«</w:t>
      </w:r>
      <w:r w:rsidR="008004F4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Արմփաուեր</w:t>
      </w:r>
      <w:r w:rsidR="008004F4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»</w:t>
      </w:r>
      <w:r w:rsidR="008004F4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ՓԲԸ-ի էլեկտրակայանի բաց բաշխիչ սարքավորումները լարման տակ են </w:t>
      </w:r>
      <w:r w:rsidR="00C3298E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դրվել</w:t>
      </w:r>
      <w:r w:rsidR="008004F4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բեռնման հնարավորությամբ </w:t>
      </w:r>
      <w:r w:rsidR="008004F4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2021 թվականի օգոստոսի </w:t>
      </w:r>
      <w:r w:rsidR="008004F4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20</w:t>
      </w:r>
      <w:r w:rsidR="008004F4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-ին</w:t>
      </w:r>
      <w:r w:rsidR="00B95AEC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: </w:t>
      </w:r>
      <w:r w:rsidR="00EE717E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Առաջացած </w:t>
      </w:r>
      <w:r w:rsidR="00EE717E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Անբարենպաստ Պայմանի Իրադարձություն</w:t>
      </w:r>
      <w:r w:rsidR="00EE717E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ը պայմանավորված է եղել </w:t>
      </w:r>
      <w:r w:rsidR="00EE717E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«Արմփաուեր» ՓԲԸ-ի</w:t>
      </w:r>
      <w:r w:rsidR="00EE717E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և </w:t>
      </w:r>
      <w:r w:rsidR="00EE717E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«</w:t>
      </w:r>
      <w:r w:rsidR="00EE717E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Բարձրավոլտ էլեկտրացանցեր</w:t>
      </w:r>
      <w:r w:rsidR="00EE717E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» ՓԲԸ-ի</w:t>
      </w:r>
      <w:r w:rsidR="00EE717E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վերահսկողությունից դուրս գտնվող հանգամանքներով:</w:t>
      </w:r>
    </w:p>
    <w:p w14:paraId="5867ABD4" w14:textId="77777777" w:rsidR="002A4021" w:rsidRPr="0078057C" w:rsidRDefault="002A4021" w:rsidP="007D131E">
      <w:pPr>
        <w:spacing w:after="0" w:line="360" w:lineRule="auto"/>
        <w:ind w:firstLine="720"/>
        <w:jc w:val="both"/>
        <w:rPr>
          <w:rFonts w:ascii="GHEA Grapalat" w:hAnsi="GHEA Grapalat" w:cstheme="minorBidi"/>
          <w:i w:val="0"/>
          <w:sz w:val="24"/>
          <w:szCs w:val="24"/>
          <w:lang w:val="hy-AM"/>
        </w:rPr>
      </w:pPr>
      <w:r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Նշվածի պատճառով քանի որ հետաձգվել են շահագործման հանձնելու փորձարկումները, հետաձգվում է նաև Կայանի Կոմերցիոն շահագործման ամսաթիվը:</w:t>
      </w:r>
    </w:p>
    <w:p w14:paraId="1C37D981" w14:textId="6C3AA8C7" w:rsidR="00B95AEC" w:rsidRDefault="00B95AEC" w:rsidP="007D131E">
      <w:pPr>
        <w:spacing w:after="0" w:line="360" w:lineRule="auto"/>
        <w:ind w:firstLine="720"/>
        <w:jc w:val="both"/>
        <w:rPr>
          <w:rFonts w:ascii="GHEA Grapalat" w:hAnsi="GHEA Grapalat" w:cstheme="minorBidi"/>
          <w:i w:val="0"/>
          <w:sz w:val="24"/>
          <w:szCs w:val="24"/>
          <w:lang w:val="hy-AM"/>
        </w:rPr>
      </w:pPr>
      <w:r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Բացի այդ, «Գազպրոմ Արմենիա</w:t>
      </w:r>
      <w:r w:rsidRPr="00FD2403">
        <w:rPr>
          <w:rFonts w:ascii="Tahoma" w:hAnsi="Tahoma" w:cs="Tahoma"/>
          <w:i w:val="0"/>
          <w:sz w:val="24"/>
          <w:szCs w:val="24"/>
          <w:lang w:val="hy-AM"/>
        </w:rPr>
        <w:t xml:space="preserve">» </w:t>
      </w:r>
      <w:r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ՓԲԸ-ն</w:t>
      </w:r>
      <w:r w:rsidR="0078057C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՝ 2021-2025թթ</w:t>
      </w:r>
      <w:r w:rsidR="00FD2403" w:rsidRPr="007D131E">
        <w:rPr>
          <w:rFonts w:ascii="GHEA Grapalat" w:hAnsi="GHEA Grapalat" w:cstheme="minorBidi"/>
          <w:i w:val="0"/>
          <w:sz w:val="24"/>
          <w:szCs w:val="24"/>
          <w:lang w:val="hy-AM"/>
        </w:rPr>
        <w:t>.</w:t>
      </w:r>
      <w:r w:rsidR="0078057C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-ի ներդրումային ծրագրի շրջանակում իրականացնում է </w:t>
      </w:r>
      <w:r w:rsidR="0078057C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«Երևանի Գազաբաշխիչ Կայան-2»</w:t>
      </w:r>
      <w:r w:rsidR="0078057C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-ի կապիտալ նորոգման աշխատանքներ, ինչով պայմանավորված </w:t>
      </w:r>
      <w:r w:rsidR="008004F4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202</w:t>
      </w:r>
      <w:r w:rsidR="0058615D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1 թվականի հոկտեմբերի 3-ից 18-ը «Երևանի Գազաբաշխիչ Կայան-2»-</w:t>
      </w:r>
      <w:r w:rsidR="0078057C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ից գազամատակարարում չի իրականացվելու: Իրականացվելիք աշխատանքների ժամանակացույցը համապատասխանեցվել է </w:t>
      </w:r>
      <w:r w:rsidR="0078057C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«Երևանի</w:t>
      </w:r>
      <w:r w:rsidR="0078057C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ՋԷԿ</w:t>
      </w:r>
      <w:r w:rsidR="0078057C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»</w:t>
      </w:r>
      <w:r w:rsidR="003257B6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</w:t>
      </w:r>
      <w:r w:rsidR="003257B6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ՓԲԸ-ի կայանի պլանային կանգառի ժամանակ</w:t>
      </w:r>
      <w:r w:rsidR="00D84097">
        <w:rPr>
          <w:rFonts w:ascii="GHEA Grapalat" w:hAnsi="GHEA Grapalat" w:cstheme="minorBidi"/>
          <w:i w:val="0"/>
          <w:sz w:val="24"/>
          <w:szCs w:val="24"/>
          <w:lang w:val="hy-AM"/>
        </w:rPr>
        <w:t>ա</w:t>
      </w:r>
      <w:bookmarkStart w:id="0" w:name="_GoBack"/>
      <w:bookmarkEnd w:id="0"/>
      <w:r w:rsidR="003257B6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ցույցի հետ:</w:t>
      </w:r>
      <w:r w:rsidR="0078057C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</w:t>
      </w:r>
      <w:r w:rsidR="008004F4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Նշված ժամանակահատվածն ընկնում է Կայանի Նախատեսված կոմերցիոն շահագործման ա</w:t>
      </w:r>
      <w:r w:rsidR="00C3298E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մ</w:t>
      </w:r>
      <w:r w:rsidR="008004F4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սաթվի և </w:t>
      </w:r>
      <w:r w:rsidR="008004F4"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>Կոմերցիոն Շահագործման Ամսաթվի վերջնաժամկետի</w:t>
      </w:r>
      <w:r w:rsidR="008004F4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մի</w:t>
      </w:r>
      <w:r w:rsidR="00C3298E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ջև </w:t>
      </w:r>
      <w:r w:rsidR="00C3298E" w:rsidRPr="00C3298E">
        <w:rPr>
          <w:rFonts w:ascii="GHEA Grapalat" w:hAnsi="GHEA Grapalat" w:cstheme="minorBidi"/>
          <w:i w:val="0"/>
          <w:sz w:val="24"/>
          <w:szCs w:val="24"/>
          <w:lang w:val="hy-AM"/>
        </w:rPr>
        <w:t>Շր</w:t>
      </w:r>
      <w:r w:rsidR="00C3298E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ջանակային </w:t>
      </w:r>
      <w:r w:rsidR="00C3298E" w:rsidRPr="00C3298E">
        <w:rPr>
          <w:rFonts w:ascii="GHEA Grapalat" w:hAnsi="GHEA Grapalat" w:cstheme="minorBidi"/>
          <w:i w:val="0"/>
          <w:sz w:val="24"/>
          <w:szCs w:val="24"/>
          <w:lang w:val="hy-AM"/>
        </w:rPr>
        <w:t>համաձայնագրով սահմանված 90-օրյա ժամանակահատվածի մեջ</w:t>
      </w:r>
      <w:r w:rsidR="00C3298E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:</w:t>
      </w:r>
    </w:p>
    <w:p w14:paraId="259FFC83" w14:textId="77777777" w:rsidR="00831B9B" w:rsidRDefault="00831B9B" w:rsidP="007D131E">
      <w:pPr>
        <w:spacing w:after="0" w:line="360" w:lineRule="auto"/>
        <w:ind w:firstLine="720"/>
        <w:jc w:val="both"/>
        <w:rPr>
          <w:rFonts w:ascii="GHEA Grapalat" w:hAnsi="GHEA Grapalat" w:cstheme="minorBidi"/>
          <w:i w:val="0"/>
          <w:sz w:val="24"/>
          <w:szCs w:val="24"/>
          <w:lang w:val="hy-AM"/>
        </w:rPr>
      </w:pPr>
      <w:r w:rsidRPr="00831B9B">
        <w:rPr>
          <w:rFonts w:ascii="GHEA Grapalat" w:hAnsi="GHEA Grapalat" w:cstheme="minorBidi"/>
          <w:i w:val="0"/>
          <w:sz w:val="24"/>
          <w:szCs w:val="24"/>
          <w:lang w:val="hy-AM"/>
        </w:rPr>
        <w:t>Նշված պատճառ</w:t>
      </w:r>
      <w:r w:rsidR="00A84548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ներ</w:t>
      </w:r>
      <w:r w:rsidRPr="00831B9B">
        <w:rPr>
          <w:rFonts w:ascii="GHEA Grapalat" w:hAnsi="GHEA Grapalat" w:cstheme="minorBidi"/>
          <w:i w:val="0"/>
          <w:sz w:val="24"/>
          <w:szCs w:val="24"/>
          <w:lang w:val="hy-AM"/>
        </w:rPr>
        <w:t>ով</w:t>
      </w:r>
      <w:r w:rsidR="00A84548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,</w:t>
      </w:r>
      <w:r w:rsidRPr="00831B9B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քանի որ հետաձգվել են</w:t>
      </w:r>
      <w:r w:rsidR="00FD2403" w:rsidRPr="007D131E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Կայանը</w:t>
      </w:r>
      <w:r w:rsidRPr="00831B9B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շահագործման հանձնելու փորձարկումները, </w:t>
      </w:r>
      <w:r w:rsidR="00FD2403" w:rsidRPr="007D131E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անհրաժեշտ է </w:t>
      </w:r>
      <w:r w:rsidRPr="00831B9B">
        <w:rPr>
          <w:rFonts w:ascii="GHEA Grapalat" w:hAnsi="GHEA Grapalat" w:cstheme="minorBidi"/>
          <w:i w:val="0"/>
          <w:sz w:val="24"/>
          <w:szCs w:val="24"/>
          <w:lang w:val="hy-AM"/>
        </w:rPr>
        <w:t>հետաձգ</w:t>
      </w:r>
      <w:r w:rsidR="00FD2403" w:rsidRPr="007D131E">
        <w:rPr>
          <w:rFonts w:ascii="GHEA Grapalat" w:hAnsi="GHEA Grapalat" w:cstheme="minorBidi"/>
          <w:i w:val="0"/>
          <w:sz w:val="24"/>
          <w:szCs w:val="24"/>
          <w:lang w:val="hy-AM"/>
        </w:rPr>
        <w:t>ել</w:t>
      </w:r>
      <w:r w:rsidRPr="00831B9B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նաև Կայանի Կոմերցիոն շահագործման ամսաթիվը:</w:t>
      </w:r>
    </w:p>
    <w:p w14:paraId="05A6EE7B" w14:textId="497CBB93" w:rsidR="00FD2403" w:rsidRDefault="00B95AEC" w:rsidP="007D131E">
      <w:pPr>
        <w:spacing w:after="0" w:line="360" w:lineRule="auto"/>
        <w:ind w:firstLine="720"/>
        <w:jc w:val="both"/>
        <w:rPr>
          <w:rFonts w:ascii="GHEA Grapalat" w:hAnsi="GHEA Grapalat" w:cstheme="minorBidi"/>
          <w:i w:val="0"/>
          <w:sz w:val="24"/>
          <w:szCs w:val="24"/>
          <w:lang w:val="hy-AM"/>
        </w:rPr>
      </w:pPr>
      <w:r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lastRenderedPageBreak/>
        <w:t>Փաստորեն, Կառուցապատողի և «Բարձրավոլտ էլեկտրացանցեր» ՓԲԸ-ի վերահսկողությունից դուրս գտնվող հանգամանքների պատճառով առաջացել են Անբարենպաստ Պայմանի Իրադարձություններ</w:t>
      </w:r>
      <w:r w:rsidR="002A4021"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>:</w:t>
      </w:r>
      <w:r w:rsidR="00496468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</w:t>
      </w:r>
      <w:r w:rsidR="00C3298E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Շրջանակային համաձայնագրի հոդված 4-ի համաձայն</w:t>
      </w:r>
      <w:r w:rsidR="00FD2403" w:rsidRPr="007D131E">
        <w:rPr>
          <w:rFonts w:ascii="GHEA Grapalat" w:hAnsi="GHEA Grapalat" w:cstheme="minorBidi"/>
          <w:i w:val="0"/>
          <w:sz w:val="24"/>
          <w:szCs w:val="24"/>
          <w:lang w:val="hy-AM"/>
        </w:rPr>
        <w:t>՝</w:t>
      </w:r>
      <w:r w:rsidR="00C3298E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</w:t>
      </w:r>
      <w:r w:rsidR="0078057C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Անբարենպաստ Պայմանի Իրադարձություններ</w:t>
      </w:r>
      <w:r w:rsidR="0078057C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ը</w:t>
      </w:r>
      <w:r w:rsidR="0078057C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</w:t>
      </w:r>
      <w:r w:rsidR="00C3298E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հիմք են համաձայնագրով սահմանված ժա</w:t>
      </w:r>
      <w:r w:rsidR="00C3298E" w:rsidRPr="00C3298E">
        <w:rPr>
          <w:rFonts w:ascii="GHEA Grapalat" w:hAnsi="GHEA Grapalat" w:cstheme="minorBidi"/>
          <w:i w:val="0"/>
          <w:sz w:val="24"/>
          <w:szCs w:val="24"/>
          <w:lang w:val="hy-AM"/>
        </w:rPr>
        <w:t>մ</w:t>
      </w:r>
      <w:r w:rsidR="00C3298E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կետների վերանայման համար: </w:t>
      </w:r>
    </w:p>
    <w:p w14:paraId="7017A3B2" w14:textId="77777777" w:rsidR="007E7A1C" w:rsidRPr="00C3298E" w:rsidRDefault="00C3298E" w:rsidP="007D131E">
      <w:pPr>
        <w:spacing w:after="0" w:line="360" w:lineRule="auto"/>
        <w:ind w:firstLine="720"/>
        <w:jc w:val="both"/>
        <w:rPr>
          <w:rFonts w:ascii="GHEA Grapalat" w:hAnsi="GHEA Grapalat" w:cstheme="minorBidi"/>
          <w:i w:val="0"/>
          <w:sz w:val="24"/>
          <w:szCs w:val="24"/>
          <w:lang w:val="hy-AM"/>
        </w:rPr>
      </w:pPr>
      <w:r w:rsidRPr="00C3298E">
        <w:rPr>
          <w:rFonts w:ascii="GHEA Grapalat" w:hAnsi="GHEA Grapalat" w:cstheme="minorBidi"/>
          <w:i w:val="0"/>
          <w:sz w:val="24"/>
          <w:szCs w:val="24"/>
          <w:lang w:val="hy-AM"/>
        </w:rPr>
        <w:t>«Արմփաուեր» ՓԲԸ-</w:t>
      </w:r>
      <w:r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ն </w:t>
      </w:r>
      <w:r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իր 2021թ-ի օգոստոսի 23-ի դիմումով խնդրել է հետաձգել Նախատեսված կոմերցիոն շահագործման ամսաթիվը 35 օրով:</w:t>
      </w:r>
      <w:r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</w:t>
      </w:r>
    </w:p>
    <w:p w14:paraId="55EFDAA6" w14:textId="77777777" w:rsidR="00CC01CD" w:rsidRPr="008004F4" w:rsidRDefault="00CC01CD" w:rsidP="007D131E">
      <w:pPr>
        <w:spacing w:after="0" w:line="360" w:lineRule="auto"/>
        <w:ind w:firstLine="720"/>
        <w:jc w:val="both"/>
        <w:rPr>
          <w:rFonts w:ascii="GHEA Grapalat" w:hAnsi="GHEA Grapalat" w:cstheme="minorBidi"/>
          <w:i w:val="0"/>
          <w:sz w:val="24"/>
          <w:szCs w:val="24"/>
          <w:lang w:val="hy-AM"/>
        </w:rPr>
      </w:pPr>
      <w:r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>Միաժամանակ, Հանրային ծառայությունները կարգավորող հանձնաժողովի 01.11.2013թ. թիվ 374-Ն որոշմամբ հաստատված «Էներգետիկայի բնագավառում գործունեության լիցենզավորման կարգի» 81.2-րդ կետի համաձայն՝ պետություն-մասնավոր գործընկերություն գործարքի շրջանակում տրամադրված էլեկտրական էներգիայի, ջերմային էներգիայի կամ էլեկտրական և ջերմային էներգիայի համակցված արտադրության լիցենզիայով ամրագրված կառուցման (վերակառուցման) ժամանակահատվածը երկարաձգվում է լիցենզավորված անձի դիմումով հայցվող և գործարքի շրջանակում Հայաստանի Հանրապետության կառավարության լիազոր մարմնի հետ համաձայնեցված ժամկետով:</w:t>
      </w:r>
    </w:p>
    <w:p w14:paraId="6DA3FD3A" w14:textId="77777777" w:rsidR="005B39F4" w:rsidRPr="008004F4" w:rsidRDefault="005B39F4" w:rsidP="007D131E">
      <w:pPr>
        <w:spacing w:after="0" w:line="360" w:lineRule="auto"/>
        <w:ind w:firstLine="720"/>
        <w:jc w:val="both"/>
        <w:rPr>
          <w:rFonts w:ascii="GHEA Grapalat" w:hAnsi="GHEA Grapalat" w:cstheme="minorBidi"/>
          <w:i w:val="0"/>
          <w:sz w:val="24"/>
          <w:szCs w:val="24"/>
          <w:lang w:val="hy-AM"/>
        </w:rPr>
      </w:pPr>
      <w:r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Նշված Անբարենպաստ </w:t>
      </w:r>
      <w:r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Պայմանի Իրադարձություն</w:t>
      </w:r>
      <w:r w:rsidR="00C3298E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ներ</w:t>
      </w:r>
      <w:r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ը </w:t>
      </w:r>
      <w:r w:rsidR="00FD2403" w:rsidRPr="007D131E">
        <w:rPr>
          <w:rFonts w:ascii="GHEA Grapalat" w:hAnsi="GHEA Grapalat" w:cstheme="minorBidi"/>
          <w:i w:val="0"/>
          <w:sz w:val="24"/>
          <w:szCs w:val="24"/>
          <w:lang w:val="hy-AM"/>
        </w:rPr>
        <w:t>Հ</w:t>
      </w:r>
      <w:r w:rsidR="00C3298E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անձնաժողովի կողմից հաստատված լիցենզավորման կարգի իմաստով </w:t>
      </w:r>
      <w:r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հանդիսացել </w:t>
      </w:r>
      <w:r w:rsidR="00C3298E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են</w:t>
      </w:r>
      <w:r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</w:t>
      </w:r>
      <w:r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ֆորս-մաժորային իրադարձություն</w:t>
      </w:r>
      <w:r w:rsidR="00C3298E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ներ: Ուստի </w:t>
      </w:r>
      <w:r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անհրաժեշտություն է առաջացել Կառավարու</w:t>
      </w:r>
      <w:r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թյան կողմից համաձայնություն տալ լիցենզիայով նախատեսված կառուցապատման ժամկետը Կոմերցիոն Շահագործման Ամսաթվի</w:t>
      </w:r>
      <w:r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վերջնաժամկետին համապատասխանեցնելու</w:t>
      </w:r>
      <w:r w:rsidR="00FD2403" w:rsidRPr="007D131E">
        <w:rPr>
          <w:rFonts w:ascii="GHEA Grapalat" w:hAnsi="GHEA Grapalat" w:cstheme="minorBidi"/>
          <w:i w:val="0"/>
          <w:sz w:val="24"/>
          <w:szCs w:val="24"/>
          <w:lang w:val="hy-AM"/>
        </w:rPr>
        <w:t>ն</w:t>
      </w:r>
      <w:r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</w:t>
      </w:r>
      <w:r w:rsidR="00C3298E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՝ առանց տուգանային պայմանների կիրառման</w:t>
      </w:r>
      <w:r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>:</w:t>
      </w:r>
    </w:p>
    <w:p w14:paraId="47367BA0" w14:textId="220FA880" w:rsidR="005B39F4" w:rsidRPr="0078057C" w:rsidRDefault="0033776E" w:rsidP="007D131E">
      <w:pPr>
        <w:spacing w:after="0" w:line="360" w:lineRule="auto"/>
        <w:ind w:firstLine="720"/>
        <w:jc w:val="both"/>
        <w:rPr>
          <w:rFonts w:ascii="GHEA Grapalat" w:hAnsi="GHEA Grapalat" w:cstheme="minorBidi"/>
          <w:i w:val="0"/>
          <w:sz w:val="24"/>
          <w:szCs w:val="24"/>
          <w:lang w:val="hy-AM"/>
        </w:rPr>
      </w:pPr>
      <w:r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>Հաշվի առնելով վերոգրյալը՝ առաջարկվում է երկարաձգել Շրջանակային համաձայնագրի Նախատեսված Կոմերցիոն Շահագործման Ամսաթիվը</w:t>
      </w:r>
      <w:r w:rsidR="00680C93"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>՝ մինչև 2021 թվականի սեպտեմբերի 28-ը</w:t>
      </w:r>
      <w:r w:rsidR="005B39F4"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և համաձայնություն տալ Հանրային ծառայությունները կարգավորող հանձնաժողովի կողմից 2019 թվականի փետրվարի 13-ի №24Ա որոշմամբ «ԱՐՄՓԱՈՒԵՐ» ՓԲԸ-ին տրամադրված համակցված շոգեգազային ցիկլով աշխատող էլեկտրակայանում (Հայաստանի Հանրապետության Երևան քաղաքի </w:t>
      </w:r>
      <w:r w:rsidR="005B39F4"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lastRenderedPageBreak/>
        <w:t>վարչական տարածք) էլեկտրական էներգիայի (հզորության) արտադրության ԼԷ №0636 լիցենզիայով սահմանված կառուցապատման ժամկետը համապատասխանեցնել Կոմերցիոն Շահագործման Ամսաթվի վերջնաժամկետին</w:t>
      </w:r>
      <w:r w:rsidR="00831B9B" w:rsidRPr="00831B9B">
        <w:rPr>
          <w:rFonts w:ascii="GHEA Grapalat" w:hAnsi="GHEA Grapalat" w:cstheme="minorBidi"/>
          <w:i w:val="0"/>
          <w:sz w:val="24"/>
          <w:szCs w:val="24"/>
          <w:lang w:val="hy-AM"/>
        </w:rPr>
        <w:t>՝ առանց տուգանային պայմանների կիրառման</w:t>
      </w:r>
      <w:r w:rsidR="008F4730"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>, ինչպես նաև նշված Անբարենպաստ Պայմանի Իրադարձությունները</w:t>
      </w:r>
      <w:r w:rsidR="0011363F" w:rsidRPr="007D131E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և </w:t>
      </w:r>
      <w:r w:rsidR="0011363F" w:rsidRPr="007D131E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Կառավարության 2021 թվականի մարտի 4-ի թիվ 273-Ա որոշման հավելված</w:t>
      </w:r>
      <w:r w:rsidR="00C15450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ում նշված </w:t>
      </w:r>
      <w:r w:rsidR="0011363F" w:rsidRPr="007D131E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Անհաղթահարելի Ուժի Իրադարձությունները</w:t>
      </w:r>
      <w:r w:rsidR="0011363F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15450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(</w:t>
      </w:r>
      <w:r w:rsidR="00C15450" w:rsidRPr="007D131E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COVID-19</w:t>
      </w:r>
      <w:r w:rsidR="00C15450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)</w:t>
      </w:r>
      <w:r w:rsidR="00312895" w:rsidRPr="007D131E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31B9B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լիցենզավորման կարգի իմաստով </w:t>
      </w:r>
      <w:r w:rsidR="008F4730" w:rsidRPr="00FD2403">
        <w:rPr>
          <w:rFonts w:ascii="GHEA Grapalat" w:hAnsi="GHEA Grapalat" w:cstheme="minorBidi"/>
          <w:i w:val="0"/>
          <w:sz w:val="24"/>
          <w:szCs w:val="24"/>
          <w:lang w:val="hy-AM"/>
        </w:rPr>
        <w:t>ճանաչել ֆորս-մաժոր</w:t>
      </w:r>
      <w:r w:rsidR="005B39F4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:</w:t>
      </w:r>
    </w:p>
    <w:p w14:paraId="10319626" w14:textId="77777777" w:rsidR="00CC64D7" w:rsidRPr="000C2D1A" w:rsidRDefault="003B72BE" w:rsidP="007D131E">
      <w:pPr>
        <w:spacing w:after="0" w:line="360" w:lineRule="auto"/>
        <w:ind w:firstLine="720"/>
        <w:jc w:val="both"/>
        <w:rPr>
          <w:rFonts w:ascii="GHEA Grapalat" w:hAnsi="GHEA Grapalat" w:cstheme="minorBidi"/>
          <w:i w:val="0"/>
          <w:sz w:val="24"/>
          <w:szCs w:val="24"/>
          <w:lang w:val="hy-AM"/>
        </w:rPr>
      </w:pPr>
      <w:r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Ներկայացվող </w:t>
      </w:r>
      <w:r w:rsidR="00CC64D7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նախագծ</w:t>
      </w:r>
      <w:r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ի</w:t>
      </w:r>
      <w:r w:rsidR="00CC64D7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ընդուն</w:t>
      </w:r>
      <w:r w:rsidR="00D155D7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ու</w:t>
      </w:r>
      <w:r w:rsidR="00CC64D7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մ</w:t>
      </w:r>
      <w:r w:rsidR="00D155D7" w:rsidRPr="0078057C">
        <w:rPr>
          <w:rFonts w:ascii="GHEA Grapalat" w:hAnsi="GHEA Grapalat" w:cstheme="minorBidi"/>
          <w:i w:val="0"/>
          <w:sz w:val="24"/>
          <w:szCs w:val="24"/>
          <w:lang w:val="hy-AM"/>
        </w:rPr>
        <w:t>ը</w:t>
      </w:r>
      <w:r w:rsidR="00CC64D7"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պետական բյուջեում եկամուտների ավելացում</w:t>
      </w:r>
      <w:r w:rsidR="00076192"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կամ</w:t>
      </w:r>
      <w:r w:rsidR="0096277D" w:rsidRPr="008004F4">
        <w:rPr>
          <w:rFonts w:ascii="GHEA Grapalat" w:hAnsi="GHEA Grapalat" w:cstheme="minorBidi"/>
          <w:i w:val="0"/>
          <w:sz w:val="24"/>
          <w:szCs w:val="24"/>
          <w:lang w:val="hy-AM"/>
        </w:rPr>
        <w:t xml:space="preserve"> նվազեցում չի առ</w:t>
      </w:r>
      <w:r w:rsidR="0096277D" w:rsidRPr="000C2D1A">
        <w:rPr>
          <w:rFonts w:ascii="GHEA Grapalat" w:hAnsi="GHEA Grapalat" w:cstheme="minorBidi"/>
          <w:i w:val="0"/>
          <w:sz w:val="24"/>
          <w:szCs w:val="24"/>
          <w:lang w:val="hy-AM"/>
        </w:rPr>
        <w:t>աջացնում</w:t>
      </w:r>
      <w:r w:rsidR="00CC64D7" w:rsidRPr="000C2D1A">
        <w:rPr>
          <w:rFonts w:ascii="GHEA Grapalat" w:hAnsi="GHEA Grapalat" w:cstheme="minorBidi"/>
          <w:i w:val="0"/>
          <w:sz w:val="24"/>
          <w:szCs w:val="24"/>
          <w:lang w:val="hy-AM"/>
        </w:rPr>
        <w:t>:</w:t>
      </w:r>
    </w:p>
    <w:p w14:paraId="5959EE4B" w14:textId="77777777" w:rsidR="000C2D1A" w:rsidRPr="000C2D1A" w:rsidRDefault="000C2D1A" w:rsidP="007D131E">
      <w:pPr>
        <w:spacing w:after="0" w:line="360" w:lineRule="auto"/>
        <w:ind w:firstLine="720"/>
        <w:jc w:val="both"/>
        <w:rPr>
          <w:rFonts w:ascii="GHEA Grapalat" w:hAnsi="GHEA Grapalat" w:cstheme="minorBidi"/>
          <w:i w:val="0"/>
          <w:sz w:val="24"/>
          <w:szCs w:val="24"/>
          <w:lang w:val="hy-AM"/>
        </w:rPr>
      </w:pPr>
      <w:r w:rsidRPr="000C2D1A">
        <w:rPr>
          <w:rFonts w:ascii="GHEA Grapalat" w:hAnsi="GHEA Grapalat" w:cstheme="minorBidi"/>
          <w:i w:val="0"/>
          <w:sz w:val="24"/>
          <w:szCs w:val="24"/>
          <w:lang w:val="hy-AM"/>
        </w:rPr>
        <w:t>Նախագիծը չի առնչվում Հայաստանի վերափոխման ռազմավարություն 2050, Հայաստանի Հանրապետության կառավարության 2021-2026թթ. ծրագրի, ոլորտային և/կամ այլ ռազմավարությունների հետ։</w:t>
      </w:r>
    </w:p>
    <w:sectPr w:rsidR="000C2D1A" w:rsidRPr="000C2D1A" w:rsidSect="007D131E">
      <w:pgSz w:w="12240" w:h="15840"/>
      <w:pgMar w:top="63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Cambria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B32"/>
    <w:rsid w:val="00076192"/>
    <w:rsid w:val="000C2D1A"/>
    <w:rsid w:val="0011363F"/>
    <w:rsid w:val="00132D33"/>
    <w:rsid w:val="00170A2B"/>
    <w:rsid w:val="001712FF"/>
    <w:rsid w:val="001878BC"/>
    <w:rsid w:val="002A4021"/>
    <w:rsid w:val="00312895"/>
    <w:rsid w:val="003257B6"/>
    <w:rsid w:val="0033776E"/>
    <w:rsid w:val="003445A7"/>
    <w:rsid w:val="00354B32"/>
    <w:rsid w:val="003B72BE"/>
    <w:rsid w:val="00415FF6"/>
    <w:rsid w:val="00447730"/>
    <w:rsid w:val="00496468"/>
    <w:rsid w:val="004C66AA"/>
    <w:rsid w:val="004F59C0"/>
    <w:rsid w:val="0058615D"/>
    <w:rsid w:val="00590A05"/>
    <w:rsid w:val="005B39F4"/>
    <w:rsid w:val="00680C93"/>
    <w:rsid w:val="006F1A49"/>
    <w:rsid w:val="00702500"/>
    <w:rsid w:val="0077087C"/>
    <w:rsid w:val="0078057C"/>
    <w:rsid w:val="007D131E"/>
    <w:rsid w:val="007E76D8"/>
    <w:rsid w:val="007E7A1C"/>
    <w:rsid w:val="008004F4"/>
    <w:rsid w:val="00831B9B"/>
    <w:rsid w:val="008A0C66"/>
    <w:rsid w:val="008F4730"/>
    <w:rsid w:val="0096277D"/>
    <w:rsid w:val="00A84548"/>
    <w:rsid w:val="00AB2157"/>
    <w:rsid w:val="00B80A14"/>
    <w:rsid w:val="00B95AEC"/>
    <w:rsid w:val="00BD5254"/>
    <w:rsid w:val="00C15450"/>
    <w:rsid w:val="00C2151D"/>
    <w:rsid w:val="00C3298E"/>
    <w:rsid w:val="00CC01CD"/>
    <w:rsid w:val="00CC64D7"/>
    <w:rsid w:val="00D155D7"/>
    <w:rsid w:val="00D24716"/>
    <w:rsid w:val="00D44764"/>
    <w:rsid w:val="00D84097"/>
    <w:rsid w:val="00D92CDB"/>
    <w:rsid w:val="00DF5C3D"/>
    <w:rsid w:val="00E35B0E"/>
    <w:rsid w:val="00EE717E"/>
    <w:rsid w:val="00F4400B"/>
    <w:rsid w:val="00FD2403"/>
    <w:rsid w:val="00FE45FA"/>
    <w:rsid w:val="00FE5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AF656"/>
  <w15:docId w15:val="{84825283-6637-41E2-B3F7-D43ED1922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64D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CC6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04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4F4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Revision">
    <w:name w:val="Revision"/>
    <w:hidden/>
    <w:uiPriority w:val="99"/>
    <w:semiHidden/>
    <w:rsid w:val="00FD2403"/>
    <w:pPr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185A2-C743-4D09-92F3-518ED48A2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872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Petrosyan</dc:creator>
  <cp:keywords>https:/mul2.gov.am/tasks/497088/oneclick/a3346749e0ebd76cdae8fccecd8dc3f2363f95933ab523ec362fba1b9de6ac9f.docx?token=d21417f6a3a4cf4b622a753c471f191d</cp:keywords>
  <dc:description/>
  <cp:lastModifiedBy>Astghik Melkonyan</cp:lastModifiedBy>
  <cp:revision>5</cp:revision>
  <cp:lastPrinted>2021-09-24T08:23:00Z</cp:lastPrinted>
  <dcterms:created xsi:type="dcterms:W3CDTF">2021-09-27T07:29:00Z</dcterms:created>
  <dcterms:modified xsi:type="dcterms:W3CDTF">2021-09-27T07:54:00Z</dcterms:modified>
</cp:coreProperties>
</file>