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D7C8" w14:textId="6643F8F6" w:rsidR="00183F65" w:rsidRPr="00593CF7" w:rsidRDefault="00183F65" w:rsidP="009E1F5A">
      <w:pPr>
        <w:suppressAutoHyphens w:val="0"/>
        <w:jc w:val="center"/>
        <w:rPr>
          <w:rFonts w:ascii="GHEA Grapalat" w:hAnsi="GHEA Grapalat" w:cs="Tahoma"/>
          <w:lang w:val="fr-FR" w:eastAsia="ru-RU"/>
        </w:rPr>
      </w:pPr>
      <w:r w:rsidRPr="00593CF7">
        <w:rPr>
          <w:rFonts w:ascii="GHEA Grapalat" w:hAnsi="GHEA Grapalat"/>
          <w:b/>
          <w:lang w:val="hy-AM"/>
        </w:rPr>
        <w:t>ՀԻՄՆԱՎՈՐՈՒՄ</w:t>
      </w:r>
    </w:p>
    <w:p w14:paraId="5D832861" w14:textId="48FA19FD" w:rsidR="00A87FE9" w:rsidRPr="00593CF7" w:rsidRDefault="00A87FE9" w:rsidP="00A87FE9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593CF7">
        <w:rPr>
          <w:rFonts w:ascii="GHEA Grapalat" w:hAnsi="GHEA Grapalat" w:cs="Sylfaen"/>
          <w:b/>
          <w:bCs/>
          <w:noProof/>
          <w:lang w:val="hy-AM" w:eastAsia="ru-RU"/>
        </w:rPr>
        <w:t>««ՀԱՅԱՍՏԱՆԻ ՀԱՆՐԱՊԵՏՈՒԹՅԱՆ 2021 ԹՎԱԿԱՆԻ ՊԵՏԱԿԱՆ ԲՅՈՒՋԵԻ ՄԱՍԻՆ» ՀԱՅԱՍՏԱՆԻ ՀԱՆՐԱՊԵՏՈՒԹՅԱՆ ՕՐԵՆՔՈՒՄ</w:t>
      </w:r>
      <w:r w:rsidR="00696556">
        <w:rPr>
          <w:rFonts w:ascii="GHEA Grapalat" w:hAnsi="GHEA Grapalat" w:cs="Sylfaen"/>
          <w:b/>
          <w:bCs/>
          <w:noProof/>
          <w:lang w:val="hy-AM" w:eastAsia="ru-RU"/>
        </w:rPr>
        <w:t xml:space="preserve"> ՎԵՐԱԲԱՇԽՈՒՄ</w:t>
      </w:r>
      <w:r w:rsidR="00BD006E">
        <w:rPr>
          <w:rFonts w:ascii="GHEA Grapalat" w:hAnsi="GHEA Grapalat" w:cs="Sylfaen"/>
          <w:b/>
          <w:bCs/>
          <w:noProof/>
          <w:lang w:val="hy-AM" w:eastAsia="ru-RU"/>
        </w:rPr>
        <w:t xml:space="preserve">, </w:t>
      </w:r>
      <w:r w:rsidRPr="00593CF7">
        <w:rPr>
          <w:rFonts w:ascii="GHEA Grapalat" w:hAnsi="GHEA Grapalat" w:cs="Sylfaen"/>
          <w:b/>
          <w:bCs/>
          <w:noProof/>
          <w:lang w:val="hy-AM" w:eastAsia="ru-RU"/>
        </w:rPr>
        <w:t xml:space="preserve">ՀԱՅԱՍՏԱՆԻ ՀԱՆՐԱՊԵՏՈՒԹՅԱՆ ԿԱՌԱՎԱՐՈՒԹՅԱՆ 2020 ԹՎԱԿԱՆԻ ԴԵԿՏԵՄԲԵՐԻ 30-Ի N 2215-Ն ՈՐՈՇՄԱՆ ՄԵՋ ՓՈՓՈԽՈՒԹՅՈՒՆՆԵՐ </w:t>
      </w:r>
      <w:r w:rsidR="0072315D">
        <w:rPr>
          <w:rFonts w:ascii="GHEA Grapalat" w:hAnsi="GHEA Grapalat" w:cs="Sylfaen"/>
          <w:b/>
          <w:bCs/>
          <w:noProof/>
          <w:lang w:val="hy-AM" w:eastAsia="ru-RU"/>
        </w:rPr>
        <w:t xml:space="preserve">ԿԱՏԱՐԵԼՈՒ </w:t>
      </w:r>
      <w:r w:rsidRPr="00593CF7">
        <w:rPr>
          <w:rFonts w:ascii="GHEA Grapalat" w:hAnsi="GHEA Grapalat" w:cs="Sylfaen"/>
          <w:b/>
          <w:bCs/>
          <w:noProof/>
          <w:lang w:val="hy-AM" w:eastAsia="ru-RU"/>
        </w:rPr>
        <w:t>ՄԱՍԻՆ»</w:t>
      </w:r>
    </w:p>
    <w:p w14:paraId="3A61052C" w14:textId="01F2DFDF" w:rsidR="00183F65" w:rsidRPr="00593CF7" w:rsidRDefault="00183F65" w:rsidP="006A4EF7">
      <w:pPr>
        <w:tabs>
          <w:tab w:val="left" w:pos="630"/>
          <w:tab w:val="left" w:pos="990"/>
          <w:tab w:val="left" w:pos="3420"/>
        </w:tabs>
        <w:jc w:val="center"/>
        <w:rPr>
          <w:rFonts w:ascii="GHEA Grapalat" w:hAnsi="GHEA Grapalat"/>
          <w:b/>
          <w:lang w:val="hy-AM"/>
        </w:rPr>
      </w:pPr>
      <w:r w:rsidRPr="00593CF7">
        <w:rPr>
          <w:rFonts w:ascii="GHEA Grapalat" w:hAnsi="GHEA Grapalat"/>
          <w:b/>
          <w:lang w:val="hy-AM"/>
        </w:rPr>
        <w:t>ԿԱՌԱՎԱՐՈՒԹՅԱՆ ՈՐՈՇՄԱՆ ՆԱԽԱԳԾԻ</w:t>
      </w:r>
    </w:p>
    <w:p w14:paraId="013A5322" w14:textId="77777777" w:rsidR="00A87FE9" w:rsidRPr="00593CF7" w:rsidRDefault="00A87FE9" w:rsidP="00183F6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14:paraId="6A7BA6BB" w14:textId="77777777" w:rsidR="00681F64" w:rsidRPr="00593CF7" w:rsidRDefault="00681F64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593CF7">
        <w:rPr>
          <w:rFonts w:ascii="GHEA Grapalat" w:hAnsi="GHEA Grapalat" w:cs="Sylfaen"/>
          <w:b/>
          <w:lang w:val="hy-AM"/>
        </w:rPr>
        <w:t>Իրավական</w:t>
      </w:r>
      <w:r w:rsidRPr="00593CF7">
        <w:rPr>
          <w:rFonts w:ascii="GHEA Grapalat" w:hAnsi="GHEA Grapalat"/>
          <w:b/>
          <w:lang w:val="hy-AM"/>
        </w:rPr>
        <w:t xml:space="preserve"> </w:t>
      </w:r>
      <w:r w:rsidRPr="00593CF7">
        <w:rPr>
          <w:rFonts w:ascii="GHEA Grapalat" w:hAnsi="GHEA Grapalat" w:cs="Sylfaen"/>
          <w:b/>
          <w:lang w:val="hy-AM"/>
        </w:rPr>
        <w:t>ակտի</w:t>
      </w:r>
      <w:r w:rsidRPr="00593CF7">
        <w:rPr>
          <w:rFonts w:ascii="GHEA Grapalat" w:hAnsi="GHEA Grapalat"/>
          <w:b/>
          <w:lang w:val="hy-AM"/>
        </w:rPr>
        <w:t xml:space="preserve"> </w:t>
      </w:r>
      <w:r w:rsidRPr="00593CF7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6C06A153" w14:textId="7777777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spacing w:val="-2"/>
          <w:lang w:val="hy-AM" w:eastAsia="ru-RU"/>
        </w:rPr>
      </w:pPr>
      <w:r w:rsidRPr="0010683E">
        <w:rPr>
          <w:rFonts w:ascii="GHEA Grapalat" w:hAnsi="GHEA Grapalat" w:cs="Sylfaen"/>
          <w:spacing w:val="-2"/>
          <w:lang w:val="hy-AM" w:eastAsia="ru-RU"/>
        </w:rPr>
        <w:t xml:space="preserve">Համաձայն Հայաստանի Հանրապետության կառավարության 2004 թվականի մարտի 4-ի 318-Ն որոշմամբ սահմանված կարգի 35-րդ կետի, Հայաստանի Հանրապետության 2019 թվականի պետական բյուջեի «Առողջապահություն» բաժնի ծրագրերի բժշկական ծառայությունների շրջանակներում իրականացվել են վերահաշվարկներ, կանխատեսումներ՝ հաշվի առնելով ընթացիկ տարվա ընթացքում բժշկական կազմակերպությունների կողմից փաստացի կատարած և էլեկտրոնային առողջապահության համակարգ մուտքագրած ծառայությունները, ինչպես նաև երկրում հայտարարված ռազմական և արտակարգ դրություններով պայմանավորված առողջապահական միջոցառումների իրականացման արդյունքում առաջացած ծախսերը: </w:t>
      </w:r>
    </w:p>
    <w:p w14:paraId="5567DB39" w14:textId="7777777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spacing w:val="-2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Կանխատեսումների համար հիմք է ընդունվել պետական պատվեր իրականացնող բժշկական կազմակերպությունների կողմից 2021 թվականի ընթացքում մինչև օգոստոսի 31-ը ընկած ժամանակահատվածում կատարված աշխատանքների վերաբերյալ էլեկտրոնային առողջապահության համակարգում մուտքագրած և առողջապահության նախարարության կողմից ընդունված հաշվետվությունների վերլուծությունը, </w:t>
      </w:r>
    </w:p>
    <w:p w14:paraId="0C51ED1B" w14:textId="7777777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Կատարված կանխատեսումները հիմք են հանդիսացել կազմակերպությունների պայմանագրային գումարների վերահաշվարկների համար, որոնց հանրագումարի արդյունքում որոշվել են ծրագրերի կանխատեսվող գերակատարումների և թերակատարումների համար առաջարկվող փոփոխությունները` բյուջետային միջոցները արդյունավետ օգտագործելու նպատակով: </w:t>
      </w:r>
    </w:p>
    <w:p w14:paraId="4AF43D41" w14:textId="4ACD6BE5" w:rsidR="00681F64" w:rsidRDefault="00681F64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593CF7">
        <w:rPr>
          <w:rFonts w:ascii="GHEA Grapalat" w:hAnsi="GHEA Grapalat" w:cs="Sylfaen"/>
          <w:b/>
          <w:lang w:val="hy-AM"/>
        </w:rPr>
        <w:t>Ընթացիկ</w:t>
      </w:r>
      <w:r w:rsidRPr="00593CF7">
        <w:rPr>
          <w:rFonts w:ascii="GHEA Grapalat" w:hAnsi="GHEA Grapalat"/>
          <w:b/>
          <w:lang w:val="hy-AM"/>
        </w:rPr>
        <w:t xml:space="preserve"> իրա</w:t>
      </w:r>
      <w:r w:rsidRPr="00593CF7">
        <w:rPr>
          <w:rFonts w:ascii="GHEA Grapalat" w:hAnsi="GHEA Grapalat" w:cs="Sylfaen"/>
          <w:b/>
          <w:lang w:val="hy-AM"/>
        </w:rPr>
        <w:t>վիճակը</w:t>
      </w:r>
      <w:r w:rsidRPr="00593CF7">
        <w:rPr>
          <w:rFonts w:ascii="GHEA Grapalat" w:hAnsi="GHEA Grapalat"/>
          <w:b/>
          <w:lang w:val="hy-AM"/>
        </w:rPr>
        <w:t xml:space="preserve"> </w:t>
      </w:r>
      <w:r w:rsidRPr="00593CF7">
        <w:rPr>
          <w:rFonts w:ascii="GHEA Grapalat" w:hAnsi="GHEA Grapalat" w:cs="Sylfaen"/>
          <w:b/>
          <w:lang w:val="hy-AM"/>
        </w:rPr>
        <w:t>և</w:t>
      </w:r>
      <w:r w:rsidRPr="00593CF7">
        <w:rPr>
          <w:rFonts w:ascii="GHEA Grapalat" w:hAnsi="GHEA Grapalat"/>
          <w:b/>
          <w:lang w:val="hy-AM"/>
        </w:rPr>
        <w:t xml:space="preserve"> </w:t>
      </w:r>
      <w:r w:rsidRPr="00593CF7">
        <w:rPr>
          <w:rFonts w:ascii="GHEA Grapalat" w:hAnsi="GHEA Grapalat" w:cs="Sylfaen"/>
          <w:b/>
          <w:lang w:val="hy-AM"/>
        </w:rPr>
        <w:t>խնդիրները</w:t>
      </w:r>
    </w:p>
    <w:p w14:paraId="72D0997B" w14:textId="7777777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>Բժշկական կազմակերպությունների 2021 թվականի պայմանագրային գումարներում փոփոխություններ կատարելու համար անհրաժեշտություն է առաջացել կատարել վերաբաշխումներ Հայաստանի Հանրապետության 2020 թվականի պետական բյուջեի «Առողջապահություն» բաժնի ծրագրերում: Մասնավորապես`</w:t>
      </w:r>
    </w:p>
    <w:p w14:paraId="310FF2E7" w14:textId="77777777" w:rsidR="00472F1F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</w:p>
    <w:p w14:paraId="5E07FAC1" w14:textId="77777777" w:rsidR="00472F1F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</w:p>
    <w:p w14:paraId="6BECAC3D" w14:textId="77777777" w:rsidR="00472F1F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</w:p>
    <w:p w14:paraId="479D042F" w14:textId="732BA1D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b/>
          <w:i/>
          <w:u w:val="single"/>
          <w:lang w:val="hy-AM"/>
        </w:rPr>
        <w:t>Բյուջետային միջոցների նվազեցումերի մասով.</w:t>
      </w:r>
    </w:p>
    <w:p w14:paraId="16408692" w14:textId="7198992B" w:rsidR="00472F1F" w:rsidRPr="0010683E" w:rsidRDefault="00472F1F" w:rsidP="00472F1F">
      <w:pPr>
        <w:pStyle w:val="ListParagraph"/>
        <w:numPr>
          <w:ilvl w:val="0"/>
          <w:numId w:val="31"/>
        </w:numPr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«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Անհետաձգելի բժշկական օգնության ծառայություններ» միջոցառման ֆինանսական միջոցներն առաջարկվում է նվազեցնել 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180,0 մլն </w:t>
      </w:r>
      <w:r w:rsidRPr="00472F1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դրամով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: Առաջարկվող նվազեցումը պայմանավորած է, սոցիալապես անապահով և առանձին խմբերի անձանց անհետաձգելի բժշկական օգնության դեպքերի ներկայացումը «Սոցիալապես անապահով և առանձին խմբերի անձանց բժշկական օգնություն» միջոցառման շրջանակում, որի արդյունքում մինչև տարեվերջ բյուջեով նախատեսված դեպքերի համեմատ կանխատեսվում է շուրջ 1343 դեպքի նվազում:</w:t>
      </w:r>
    </w:p>
    <w:p w14:paraId="44774F67" w14:textId="304BA6FC" w:rsidR="00472F1F" w:rsidRPr="0010683E" w:rsidRDefault="00472F1F" w:rsidP="00472F1F">
      <w:pPr>
        <w:pStyle w:val="ListParagraph"/>
        <w:numPr>
          <w:ilvl w:val="0"/>
          <w:numId w:val="31"/>
        </w:numPr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«Տուբերկուլյոզի բժշկական օգնության ծառայություններ» միջոցառման ֆինանսական միջոցներն առաջարկվում է նվազեցնել 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72,018</w:t>
      </w:r>
      <w:r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 մլն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դրամով: Առաջարկվող նվազեցումը պայմանավորած է տուբերկուլյոզի բժշկական օգնության արտահիվանդանոցային ծառայությունների ակտիվացման հետ: Կանխատեսվում է մինչև տարեվերջ բյուջեով նախատեսված դեպքերի համեմատ 121 դեպքով նվազում:</w:t>
      </w:r>
    </w:p>
    <w:p w14:paraId="302DFD62" w14:textId="145BA726" w:rsidR="00472F1F" w:rsidRPr="0010683E" w:rsidRDefault="00472F1F" w:rsidP="00472F1F">
      <w:pPr>
        <w:pStyle w:val="ListParagraph"/>
        <w:numPr>
          <w:ilvl w:val="0"/>
          <w:numId w:val="31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«Անպտուղ զույգերի համար վերարտադրողական օժանդակ տեխնոլոգիաների կիրառմամբ  բժշկական օգնության ծառայություններ» միջոցառման  ֆինանսական միջոցներն առաջարկվում է նվազեցնել 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4</w:t>
      </w:r>
      <w:r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00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,0 մլն </w:t>
      </w:r>
      <w:r w:rsidRPr="00472F1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դրամով`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պայմանավորված միջոցառման շրջանակներում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ընդհանուր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դիմելիության 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մասնավորապես նաև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կորոնավիրուսայի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ն հիվանդության (COVID-19) վարակով,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ա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նկման հետ, որի արդյունքում մինչև տարեվերջ բյուջեով նախատեսված դեպքերի համեմատ վերարտադրողական օժանդակ տեխնոլոգիաների կիրառմամբ բժշկական օգնության ծառայություններ ստացած զույգերի թիվը  կնվազի  12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0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-ով, իսկ ծրագրի շրջանակներում իրականացվող հետազոտությունների քանակը` 114</w:t>
      </w:r>
      <w:r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00-ով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:</w:t>
      </w:r>
    </w:p>
    <w:p w14:paraId="6F5E5FB5" w14:textId="1B28093D" w:rsidR="00472F1F" w:rsidRPr="0010683E" w:rsidRDefault="00472F1F" w:rsidP="00472F1F">
      <w:pPr>
        <w:pStyle w:val="ListParagraph"/>
        <w:numPr>
          <w:ilvl w:val="0"/>
          <w:numId w:val="31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«Պետական հիմնարկների և կազմակերպությունների աշխատողների բժշկական օգնության և սպասարկման ծառայություններ» միջոցառման  ֆինանսական միջոցներն առաջարկվում է նվազեցնել 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400,0 մլն </w:t>
      </w:r>
      <w:r w:rsidRPr="00472F1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դրամով</w:t>
      </w:r>
      <w:r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`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պայմանավորված 2021 թվականի ապահովագրական ընկերությունների պայմանագրային գումարների կանխավճարի հետ՝ կապված ուղենիշային վնասաբերության համեմատ ապահովագրական ընկերությունների  հաշվարկային վնասաբերության ցածր ցուցանիշի հետ: Կանխատեսվում է մինչև տարեվերջ  բյուջեով նախատեսված բժշկական օգնության գծով ծառայություններից օգտվելու  1294 դեպքով նվազում:</w:t>
      </w:r>
    </w:p>
    <w:p w14:paraId="128A8B0F" w14:textId="4C2B9BAF" w:rsidR="00472F1F" w:rsidRPr="0010683E" w:rsidRDefault="00472F1F" w:rsidP="00472F1F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lang w:val="hy-AM"/>
        </w:rPr>
        <w:lastRenderedPageBreak/>
        <w:t xml:space="preserve">«Շտապ բժշկական օգնության ծառայություններ» միջոցառման ֆինանսական միջոցներն առաջարկվում է նվազեցնել </w:t>
      </w:r>
      <w:r w:rsidRPr="0010683E">
        <w:rPr>
          <w:rFonts w:ascii="GHEA Grapalat" w:hAnsi="GHEA Grapalat" w:cs="Times Armenian"/>
          <w:b/>
          <w:lang w:val="hy-AM"/>
        </w:rPr>
        <w:t>140,0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 (COVID-19)</w:t>
      </w:r>
      <w:r w:rsidRPr="0010683E">
        <w:rPr>
          <w:rFonts w:ascii="GHEA Grapalat" w:hAnsi="GHEA Grapalat"/>
          <w:lang w:val="hy-AM"/>
        </w:rPr>
        <w:t xml:space="preserve"> ախտորոշմամբ հիվանդների մասնագիտական </w:t>
      </w:r>
      <w:r w:rsidRPr="0010683E">
        <w:rPr>
          <w:rFonts w:ascii="GHEA Grapalat" w:hAnsi="GHEA Grapalat" w:cs="Times Armenian"/>
          <w:lang w:val="hy-AM"/>
        </w:rPr>
        <w:t>շտապ բժշկական օգնության ծառայության ծավալմամբ, որի հետ կապված նվազել է սույն միջոցառման շրջանակում մարզերից Երևան և հակառակը հիվանդների տեղափոխման դեպքերը: Մինչև տարեվերջ կանխատեսվում է բյուջեով նախատեսված շտապ բժշկական օգնության գծով կանչերի թվի նվազում 473-ով:</w:t>
      </w:r>
    </w:p>
    <w:p w14:paraId="68056BEE" w14:textId="77777777" w:rsidR="00472F1F" w:rsidRPr="0010683E" w:rsidRDefault="00472F1F" w:rsidP="00472F1F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«Մանկաբարձագինեկոլոգիական բժշկական օգնության ծառայություններ» միջոցառման ֆինանսական միջոցներն առաջարկվում  է նվազեցնել  </w:t>
      </w:r>
      <w:r w:rsidRPr="0010683E">
        <w:rPr>
          <w:rFonts w:ascii="GHEA Grapalat" w:hAnsi="GHEA Grapalat" w:cs="Times Armenian"/>
          <w:b/>
          <w:lang w:val="hy-AM"/>
        </w:rPr>
        <w:t>155,0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 (COVID-19)</w:t>
      </w:r>
      <w:r w:rsidRPr="0010683E">
        <w:rPr>
          <w:rFonts w:ascii="GHEA Grapalat" w:hAnsi="GHEA Grapalat"/>
          <w:lang w:val="hy-AM"/>
        </w:rPr>
        <w:t xml:space="preserve"> ախտորոշմամբ հղիների և ծննդկանների բժշկական օգնության կազմակերպումը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</w:t>
      </w:r>
      <w:r w:rsidRPr="0010683E">
        <w:rPr>
          <w:rFonts w:ascii="GHEA Grapalat" w:hAnsi="GHEA Grapalat"/>
          <w:lang w:val="hy-AM"/>
        </w:rPr>
        <w:t xml:space="preserve"> բուժման նպատակով վերապրոֆիլավորված նեղ մասնագիտական</w:t>
      </w:r>
      <w:r w:rsidRPr="0010683E">
        <w:rPr>
          <w:rFonts w:ascii="GHEA Grapalat" w:hAnsi="GHEA Grapalat" w:cs="Times Armenian"/>
          <w:lang w:val="hy-AM"/>
        </w:rPr>
        <w:t xml:space="preserve"> կլինիկաներում և բաժանմունքներում կազմակերպելու հետ: Մինչև տարեվերջ կանխատեսվում է բյուջեով նախատեսված մանկաբարձական բժշկական օգնության ծառայություններից օգտվելու դեպքերի նվազում  1175-ով:</w:t>
      </w:r>
    </w:p>
    <w:p w14:paraId="330A6D1E" w14:textId="68877CCB" w:rsidR="00472F1F" w:rsidRPr="0010683E" w:rsidRDefault="00472F1F" w:rsidP="00472F1F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«Սրտի անհետաձգելի վիրահատություններ» միջոցառման ֆինանսական միջոցներն առաջարկվում է նվազեցնել </w:t>
      </w:r>
      <w:r w:rsidRPr="0010683E">
        <w:rPr>
          <w:rFonts w:ascii="GHEA Grapalat" w:hAnsi="GHEA Grapalat" w:cs="Times Armenian"/>
          <w:b/>
          <w:lang w:val="hy-AM"/>
        </w:rPr>
        <w:t>190,0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 (COVID-19)</w:t>
      </w:r>
      <w:r w:rsidRPr="0010683E">
        <w:rPr>
          <w:rFonts w:ascii="GHEA Grapalat" w:hAnsi="GHEA Grapalat"/>
          <w:lang w:val="hy-AM"/>
        </w:rPr>
        <w:t xml:space="preserve"> ախտորոշմամբ  սրտային ախտաբանությամբ հիվանդների բժշկական օգնության կազմակերպումը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</w:t>
      </w:r>
      <w:r w:rsidRPr="0010683E">
        <w:rPr>
          <w:rFonts w:ascii="GHEA Grapalat" w:hAnsi="GHEA Grapalat"/>
          <w:lang w:val="hy-AM"/>
        </w:rPr>
        <w:t xml:space="preserve"> բուժման նպատակով վերապրոֆիլավորված նեղ մասնագիտական</w:t>
      </w:r>
      <w:r w:rsidRPr="0010683E">
        <w:rPr>
          <w:rFonts w:ascii="GHEA Grapalat" w:hAnsi="GHEA Grapalat" w:cs="Times Armenian"/>
          <w:lang w:val="hy-AM"/>
        </w:rPr>
        <w:t xml:space="preserve"> կլինիկաներում և բաժանմունքներում: Մինչև տարեվերջ կանխատեսվում է բյուջեով նախատեսված մանկաբարձական բժշկական օգնության ծառայություններից օգտվելու դեպքերի նվազում  253-ով:</w:t>
      </w:r>
    </w:p>
    <w:p w14:paraId="3208E1B4" w14:textId="2DC7430B" w:rsidR="00472F1F" w:rsidRPr="0010683E" w:rsidRDefault="00472F1F" w:rsidP="00472F1F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«Հեմոդիալիզի և պերիտոնիալ դիալիզի անցկացման ծառայություններ» միջոցառման ֆինանսական միջոցներն առաջարկվում  է նվազեցնել շուրջ </w:t>
      </w:r>
      <w:r w:rsidRPr="0010683E">
        <w:rPr>
          <w:rFonts w:ascii="GHEA Grapalat" w:hAnsi="GHEA Grapalat" w:cs="Times Armenian"/>
          <w:b/>
          <w:lang w:val="hy-AM"/>
        </w:rPr>
        <w:t>44,0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 (COVID-19)</w:t>
      </w:r>
      <w:r w:rsidRPr="0010683E">
        <w:rPr>
          <w:rFonts w:ascii="GHEA Grapalat" w:hAnsi="GHEA Grapalat"/>
          <w:lang w:val="hy-AM"/>
        </w:rPr>
        <w:t xml:space="preserve"> ախտորոշմամբ  հիվանդների </w:t>
      </w:r>
      <w:r w:rsidRPr="0010683E">
        <w:rPr>
          <w:rFonts w:ascii="GHEA Grapalat" w:hAnsi="GHEA Grapalat" w:cs="Times Armenian"/>
          <w:lang w:val="hy-AM"/>
        </w:rPr>
        <w:t xml:space="preserve">հեմոդիալիզի և պերիտոնիալ դիալիզի ծառայությունների </w:t>
      </w:r>
      <w:r w:rsidRPr="0010683E">
        <w:rPr>
          <w:rFonts w:ascii="GHEA Grapalat" w:hAnsi="GHEA Grapalat"/>
          <w:lang w:val="hy-AM"/>
        </w:rPr>
        <w:t xml:space="preserve">կազմակերպումը </w:t>
      </w:r>
      <w:r w:rsidRPr="0010683E">
        <w:rPr>
          <w:rFonts w:ascii="GHEA Grapalat" w:hAnsi="GHEA Grapalat" w:cs="Sylfaen"/>
          <w:iCs/>
          <w:lang w:val="hy-AM" w:eastAsia="x-none"/>
        </w:rPr>
        <w:t>կորոնավիրուսային հիվանդության</w:t>
      </w:r>
      <w:r w:rsidRPr="0010683E">
        <w:rPr>
          <w:rFonts w:ascii="GHEA Grapalat" w:hAnsi="GHEA Grapalat"/>
          <w:lang w:val="hy-AM"/>
        </w:rPr>
        <w:t xml:space="preserve"> բուժման նպատակով վերապրոֆիլավորված մասնագիտական</w:t>
      </w:r>
      <w:r w:rsidRPr="0010683E">
        <w:rPr>
          <w:rFonts w:ascii="GHEA Grapalat" w:hAnsi="GHEA Grapalat" w:cs="Times Armenian"/>
          <w:lang w:val="hy-AM"/>
        </w:rPr>
        <w:t xml:space="preserve"> բաժանմունքներում: Մինչև տարեվերջ կանխատեսվում է  բյուջեով նախատեսված սեանսների թվի  նվազում  2438-ով:</w:t>
      </w:r>
    </w:p>
    <w:p w14:paraId="19C78D03" w14:textId="5063C0E1" w:rsidR="00472F1F" w:rsidRPr="0010683E" w:rsidRDefault="00472F1F" w:rsidP="00472F1F">
      <w:pPr>
        <w:pStyle w:val="ListParagraph"/>
        <w:numPr>
          <w:ilvl w:val="0"/>
          <w:numId w:val="31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ar-SA"/>
        </w:rPr>
      </w:pPr>
      <w:r w:rsidRPr="0010683E">
        <w:rPr>
          <w:rFonts w:ascii="GHEA Grapalat" w:hAnsi="GHEA Grapalat" w:cs="Times Armenian"/>
          <w:lang w:val="hy-AM"/>
        </w:rPr>
        <w:t>«</w:t>
      </w:r>
      <w:r w:rsidRPr="005D245C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Թրաֆիքինգի զոհերին բժշկական օգնության ծառայություններ»</w:t>
      </w:r>
      <w:r w:rsidRPr="0010683E">
        <w:rPr>
          <w:rFonts w:ascii="GHEA Grapalat" w:hAnsi="GHEA Grapalat" w:cs="Times Armenian"/>
          <w:lang w:val="hy-AM"/>
        </w:rPr>
        <w:t xml:space="preserve">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միջոցառման ֆինանսական միջոցներն առաջարկվում է նվազեցնել 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 xml:space="preserve">2.0 մլն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դրամով: Առաջարկվող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lastRenderedPageBreak/>
        <w:t>նվազեցումը պայմանավորած է միջոցառման շրջանակում շարունակաբար դեպքեր չարձանագրվելու հետ: Առաջարկվում է միջոցառման ամբողջ գումարը նվազեցնել, որը նախատեսված է 6 դեպքի համար:</w:t>
      </w:r>
    </w:p>
    <w:p w14:paraId="17795EAB" w14:textId="77777777" w:rsidR="00472F1F" w:rsidRPr="0010683E" w:rsidRDefault="00472F1F" w:rsidP="00472F1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i/>
          <w:u w:val="single"/>
          <w:lang w:val="hy-AM"/>
        </w:rPr>
      </w:pPr>
      <w:r w:rsidRPr="0010683E">
        <w:rPr>
          <w:rFonts w:ascii="GHEA Grapalat" w:hAnsi="GHEA Grapalat" w:cs="Times Armenian"/>
          <w:b/>
          <w:i/>
          <w:u w:val="single"/>
          <w:lang w:val="hy-AM"/>
        </w:rPr>
        <w:t>Բյուջետային միջոցների ավելացումների մասով.</w:t>
      </w:r>
    </w:p>
    <w:p w14:paraId="263190E7" w14:textId="20E028F9" w:rsidR="00472F1F" w:rsidRPr="0010683E" w:rsidRDefault="00472F1F" w:rsidP="00472F1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«Ախտորոշման ճշտման նպատակով լաբորատոր-գործիքային ախտորոշիչ հետազոտություններ նեղ մասնագիտացված կենտրոններում» միջոցառման  ֆինանսական միջոցներն առաջարկվում է ավելացնել </w:t>
      </w:r>
      <w:r w:rsidRPr="00472F1F">
        <w:rPr>
          <w:rFonts w:ascii="GHEA Grapalat" w:hAnsi="GHEA Grapalat" w:cs="Times Armenian"/>
          <w:b/>
          <w:lang w:val="hy-AM"/>
        </w:rPr>
        <w:t>1</w:t>
      </w:r>
      <w:r w:rsidRPr="0010683E">
        <w:rPr>
          <w:rFonts w:ascii="GHEA Grapalat" w:hAnsi="GHEA Grapalat" w:cs="Times Armenian"/>
          <w:b/>
          <w:lang w:val="hy-AM"/>
        </w:rPr>
        <w:t>60,0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միջոցառման շրջանակներում դիմելիության ավելացմամբ և մատուցվող ծառայությունների քանակի աճով: Մինչև տարեվերջ բյուջեով նախատեսված դեպքերի համեմատ կանխատեսվում է շուրջ </w:t>
      </w:r>
      <w:r>
        <w:rPr>
          <w:rFonts w:ascii="GHEA Grapalat" w:hAnsi="GHEA Grapalat" w:cs="Times Armenian"/>
          <w:lang w:val="hy-AM"/>
        </w:rPr>
        <w:t xml:space="preserve">20000 </w:t>
      </w:r>
      <w:r w:rsidRPr="0010683E">
        <w:rPr>
          <w:rFonts w:ascii="GHEA Grapalat" w:hAnsi="GHEA Grapalat" w:cs="Times Armenian"/>
          <w:lang w:val="hy-AM"/>
        </w:rPr>
        <w:t>դեպքի ավելացում:</w:t>
      </w:r>
    </w:p>
    <w:p w14:paraId="5690AC08" w14:textId="50FFFABF" w:rsidR="00472F1F" w:rsidRPr="0010683E" w:rsidRDefault="00472F1F" w:rsidP="00472F1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«Մտավոր, հոգեկան (վարքագծային), լսողական, ֆիզիկական (շարժողական) և զարգացման այլ խանգարումներով երեխաների գնահատման և վերականգնողական բուժման ծառայություններ» միջոցառման ֆինանսական միջոցներն առաջարկվում է ավելացնել </w:t>
      </w:r>
      <w:r w:rsidRPr="0010683E">
        <w:rPr>
          <w:rFonts w:ascii="GHEA Grapalat" w:hAnsi="GHEA Grapalat" w:cs="Times Armenian"/>
          <w:b/>
          <w:lang w:val="hy-AM"/>
        </w:rPr>
        <w:t>1</w:t>
      </w:r>
      <w:r>
        <w:rPr>
          <w:rFonts w:ascii="GHEA Grapalat" w:hAnsi="GHEA Grapalat" w:cs="Times Armenian"/>
          <w:b/>
          <w:lang w:val="hy-AM"/>
        </w:rPr>
        <w:t>2</w:t>
      </w:r>
      <w:r w:rsidRPr="0010683E">
        <w:rPr>
          <w:rFonts w:ascii="GHEA Grapalat" w:hAnsi="GHEA Grapalat" w:cs="Times Armenian"/>
          <w:b/>
          <w:lang w:val="hy-AM"/>
        </w:rPr>
        <w:t>0,0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միջոցառման շրջանակներում դիմելիության ավելացմամբ և ծառայության աշխարհագրության ընդլայնմամբ, մատուցվող ծառայությունների քանակի աճով: Մինչև տարեվերջ բյուջեով նախատեսված դեպքերի համեմատ կանխատեսվում է շուրջ 5</w:t>
      </w:r>
      <w:r>
        <w:rPr>
          <w:rFonts w:ascii="GHEA Grapalat" w:hAnsi="GHEA Grapalat" w:cs="Times Armenian"/>
          <w:lang w:val="hy-AM"/>
        </w:rPr>
        <w:t>0000</w:t>
      </w:r>
      <w:r w:rsidRPr="0010683E">
        <w:rPr>
          <w:rFonts w:ascii="GHEA Grapalat" w:hAnsi="GHEA Grapalat" w:cs="Times Armenian"/>
          <w:lang w:val="hy-AM"/>
        </w:rPr>
        <w:t xml:space="preserve"> դեպքի ավելացում:</w:t>
      </w:r>
    </w:p>
    <w:p w14:paraId="07249F01" w14:textId="6F327005" w:rsidR="00472F1F" w:rsidRPr="0010683E" w:rsidRDefault="00472F1F" w:rsidP="00472F1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 «Ստոմատոլոգիական բժշկական օգնության ծառայություններ» միջոցառման ֆինանսական միջոցներն առաջարկվում է ավելացնել </w:t>
      </w:r>
      <w:r w:rsidRPr="00472F1F">
        <w:rPr>
          <w:rFonts w:ascii="GHEA Grapalat" w:hAnsi="GHEA Grapalat" w:cs="Times Armenian"/>
          <w:b/>
          <w:lang w:val="hy-AM"/>
        </w:rPr>
        <w:t>3</w:t>
      </w:r>
      <w:r w:rsidRPr="0010683E">
        <w:rPr>
          <w:rFonts w:ascii="GHEA Grapalat" w:hAnsi="GHEA Grapalat" w:cs="Times Armenian"/>
          <w:b/>
          <w:lang w:val="hy-AM"/>
        </w:rPr>
        <w:t>0,0 մլն</w:t>
      </w:r>
      <w:r w:rsidRPr="0010683E">
        <w:rPr>
          <w:rFonts w:ascii="GHEA Grapalat" w:hAnsi="GHEA Grapalat" w:cs="Times Armenian"/>
          <w:lang w:val="hy-AM"/>
        </w:rPr>
        <w:t xml:space="preserve"> դրամով` պայմանավորված միջոցառման շրջանակներում դիմելիության ավելացմամբ և մատուցվող ծառայությունների քանակի աճով: Մինչև տարեվերջ բյուջեով նախատեսված դեպքերի համեմատ կանխատեսվում է շուրջ </w:t>
      </w:r>
      <w:r>
        <w:rPr>
          <w:rFonts w:ascii="GHEA Grapalat" w:hAnsi="GHEA Grapalat" w:cs="Times Armenian"/>
          <w:lang w:val="hy-AM"/>
        </w:rPr>
        <w:t>6</w:t>
      </w:r>
      <w:r w:rsidRPr="009A226C">
        <w:rPr>
          <w:rFonts w:ascii="GHEA Grapalat" w:hAnsi="GHEA Grapalat" w:cs="Times Armenian"/>
          <w:lang w:val="hy-AM"/>
        </w:rPr>
        <w:t>000</w:t>
      </w:r>
      <w:r w:rsidRPr="0010683E">
        <w:rPr>
          <w:rFonts w:ascii="GHEA Grapalat" w:hAnsi="GHEA Grapalat" w:cs="Times Armenian"/>
          <w:lang w:val="hy-AM"/>
        </w:rPr>
        <w:t xml:space="preserve"> դեպքի ավելացում:</w:t>
      </w:r>
    </w:p>
    <w:p w14:paraId="22F492A7" w14:textId="77777777" w:rsidR="00472F1F" w:rsidRPr="0010683E" w:rsidRDefault="00472F1F" w:rsidP="00472F1F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«Հոգեկան և նարկոլոգիական հիվանդների բժշկական օգնության ծառայություններ»   միջոցառման ֆինանսական միջոցներն առաջարկվում է ավելացնել </w:t>
      </w:r>
      <w:r w:rsidRPr="00952313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7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0,0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մլն դրամով:</w:t>
      </w:r>
      <w:r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t>Առաջարկը պայմանավորված է բժշկական կազմակերպություններում պահպանման ծախսերի ավելացմամբ և միջոցառման շրջանակներում դիմելիության աճի հետ: Մինչև տարեվերջ կանխատեսվում է բյուջեով նախատեսած դեպքերի ավելացում  153-ով:</w:t>
      </w:r>
    </w:p>
    <w:p w14:paraId="1BAAC75E" w14:textId="4BAB1DF5" w:rsidR="00472F1F" w:rsidRPr="0010683E" w:rsidRDefault="00472F1F" w:rsidP="00472F1F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«Երեխաների բժշկական օգնության ծառայություններ» միջոցառման ֆինանսական միջոցներն առաջարկվում է ավելացնել </w:t>
      </w:r>
      <w:r w:rsidRPr="009A226C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2</w:t>
      </w:r>
      <w:r w:rsidR="008779BF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6</w:t>
      </w:r>
      <w:r w:rsidRPr="009A226C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0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 w:eastAsia="ar-SA"/>
        </w:rPr>
        <w:t>,0 մլն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 դրամով: Առաջարկվող ավելացումը պայմանավորած է պլանային դեպքերի աճով, որի արդյունքում մինչև տարեվերջ բյուջեով նախատեսված դեպքերի համեմատ կանխատեսվում է շուրջ </w:t>
      </w:r>
      <w:r w:rsidR="008779BF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 xml:space="preserve">1485 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 w:eastAsia="ar-SA"/>
        </w:rPr>
        <w:t>դեպքի ավելացում:</w:t>
      </w:r>
    </w:p>
    <w:p w14:paraId="01AF2B8E" w14:textId="13391A53" w:rsidR="00472F1F" w:rsidRPr="0010683E" w:rsidRDefault="00472F1F" w:rsidP="00472F1F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lastRenderedPageBreak/>
        <w:t xml:space="preserve">«Բնածին հիպոթիրեոզի, ֆենիլկենտոնուրիայի, լսողության և տեսողության (անհասների ռետինոպաթիա) խանգարումների, կոնքազդրային հոդի խախտման վաղ հայտնաբերման նպատակով նորածնային սքրինգների անցկացում» միջոցառման ֆինանսական միջոցներն առաջարկվում է ավելացնել </w:t>
      </w:r>
      <w:r w:rsidR="008779B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4</w:t>
      </w:r>
      <w:r w:rsidRPr="006B4A4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5</w:t>
      </w:r>
      <w:r w:rsidRPr="0010683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,0</w:t>
      </w:r>
      <w:r w:rsidRPr="006B4A4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մլն </w:t>
      </w:r>
      <w:r w:rsidRPr="006B4A4A">
        <w:rPr>
          <w:rFonts w:ascii="GHEA Grapalat" w:eastAsia="Times New Roman" w:hAnsi="GHEA Grapalat" w:cs="Times Armenian"/>
          <w:sz w:val="24"/>
          <w:szCs w:val="24"/>
          <w:lang w:val="hy-AM"/>
        </w:rPr>
        <w:t>դրամով: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Առաջարկը պայմանավորված է ծնունդների թվի աճով: Մինչև տարեվերջ կանխատեսվում է բյուջե</w:t>
      </w:r>
      <w:r w:rsidR="008779BF">
        <w:rPr>
          <w:rFonts w:ascii="GHEA Grapalat" w:eastAsia="Times New Roman" w:hAnsi="GHEA Grapalat" w:cs="Times Armenian"/>
          <w:sz w:val="24"/>
          <w:szCs w:val="24"/>
          <w:lang w:val="hy-AM"/>
        </w:rPr>
        <w:t>ով նախատեսած դեպքերի ավելացում 25</w:t>
      </w:r>
      <w:r w:rsidRPr="0010683E">
        <w:rPr>
          <w:rFonts w:ascii="GHEA Grapalat" w:eastAsia="Times New Roman" w:hAnsi="GHEA Grapalat" w:cs="Times Armenian"/>
          <w:sz w:val="24"/>
          <w:szCs w:val="24"/>
          <w:lang w:val="hy-AM"/>
        </w:rPr>
        <w:t>000-ով:</w:t>
      </w:r>
    </w:p>
    <w:p w14:paraId="3826A839" w14:textId="27313B27" w:rsidR="00472F1F" w:rsidRDefault="00472F1F" w:rsidP="008779B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10683E">
        <w:rPr>
          <w:rFonts w:ascii="GHEA Grapalat" w:hAnsi="GHEA Grapalat" w:cs="Times Armenian"/>
          <w:lang w:val="hy-AM"/>
        </w:rPr>
        <w:t xml:space="preserve">«Ամբուլատոր-պոլիկլինիկական բժշկական օգնություն» միջոցառման ֆինանսական միջոցներն առաջարկվում է ավելացնել </w:t>
      </w:r>
      <w:r w:rsidRPr="0010683E">
        <w:rPr>
          <w:rFonts w:ascii="GHEA Grapalat" w:hAnsi="GHEA Grapalat" w:cs="Times Armenian"/>
          <w:b/>
          <w:lang w:val="hy-AM"/>
        </w:rPr>
        <w:t xml:space="preserve">753,156,3 </w:t>
      </w:r>
      <w:r w:rsidRPr="0010683E">
        <w:rPr>
          <w:rFonts w:ascii="GHEA Grapalat" w:hAnsi="GHEA Grapalat" w:cs="Times Armenian"/>
          <w:lang w:val="hy-AM"/>
        </w:rPr>
        <w:t xml:space="preserve"> հազար դրամով` պայմանավորված միջոցառման շրջանակներում մարդաշնչով ֆինանսավորման ենթամիջոցառումների շրջանակում հավաքագրված բնակչության աճով: Տարեսկզբի համեմատ ավելացել է 11738 բնակչով:</w:t>
      </w:r>
    </w:p>
    <w:p w14:paraId="26B6FF4B" w14:textId="54154D94" w:rsidR="002A40CF" w:rsidRPr="0010683E" w:rsidRDefault="002A40CF" w:rsidP="008779B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FA1803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Ս</w:t>
      </w:r>
      <w:r w:rsidRPr="00FA1803">
        <w:rPr>
          <w:rFonts w:ascii="GHEA Grapalat" w:hAnsi="GHEA Grapalat"/>
          <w:bCs/>
          <w:color w:val="000000"/>
          <w:shd w:val="clear" w:color="auto" w:fill="FFFFFF"/>
          <w:lang w:val="hy-AM"/>
        </w:rPr>
        <w:t>ոցիալապես անապահով և հատուկ խմբերում ընդգրկվածներին բժշկական օգնության ծառայություններ» միջոցառման</w:t>
      </w:r>
      <w:r>
        <w:rPr>
          <w:rFonts w:ascii="GHEA Grapalat" w:hAnsi="GHEA Grapalat"/>
          <w:lang w:val="hy-AM"/>
        </w:rPr>
        <w:t xml:space="preserve"> մասով մինչև տարեվերջ գերակատարումների համար առաջացած ծախսերի փոխհատուցում:</w:t>
      </w:r>
    </w:p>
    <w:p w14:paraId="6A86D034" w14:textId="27F3D9E3" w:rsidR="008779BF" w:rsidRPr="00593CF7" w:rsidRDefault="008779BF" w:rsidP="002A40CF">
      <w:pPr>
        <w:pStyle w:val="norm"/>
        <w:numPr>
          <w:ilvl w:val="0"/>
          <w:numId w:val="32"/>
        </w:numPr>
        <w:spacing w:line="360" w:lineRule="auto"/>
        <w:ind w:left="0"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93C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«Մարդասիրական օգնության կարգով ստացվող դեղերի և դեղագործական արտադրանքի ստացման, մաքսազերծման և բաշխման ծառայություններ» միջոցառում. GDP չափանիշներով դեղերի պահպանման հետ կապված կոմունալ ծախսերի, մարդասիրական բեռների, այդ թվում մաքսազերծման ծախսերի բազմապատիկ ավելացմամբ պայմանավորված ավելացել են «Դեղերի և բժշկական պարագաների ապահովման ազգային կենտրոն» ՊՈԱԿ-ի պահպանման ծախսերը: Այդ նպատակով, առա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ջարկվում է միջոցները ավելացնել 3</w:t>
      </w:r>
      <w:r w:rsidRPr="00593C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0,0 մլն դրամով: </w:t>
      </w:r>
    </w:p>
    <w:p w14:paraId="44173813" w14:textId="77777777" w:rsidR="002A40CF" w:rsidRPr="002A40CF" w:rsidRDefault="002A40CF" w:rsidP="002A40CF">
      <w:pPr>
        <w:pStyle w:val="ListParagraph"/>
        <w:spacing w:after="0"/>
        <w:ind w:left="567"/>
        <w:jc w:val="both"/>
        <w:rPr>
          <w:rFonts w:ascii="GHEA Grapalat" w:eastAsia="Times New Roman" w:hAnsi="GHEA Grapalat"/>
          <w:b/>
          <w:sz w:val="24"/>
          <w:szCs w:val="24"/>
          <w:lang w:val="hy-AM" w:eastAsia="ar-SA"/>
        </w:rPr>
      </w:pPr>
      <w:r w:rsidRPr="002A40CF">
        <w:rPr>
          <w:rFonts w:ascii="GHEA Grapalat" w:eastAsia="Times New Roman" w:hAnsi="GHEA Grapalat"/>
          <w:b/>
          <w:sz w:val="24"/>
          <w:szCs w:val="24"/>
          <w:lang w:val="hy-AM" w:eastAsia="ar-SA"/>
        </w:rPr>
        <w:t>Կարգավորման նպատակը և բնույթը</w:t>
      </w:r>
    </w:p>
    <w:p w14:paraId="49CF0A37" w14:textId="77777777" w:rsidR="002A40CF" w:rsidRPr="002A40CF" w:rsidRDefault="002A40CF" w:rsidP="002A40C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որոշմամբ առաջարկվող նախագծի նպատակը պետական բյուջեով նախատեսած միջոցների առավել արդյունավետ օգտագործումն է ծրագրային վերաբաշխումների միջոցով, ինչպես նաև ֆինանսավորման պատշաճ իրականացման ապահովումը: </w:t>
      </w:r>
    </w:p>
    <w:p w14:paraId="26C7CD9A" w14:textId="77777777" w:rsidR="002A40CF" w:rsidRPr="002A40CF" w:rsidRDefault="002A40CF" w:rsidP="002A40CF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2A40C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14:paraId="5A275CD1" w14:textId="77777777" w:rsidR="002A40CF" w:rsidRPr="002A40CF" w:rsidRDefault="002A40CF" w:rsidP="002A40CF">
      <w:pPr>
        <w:pStyle w:val="NormalWeb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որոշման սույն նախագծի կազմմանը մասնակցել են առողջապահության նախարարության աշխատակիցները: </w:t>
      </w:r>
    </w:p>
    <w:p w14:paraId="471FBE8E" w14:textId="77777777" w:rsidR="002A40CF" w:rsidRPr="002A40CF" w:rsidRDefault="002A40CF" w:rsidP="002A40CF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2A40CF">
        <w:rPr>
          <w:rFonts w:ascii="GHEA Grapalat" w:hAnsi="GHEA Grapalat" w:cs="Sylfaen"/>
          <w:b/>
          <w:lang w:val="af-ZA"/>
        </w:rPr>
        <w:t>Իրավական</w:t>
      </w:r>
      <w:r w:rsidRPr="002A40CF">
        <w:rPr>
          <w:rFonts w:ascii="GHEA Grapalat" w:hAnsi="GHEA Grapalat" w:cs="Times Armenian"/>
          <w:b/>
          <w:lang w:val="af-ZA"/>
        </w:rPr>
        <w:t xml:space="preserve"> </w:t>
      </w:r>
      <w:r w:rsidRPr="002A40CF">
        <w:rPr>
          <w:rFonts w:ascii="GHEA Grapalat" w:hAnsi="GHEA Grapalat" w:cs="Sylfaen"/>
          <w:b/>
          <w:lang w:val="af-ZA"/>
        </w:rPr>
        <w:t>ակտի</w:t>
      </w:r>
      <w:r w:rsidRPr="002A40CF">
        <w:rPr>
          <w:rFonts w:ascii="GHEA Grapalat" w:hAnsi="GHEA Grapalat" w:cs="Times Armenian"/>
          <w:b/>
          <w:lang w:val="af-ZA"/>
        </w:rPr>
        <w:t xml:space="preserve"> </w:t>
      </w:r>
      <w:r w:rsidRPr="002A40CF">
        <w:rPr>
          <w:rFonts w:ascii="GHEA Grapalat" w:hAnsi="GHEA Grapalat" w:cs="Sylfaen"/>
          <w:b/>
          <w:lang w:val="af-ZA"/>
        </w:rPr>
        <w:t>կիրառման</w:t>
      </w:r>
      <w:r w:rsidRPr="002A40CF">
        <w:rPr>
          <w:rFonts w:ascii="GHEA Grapalat" w:hAnsi="GHEA Grapalat" w:cs="Times Armenian"/>
          <w:b/>
          <w:lang w:val="af-ZA"/>
        </w:rPr>
        <w:t xml:space="preserve"> </w:t>
      </w:r>
      <w:r w:rsidRPr="002A40CF">
        <w:rPr>
          <w:rFonts w:ascii="GHEA Grapalat" w:hAnsi="GHEA Grapalat" w:cs="Sylfaen"/>
          <w:b/>
          <w:lang w:val="af-ZA"/>
        </w:rPr>
        <w:t>դեպքում</w:t>
      </w:r>
      <w:r w:rsidRPr="002A40CF">
        <w:rPr>
          <w:rFonts w:ascii="GHEA Grapalat" w:hAnsi="GHEA Grapalat" w:cs="Times Armenian"/>
          <w:b/>
          <w:lang w:val="af-ZA"/>
        </w:rPr>
        <w:t xml:space="preserve"> </w:t>
      </w:r>
      <w:r w:rsidRPr="002A40CF">
        <w:rPr>
          <w:rFonts w:ascii="GHEA Grapalat" w:hAnsi="GHEA Grapalat" w:cs="Sylfaen"/>
          <w:b/>
          <w:lang w:val="af-ZA"/>
        </w:rPr>
        <w:t>ակնկալվող</w:t>
      </w:r>
      <w:r w:rsidRPr="002A40CF">
        <w:rPr>
          <w:rFonts w:ascii="GHEA Grapalat" w:hAnsi="GHEA Grapalat" w:cs="Times Armenian"/>
          <w:b/>
          <w:lang w:val="af-ZA"/>
        </w:rPr>
        <w:t xml:space="preserve"> </w:t>
      </w:r>
      <w:r w:rsidRPr="002A40CF">
        <w:rPr>
          <w:rFonts w:ascii="GHEA Grapalat" w:hAnsi="GHEA Grapalat" w:cs="Sylfaen"/>
          <w:b/>
          <w:lang w:val="af-ZA"/>
        </w:rPr>
        <w:t>արդյունքը</w:t>
      </w:r>
    </w:p>
    <w:p w14:paraId="27DE30DE" w14:textId="77777777" w:rsidR="002A40CF" w:rsidRPr="002A40CF" w:rsidRDefault="002A40CF" w:rsidP="002A40C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  <w:r w:rsidRPr="002A40C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Կառավարության որոշման կիրառման արդյունքում ակնկալվում է բնակչությանը ապահովել որակյալ բժշկական օգնության ծառայություններով: </w:t>
      </w:r>
    </w:p>
    <w:p w14:paraId="3E10710B" w14:textId="77777777" w:rsidR="00472F1F" w:rsidRDefault="00472F1F" w:rsidP="00472F1F">
      <w:pPr>
        <w:pStyle w:val="norm"/>
        <w:spacing w:line="360" w:lineRule="auto"/>
        <w:ind w:firstLine="567"/>
        <w:rPr>
          <w:rFonts w:ascii="GHEA Grapalat" w:hAnsi="GHEA Grapalat"/>
          <w:lang w:val="hy-AM"/>
        </w:rPr>
      </w:pPr>
    </w:p>
    <w:p w14:paraId="2A73E1B0" w14:textId="77777777" w:rsidR="00561578" w:rsidRPr="00561578" w:rsidRDefault="00561578" w:rsidP="00561578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561578">
        <w:rPr>
          <w:rFonts w:ascii="GHEA Grapalat" w:hAnsi="GHEA Grapalat"/>
          <w:bCs/>
          <w:shd w:val="clear" w:color="auto" w:fill="FFFFFF"/>
          <w:lang w:val="hy-AM"/>
        </w:rPr>
        <w:t>Նախագծի ընդունումն այլ իրավական ակտերում փոփո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խութ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յուն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ների կամ լրացում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ների ան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հրաժեշտություն չի առաջացնում:</w:t>
      </w:r>
    </w:p>
    <w:p w14:paraId="5FC515C6" w14:textId="0F625F83" w:rsidR="00836B9A" w:rsidRPr="00561578" w:rsidRDefault="00561578" w:rsidP="00561578">
      <w:pPr>
        <w:spacing w:line="360" w:lineRule="auto"/>
        <w:ind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561578">
        <w:rPr>
          <w:rFonts w:ascii="GHEA Grapalat" w:hAnsi="GHEA Grapalat"/>
          <w:bCs/>
          <w:shd w:val="clear" w:color="auto" w:fill="FFFFFF"/>
          <w:lang w:val="hy-AM"/>
        </w:rPr>
        <w:t xml:space="preserve">Նախագծի ընդունման արդյունքում ՀՀ 2021 թվականի պետական բյուջեի նվազեցում և ավելացում չի նախատեսվում։ </w:t>
      </w:r>
      <w:r w:rsidR="00836B9A">
        <w:rPr>
          <w:rFonts w:ascii="GHEA Grapalat" w:hAnsi="GHEA Grapalat"/>
          <w:bCs/>
          <w:shd w:val="clear" w:color="auto" w:fill="FFFFFF"/>
          <w:lang w:val="hy-AM"/>
        </w:rPr>
        <w:t xml:space="preserve">Ընդ որում, </w:t>
      </w:r>
      <w:bookmarkStart w:id="0" w:name="_GoBack"/>
      <w:bookmarkEnd w:id="0"/>
      <w:r w:rsidR="00836B9A">
        <w:rPr>
          <w:rFonts w:ascii="GHEA Grapalat" w:hAnsi="GHEA Grapalat"/>
          <w:bCs/>
          <w:shd w:val="clear" w:color="auto" w:fill="FFFFFF"/>
          <w:lang w:val="hy-AM"/>
        </w:rPr>
        <w:t>Նախագծով առաջարկվող նվազեցումների չափով ֆինանսական միջոցները հետագայում վերականգնելու անհրաժեշտություն չկա:</w:t>
      </w:r>
    </w:p>
    <w:p w14:paraId="06CEBD75" w14:textId="77777777" w:rsidR="00561578" w:rsidRPr="00561578" w:rsidRDefault="00561578" w:rsidP="00561578">
      <w:pPr>
        <w:spacing w:line="360" w:lineRule="auto"/>
        <w:ind w:firstLine="284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561578">
        <w:rPr>
          <w:rFonts w:ascii="GHEA Grapalat" w:hAnsi="GHEA Grapalat"/>
          <w:bCs/>
          <w:shd w:val="clear" w:color="auto" w:fill="FFFFFF"/>
          <w:lang w:val="hy-AM"/>
        </w:rPr>
        <w:t>Նախագծի մշակման համար կիրառված իրավական ակտերն են` «Հայաստանի Հանրապետության 2021 թվա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կանի պետական բյուջեի մա</w:t>
      </w:r>
      <w:r w:rsidRPr="00561578">
        <w:rPr>
          <w:rFonts w:ascii="GHEA Grapalat" w:hAnsi="GHEA Grapalat"/>
          <w:bCs/>
          <w:shd w:val="clear" w:color="auto" w:fill="FFFFFF"/>
          <w:lang w:val="hy-AM"/>
        </w:rPr>
        <w:softHyphen/>
        <w:t>սին» օրենքը և ՀՀ կառավարության 2020 թվականի դեկտեմբերի 30-ի N 2215-Ն որոշումը:</w:t>
      </w:r>
    </w:p>
    <w:p w14:paraId="21E5BF21" w14:textId="77777777" w:rsidR="002A40CF" w:rsidRDefault="002A40CF" w:rsidP="002A40CF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463B7E">
        <w:rPr>
          <w:rFonts w:ascii="GHEA Grapalat" w:hAnsi="GHEA Grapalat"/>
          <w:b/>
          <w:lang w:val="hy-AM"/>
        </w:rPr>
        <w:t>Կապը ռազմավարական փաստաթղթերի հետ</w:t>
      </w:r>
      <w:r w:rsidRPr="008C3F9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</w:p>
    <w:p w14:paraId="05E20998" w14:textId="77777777" w:rsidR="002A40CF" w:rsidRDefault="002A40CF" w:rsidP="002A40CF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բխում է ՀՀ Կառավարության 2021-2026թթ</w:t>
      </w:r>
      <w:r w:rsidRPr="008C3F9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Ծրագրի «4.5 Առողջապահություն» կետից: Անհրաժեշտ գումարի հատկացումը կապահովի շահառուներին մատուցվող առողջապահական ծառայությունների առավելի հասանելիությունը և մատչելիությունը: </w:t>
      </w:r>
    </w:p>
    <w:p w14:paraId="4389DCDC" w14:textId="1AEAAF27" w:rsidR="00472F1F" w:rsidRDefault="00472F1F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14:paraId="384E2CBB" w14:textId="2A16D94D" w:rsidR="00472F1F" w:rsidRDefault="00472F1F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14:paraId="499B30DE" w14:textId="61AEA2F1" w:rsidR="00472F1F" w:rsidRDefault="00472F1F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14:paraId="03ADDFC8" w14:textId="406EA22B" w:rsidR="00472F1F" w:rsidRDefault="00472F1F" w:rsidP="00681F64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sectPr w:rsidR="00472F1F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EE8E" w14:textId="77777777" w:rsidR="00720C2F" w:rsidRDefault="00720C2F" w:rsidP="006F081C">
      <w:r>
        <w:separator/>
      </w:r>
    </w:p>
  </w:endnote>
  <w:endnote w:type="continuationSeparator" w:id="0">
    <w:p w14:paraId="70C849E1" w14:textId="77777777" w:rsidR="00720C2F" w:rsidRDefault="00720C2F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DC6F" w14:textId="77777777" w:rsidR="00720C2F" w:rsidRDefault="00720C2F" w:rsidP="006F081C">
      <w:r>
        <w:separator/>
      </w:r>
    </w:p>
  </w:footnote>
  <w:footnote w:type="continuationSeparator" w:id="0">
    <w:p w14:paraId="313F2734" w14:textId="77777777" w:rsidR="00720C2F" w:rsidRDefault="00720C2F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9F"/>
    <w:multiLevelType w:val="hybridMultilevel"/>
    <w:tmpl w:val="C666A956"/>
    <w:lvl w:ilvl="0" w:tplc="EC60CB8C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Armeni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C07BB2"/>
    <w:multiLevelType w:val="hybridMultilevel"/>
    <w:tmpl w:val="4EB85516"/>
    <w:lvl w:ilvl="0" w:tplc="E6CA5C32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23"/>
  </w:num>
  <w:num w:numId="15">
    <w:abstractNumId w:val="9"/>
  </w:num>
  <w:num w:numId="16">
    <w:abstractNumId w:val="12"/>
  </w:num>
  <w:num w:numId="17">
    <w:abstractNumId w:val="27"/>
  </w:num>
  <w:num w:numId="18">
    <w:abstractNumId w:val="20"/>
  </w:num>
  <w:num w:numId="19">
    <w:abstractNumId w:val="15"/>
  </w:num>
  <w:num w:numId="20">
    <w:abstractNumId w:val="26"/>
  </w:num>
  <w:num w:numId="21">
    <w:abstractNumId w:val="3"/>
  </w:num>
  <w:num w:numId="22">
    <w:abstractNumId w:val="25"/>
  </w:num>
  <w:num w:numId="23">
    <w:abstractNumId w:val="17"/>
  </w:num>
  <w:num w:numId="24">
    <w:abstractNumId w:val="18"/>
  </w:num>
  <w:num w:numId="25">
    <w:abstractNumId w:val="7"/>
  </w:num>
  <w:num w:numId="26">
    <w:abstractNumId w:val="5"/>
  </w:num>
  <w:num w:numId="27">
    <w:abstractNumId w:val="2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5C7A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0821"/>
    <w:rsid w:val="0022159E"/>
    <w:rsid w:val="0022181D"/>
    <w:rsid w:val="00221AFF"/>
    <w:rsid w:val="0022278C"/>
    <w:rsid w:val="00225034"/>
    <w:rsid w:val="00225670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33E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40CF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E773A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0825"/>
    <w:rsid w:val="00456A9A"/>
    <w:rsid w:val="00456F17"/>
    <w:rsid w:val="0046242D"/>
    <w:rsid w:val="004660B9"/>
    <w:rsid w:val="004708A8"/>
    <w:rsid w:val="004714A8"/>
    <w:rsid w:val="004715B4"/>
    <w:rsid w:val="00472F1F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3FBB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A09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1578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3CF7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14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1F64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482D"/>
    <w:rsid w:val="0069655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473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6A9E"/>
    <w:rsid w:val="00717B97"/>
    <w:rsid w:val="00717FB0"/>
    <w:rsid w:val="00720C2F"/>
    <w:rsid w:val="0072315D"/>
    <w:rsid w:val="00724ED4"/>
    <w:rsid w:val="00725C42"/>
    <w:rsid w:val="0072602F"/>
    <w:rsid w:val="007263C2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6403D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3716"/>
    <w:rsid w:val="0078518C"/>
    <w:rsid w:val="007858CE"/>
    <w:rsid w:val="0078724E"/>
    <w:rsid w:val="00787DFA"/>
    <w:rsid w:val="00790186"/>
    <w:rsid w:val="007955C6"/>
    <w:rsid w:val="007972F4"/>
    <w:rsid w:val="0079744B"/>
    <w:rsid w:val="00797A80"/>
    <w:rsid w:val="007A2BBE"/>
    <w:rsid w:val="007A4E2A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B9A"/>
    <w:rsid w:val="00837607"/>
    <w:rsid w:val="00837813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779BF"/>
    <w:rsid w:val="008800E3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E7AE8"/>
    <w:rsid w:val="008F11AC"/>
    <w:rsid w:val="008F4593"/>
    <w:rsid w:val="008F76BF"/>
    <w:rsid w:val="008F7A7D"/>
    <w:rsid w:val="00905A4A"/>
    <w:rsid w:val="009100A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27FB9"/>
    <w:rsid w:val="009309FE"/>
    <w:rsid w:val="00932D98"/>
    <w:rsid w:val="00936087"/>
    <w:rsid w:val="0093659B"/>
    <w:rsid w:val="009378B1"/>
    <w:rsid w:val="00944F9D"/>
    <w:rsid w:val="0094750A"/>
    <w:rsid w:val="00961B67"/>
    <w:rsid w:val="0096235C"/>
    <w:rsid w:val="00962F22"/>
    <w:rsid w:val="00967C59"/>
    <w:rsid w:val="009711BD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2E70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87FE9"/>
    <w:rsid w:val="00A90481"/>
    <w:rsid w:val="00A904D1"/>
    <w:rsid w:val="00A93CFD"/>
    <w:rsid w:val="00A97129"/>
    <w:rsid w:val="00AA07D9"/>
    <w:rsid w:val="00AA0A09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006E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23D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0952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55683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5B0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3838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3065"/>
    <w:rsid w:val="00F562E8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A1E4A"/>
    <w:rsid w:val="00FA237B"/>
    <w:rsid w:val="00FA2FCE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D24B-431D-4150-9CC0-A6B50575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https://mul2.gov.am/tasks/497613/oneclick/himnavorum.docx?token=4637e6efac6962d4fec33fec8bb347cd</cp:keywords>
  <dc:description/>
  <cp:lastModifiedBy>Hasmik Mnatsakanyan</cp:lastModifiedBy>
  <cp:revision>103</cp:revision>
  <cp:lastPrinted>2020-03-13T12:26:00Z</cp:lastPrinted>
  <dcterms:created xsi:type="dcterms:W3CDTF">2020-02-21T14:09:00Z</dcterms:created>
  <dcterms:modified xsi:type="dcterms:W3CDTF">2021-09-25T12:36:00Z</dcterms:modified>
</cp:coreProperties>
</file>