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CF3DD7">
      <w:pPr>
        <w:spacing w:after="0" w:line="36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CE59FB" w:rsidP="00CF3DD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ԳՈՒՅՔ ՀԵՏ ՎԵՐՑՆԵԼՈՒ ԵՎ  ՕՏԱՐԵԼՈՒ ՄԱՍԻՆ</w:t>
      </w:r>
    </w:p>
    <w:p w:rsidR="003D5117" w:rsidRDefault="003D5117" w:rsidP="00CF3DD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3D5117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 w:rsidRPr="00BB128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Երևան քաղաքի, Էրեբունի համայնք, Տիտոգրադյան 133/2 հասցեում գտնվող 1192.9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քառ. մետր մակերեսով քոլեջի մասնաշենքը</w:t>
      </w:r>
      <w:r w:rsidRPr="001A3905">
        <w:rPr>
          <w:rFonts w:ascii="GHEA Grapalat" w:hAnsi="GHEA Grapalat"/>
          <w:color w:val="000000"/>
          <w:lang w:val="fr-FR"/>
        </w:rPr>
        <w:t xml:space="preserve"> (</w:t>
      </w:r>
      <w:r w:rsidRPr="00130B5A">
        <w:rPr>
          <w:rFonts w:ascii="GHEA Grapalat" w:hAnsi="GHEA Grapalat"/>
          <w:color w:val="000000"/>
          <w:lang w:val="hy-AM"/>
        </w:rPr>
        <w:t>այսուհետ՝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Գ</w:t>
      </w:r>
      <w:r w:rsidRPr="00130B5A">
        <w:rPr>
          <w:rFonts w:ascii="GHEA Grapalat" w:hAnsi="GHEA Grapalat"/>
          <w:color w:val="000000"/>
          <w:lang w:val="hy-AM"/>
        </w:rPr>
        <w:t>ույք</w:t>
      </w:r>
      <w:r w:rsidRPr="001A3905">
        <w:rPr>
          <w:rFonts w:ascii="GHEA Grapalat" w:hAnsi="GHEA Grapalat"/>
          <w:color w:val="000000"/>
          <w:lang w:val="fr-FR"/>
        </w:rPr>
        <w:t>)</w:t>
      </w:r>
      <w:r>
        <w:rPr>
          <w:rFonts w:ascii="GHEA Grapalat" w:hAnsi="GHEA Grapalat"/>
          <w:color w:val="000000"/>
          <w:lang w:val="hy-AM"/>
        </w:rPr>
        <w:t>, ինչպես նաև դրա օգտագործման և սպասարկման համար առանձնացված 0.211543 հա մակերեսով հողամասը հանդիսանում է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պետական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սեփականություն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Pr="00130B5A">
        <w:rPr>
          <w:rFonts w:ascii="GHEA Grapalat" w:hAnsi="GHEA Grapalat"/>
          <w:color w:val="000000"/>
          <w:lang w:val="hy-AM"/>
        </w:rPr>
        <w:t>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գույքի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կառավարման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կոմիտեին</w:t>
      </w:r>
      <w:r w:rsidRPr="001A3905">
        <w:rPr>
          <w:rFonts w:ascii="GHEA Grapalat" w:hAnsi="GHEA Grapalat"/>
          <w:color w:val="000000"/>
          <w:lang w:val="fr-FR"/>
        </w:rPr>
        <w:t xml:space="preserve"> (</w:t>
      </w:r>
      <w:r w:rsidRPr="00130B5A">
        <w:rPr>
          <w:rFonts w:ascii="GHEA Grapalat" w:hAnsi="GHEA Grapalat"/>
          <w:color w:val="000000"/>
          <w:lang w:val="hy-AM"/>
        </w:rPr>
        <w:t>այսուհետ՝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Կոմիտե</w:t>
      </w:r>
      <w:r w:rsidRPr="001A3905">
        <w:rPr>
          <w:rFonts w:ascii="GHEA Grapalat" w:hAnsi="GHEA Grapalat"/>
          <w:color w:val="000000"/>
          <w:lang w:val="fr-FR"/>
        </w:rPr>
        <w:t>)</w:t>
      </w:r>
      <w:r>
        <w:rPr>
          <w:rFonts w:ascii="GHEA Grapalat" w:hAnsi="GHEA Grapalat"/>
          <w:color w:val="000000"/>
          <w:lang w:val="hy-AM"/>
        </w:rPr>
        <w:t>։</w:t>
      </w:r>
    </w:p>
    <w:p w:rsidR="003D5117" w:rsidRDefault="003D5117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Ըստ Կոմիտեում առկա տեղեկատվության Գույքը շահագործման է հանձնվել 1976 թվականին, տևական ժամանակ է չի շահագործվում և համաձայն «Հուսալի կամար» ՍՊԸ-ի կողմից 20.07.2021թ. կազմված շենքի տեխնիկական վիճակի վերաբերյալ եզրակացության գույքի վիճակը գնահատվում է խիստ անբավարար և վնասվածության աստիճանը գնահատվում է 4-րդ աստիճանի։ Եզրակացության համաձայն տեխնիկատնտեսական տեսանկյունից ավելի նպատակահարմար է քանդել և փոխարենը կառուցել նորը։   </w:t>
      </w:r>
    </w:p>
    <w:p w:rsidR="003D5117" w:rsidRDefault="003D5117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540" w:firstLine="91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«Գույքի գնահատման և աճուրդի կենտրոն» ՊՈԱԿ-ի կողմից 2021 թվականի օգոստոսի 11-ի կազմվել է գույքի շուկայական արժեքի գն</w:t>
      </w:r>
      <w:r w:rsidR="00CF3DD7">
        <w:rPr>
          <w:rFonts w:ascii="GHEA Grapalat" w:hAnsi="GHEA Grapalat"/>
          <w:color w:val="000000"/>
          <w:lang w:val="hy-AM"/>
        </w:rPr>
        <w:t>ահատման հաշվետվությու</w:t>
      </w:r>
      <w:r>
        <w:rPr>
          <w:rFonts w:ascii="GHEA Grapalat" w:hAnsi="GHEA Grapalat"/>
          <w:color w:val="000000"/>
          <w:lang w:val="hy-AM"/>
        </w:rPr>
        <w:t xml:space="preserve">ն՝ համաձայն գնահատման հաշվետվության շրջանակներում հետազոտվող հասցեում գտնվող շենքի շուկայական արժեքի որոշում չի կատարվել, այլ հաշվի է առնվել Գույքի ապամոնտաժման աշխատանքների հետ կապված ընդհանուր ծախսերի շուկայական արժեքի գնային առաջարկը և օգտահանման արդյունքում առաջացած շինանյութերի շուկայական արժեքը, որի արդյունքում. </w:t>
      </w:r>
    </w:p>
    <w:p w:rsidR="003D5117" w:rsidRDefault="003D5117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64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- անշարժ գ</w:t>
      </w:r>
      <w:r w:rsidRPr="008935B5">
        <w:rPr>
          <w:rFonts w:ascii="GHEA Grapalat" w:hAnsi="GHEA Grapalat"/>
          <w:color w:val="000000"/>
          <w:lang w:val="hy-AM"/>
        </w:rPr>
        <w:t>ույքի գնահատված</w:t>
      </w:r>
      <w:r>
        <w:rPr>
          <w:rFonts w:ascii="GHEA Grapalat" w:hAnsi="GHEA Grapalat"/>
          <w:color w:val="000000"/>
          <w:lang w:val="hy-AM"/>
        </w:rPr>
        <w:t xml:space="preserve"> շուկայական</w:t>
      </w:r>
      <w:r w:rsidRPr="008935B5">
        <w:rPr>
          <w:rFonts w:ascii="GHEA Grapalat" w:hAnsi="GHEA Grapalat"/>
          <w:color w:val="000000"/>
          <w:lang w:val="hy-AM"/>
        </w:rPr>
        <w:t xml:space="preserve"> արժեք</w:t>
      </w:r>
      <w:r>
        <w:rPr>
          <w:rFonts w:ascii="GHEA Grapalat" w:hAnsi="GHEA Grapalat"/>
          <w:color w:val="000000"/>
          <w:lang w:val="hy-AM"/>
        </w:rPr>
        <w:t>ում ներառված հատկացված հողամասի գնահատված շուկայական արժեքը կազմել է 89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819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000 դրամ,</w:t>
      </w:r>
    </w:p>
    <w:p w:rsidR="003D5117" w:rsidRDefault="003D5117" w:rsidP="003D51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- Գույքի ապամոնտաժման աշխատանքների հետ կապված ընդհանուր ծախսերի շուկայական արժեքը՝ 7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000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000 դրամ, իսկ Գույքի օգտագանության արժեքը՝ 1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 xml:space="preserve">200 000 դրամ։ </w:t>
      </w:r>
    </w:p>
    <w:p w:rsidR="003D5117" w:rsidRDefault="00CF3DD7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3D5117">
        <w:rPr>
          <w:rFonts w:ascii="GHEA Grapalat" w:hAnsi="GHEA Grapalat"/>
          <w:color w:val="000000"/>
          <w:lang w:val="hy-AM"/>
        </w:rPr>
        <w:t>Արդյունքում անշարժ գ</w:t>
      </w:r>
      <w:r w:rsidR="003D5117" w:rsidRPr="008935B5">
        <w:rPr>
          <w:rFonts w:ascii="GHEA Grapalat" w:hAnsi="GHEA Grapalat"/>
          <w:color w:val="000000"/>
          <w:lang w:val="hy-AM"/>
        </w:rPr>
        <w:t>ույքի գնահատված</w:t>
      </w:r>
      <w:r w:rsidR="003D5117">
        <w:rPr>
          <w:rFonts w:ascii="GHEA Grapalat" w:hAnsi="GHEA Grapalat"/>
          <w:color w:val="000000"/>
          <w:lang w:val="hy-AM"/>
        </w:rPr>
        <w:t xml:space="preserve"> շուկայական</w:t>
      </w:r>
      <w:r w:rsidR="003D5117" w:rsidRPr="008935B5">
        <w:rPr>
          <w:rFonts w:ascii="GHEA Grapalat" w:hAnsi="GHEA Grapalat"/>
          <w:color w:val="000000"/>
          <w:lang w:val="hy-AM"/>
        </w:rPr>
        <w:t xml:space="preserve"> արժեք</w:t>
      </w:r>
      <w:r w:rsidR="003D5117">
        <w:rPr>
          <w:rFonts w:ascii="GHEA Grapalat" w:hAnsi="GHEA Grapalat"/>
          <w:color w:val="000000"/>
          <w:lang w:val="hy-AM"/>
        </w:rPr>
        <w:t>ում ներառված հատկացված հողամասի գնահատված շուկայական արժեքից՝ հանվելով Գույքի ապամոնտաժման աշխատանքների հետ կապված ընդհանուր ծախսերի շուկայական արժեքի և Գույքի օգտագանության արժեքի տարբերությունը՝ անշարժ գ</w:t>
      </w:r>
      <w:r w:rsidR="003D5117" w:rsidRPr="00802ABE">
        <w:rPr>
          <w:rFonts w:ascii="GHEA Grapalat" w:hAnsi="GHEA Grapalat"/>
          <w:color w:val="000000"/>
          <w:lang w:val="hy-AM"/>
        </w:rPr>
        <w:t>ույքի</w:t>
      </w:r>
      <w:r w:rsidR="003D5117" w:rsidRPr="00130B5A">
        <w:rPr>
          <w:rFonts w:ascii="GHEA Grapalat" w:hAnsi="GHEA Grapalat"/>
          <w:color w:val="000000"/>
          <w:lang w:val="fr-FR"/>
        </w:rPr>
        <w:t xml:space="preserve"> </w:t>
      </w:r>
      <w:r w:rsidR="003D5117" w:rsidRPr="00802ABE">
        <w:rPr>
          <w:rFonts w:ascii="GHEA Grapalat" w:hAnsi="GHEA Grapalat"/>
          <w:color w:val="000000"/>
          <w:lang w:val="hy-AM"/>
        </w:rPr>
        <w:t>գնահատված</w:t>
      </w:r>
      <w:r w:rsidR="003D5117">
        <w:rPr>
          <w:rFonts w:ascii="GHEA Grapalat" w:hAnsi="GHEA Grapalat"/>
          <w:color w:val="000000"/>
          <w:lang w:val="hy-AM"/>
        </w:rPr>
        <w:t xml:space="preserve"> շուկայական</w:t>
      </w:r>
      <w:r w:rsidR="003D5117" w:rsidRPr="00130B5A">
        <w:rPr>
          <w:rFonts w:ascii="GHEA Grapalat" w:hAnsi="GHEA Grapalat"/>
          <w:color w:val="000000"/>
          <w:lang w:val="fr-FR"/>
        </w:rPr>
        <w:t xml:space="preserve"> </w:t>
      </w:r>
      <w:r w:rsidR="003D5117" w:rsidRPr="00802ABE">
        <w:rPr>
          <w:rFonts w:ascii="GHEA Grapalat" w:hAnsi="GHEA Grapalat"/>
          <w:color w:val="000000"/>
          <w:lang w:val="hy-AM"/>
        </w:rPr>
        <w:t>արժեքը</w:t>
      </w:r>
      <w:r w:rsidR="003D5117">
        <w:rPr>
          <w:rFonts w:ascii="GHEA Grapalat" w:hAnsi="GHEA Grapalat"/>
          <w:color w:val="000000"/>
          <w:lang w:val="hy-AM"/>
        </w:rPr>
        <w:t xml:space="preserve"> ստացվել է՝ 84</w:t>
      </w:r>
      <w:r w:rsidR="003D5117">
        <w:rPr>
          <w:rFonts w:ascii="Calibri" w:hAnsi="Calibri" w:cs="Calibri"/>
          <w:color w:val="000000"/>
          <w:lang w:val="hy-AM"/>
        </w:rPr>
        <w:t> </w:t>
      </w:r>
      <w:r w:rsidR="003D5117">
        <w:rPr>
          <w:rFonts w:ascii="GHEA Grapalat" w:hAnsi="GHEA Grapalat"/>
          <w:color w:val="000000"/>
          <w:lang w:val="hy-AM"/>
        </w:rPr>
        <w:t>019</w:t>
      </w:r>
      <w:r w:rsidR="003D5117">
        <w:rPr>
          <w:rFonts w:ascii="Calibri" w:hAnsi="Calibri" w:cs="Calibri"/>
          <w:color w:val="000000"/>
          <w:lang w:val="hy-AM"/>
        </w:rPr>
        <w:t> </w:t>
      </w:r>
      <w:r w:rsidR="003D5117">
        <w:rPr>
          <w:rFonts w:ascii="GHEA Grapalat" w:hAnsi="GHEA Grapalat"/>
          <w:color w:val="000000"/>
          <w:lang w:val="hy-AM"/>
        </w:rPr>
        <w:t>000 դրամ (ներառյալ հատկացված հողամասի տվյալ պահին գործող կադաստրային արժեքը՝ 34</w:t>
      </w:r>
      <w:r w:rsidR="003D5117">
        <w:rPr>
          <w:rFonts w:ascii="Calibri" w:hAnsi="Calibri" w:cs="Calibri"/>
          <w:color w:val="000000"/>
          <w:lang w:val="hy-AM"/>
        </w:rPr>
        <w:t> </w:t>
      </w:r>
      <w:r w:rsidR="003D5117">
        <w:rPr>
          <w:rFonts w:ascii="GHEA Grapalat" w:hAnsi="GHEA Grapalat"/>
          <w:color w:val="000000"/>
          <w:lang w:val="hy-AM"/>
        </w:rPr>
        <w:t>220</w:t>
      </w:r>
      <w:r w:rsidR="003D5117">
        <w:rPr>
          <w:rFonts w:ascii="Calibri" w:hAnsi="Calibri" w:cs="Calibri"/>
          <w:color w:val="000000"/>
          <w:lang w:val="hy-AM"/>
        </w:rPr>
        <w:t> </w:t>
      </w:r>
      <w:r w:rsidR="003D5117">
        <w:rPr>
          <w:rFonts w:ascii="GHEA Grapalat" w:hAnsi="GHEA Grapalat"/>
          <w:color w:val="000000"/>
          <w:lang w:val="hy-AM"/>
        </w:rPr>
        <w:t>464 դրամ)։</w:t>
      </w:r>
    </w:p>
    <w:p w:rsidR="003D5117" w:rsidRDefault="003D5117" w:rsidP="00CF3DD7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Երևան քաղաքի Էրեբունի համայնքի Տիտոգրադյան 133/2 հասցեում գտնվող քոլեջի մասնաշենքը, ինչպես նաև դրա օգտագործման և սպասարկման համար առանձնացված 0.211543 հա մակերեսով հողամասը ներկայացնել օտարման աճուրդով՝ </w:t>
      </w:r>
      <w:r w:rsidRPr="008935B5">
        <w:rPr>
          <w:rFonts w:ascii="GHEA Grapalat" w:hAnsi="GHEA Grapalat"/>
          <w:color w:val="000000"/>
          <w:lang w:val="hy-AM"/>
        </w:rPr>
        <w:t xml:space="preserve">մրցույթով օտարման ենթակա </w:t>
      </w:r>
      <w:r>
        <w:rPr>
          <w:rFonts w:ascii="GHEA Grapalat" w:hAnsi="GHEA Grapalat"/>
          <w:color w:val="000000"/>
          <w:lang w:val="hy-AM"/>
        </w:rPr>
        <w:t>Գ</w:t>
      </w:r>
      <w:r w:rsidRPr="008935B5">
        <w:rPr>
          <w:rFonts w:ascii="GHEA Grapalat" w:hAnsi="GHEA Grapalat"/>
          <w:color w:val="000000"/>
          <w:lang w:val="hy-AM"/>
        </w:rPr>
        <w:t xml:space="preserve">ույքի </w:t>
      </w:r>
      <w:r>
        <w:rPr>
          <w:rFonts w:ascii="GHEA Grapalat" w:hAnsi="GHEA Grapalat"/>
          <w:color w:val="000000"/>
          <w:lang w:val="hy-AM"/>
        </w:rPr>
        <w:t>վաճառքի</w:t>
      </w:r>
      <w:r w:rsidRPr="008935B5">
        <w:rPr>
          <w:rFonts w:ascii="GHEA Grapalat" w:hAnsi="GHEA Grapalat"/>
          <w:color w:val="000000"/>
          <w:lang w:val="hy-AM"/>
        </w:rPr>
        <w:t xml:space="preserve"> գինը՝ </w:t>
      </w:r>
      <w:r>
        <w:rPr>
          <w:rFonts w:ascii="GHEA Grapalat" w:hAnsi="GHEA Grapalat"/>
          <w:color w:val="000000"/>
          <w:lang w:val="hy-AM"/>
        </w:rPr>
        <w:t>անշարժ գ</w:t>
      </w:r>
      <w:r w:rsidRPr="00F25B04">
        <w:rPr>
          <w:rFonts w:ascii="GHEA Grapalat" w:hAnsi="GHEA Grapalat"/>
          <w:color w:val="000000"/>
          <w:lang w:val="hy-AM"/>
        </w:rPr>
        <w:t>ույքի գնահատված</w:t>
      </w:r>
      <w:r>
        <w:rPr>
          <w:rFonts w:ascii="GHEA Grapalat" w:hAnsi="GHEA Grapalat"/>
          <w:color w:val="000000"/>
          <w:lang w:val="hy-AM"/>
        </w:rPr>
        <w:t xml:space="preserve"> շուկայական</w:t>
      </w:r>
      <w:r w:rsidRPr="00F25B04">
        <w:rPr>
          <w:rFonts w:ascii="GHEA Grapalat" w:hAnsi="GHEA Grapalat"/>
          <w:color w:val="000000"/>
          <w:lang w:val="hy-AM"/>
        </w:rPr>
        <w:t xml:space="preserve"> արժեքը</w:t>
      </w:r>
      <w:r>
        <w:rPr>
          <w:rFonts w:ascii="GHEA Grapalat" w:hAnsi="GHEA Grapalat"/>
          <w:color w:val="000000"/>
          <w:lang w:val="hy-AM"/>
        </w:rPr>
        <w:t>՝ նվազեցված հատկացված հողամասի տվյալ պահին գործող կադաստրային արժեքի</w:t>
      </w:r>
      <w:r w:rsidRPr="008935B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չափով</w:t>
      </w:r>
      <w:r w:rsidRPr="008935B5">
        <w:rPr>
          <w:rFonts w:ascii="GHEA Grapalat" w:hAnsi="GHEA Grapalat"/>
          <w:color w:val="000000"/>
          <w:lang w:val="hy-AM"/>
        </w:rPr>
        <w:t xml:space="preserve">՝ </w:t>
      </w:r>
      <w:r w:rsidRPr="00F25B04">
        <w:rPr>
          <w:rFonts w:ascii="GHEA Grapalat" w:hAnsi="GHEA Grapalat"/>
          <w:color w:val="000000"/>
          <w:lang w:val="hy-AM"/>
        </w:rPr>
        <w:t>49</w:t>
      </w:r>
      <w:r w:rsidRPr="00F25B04">
        <w:rPr>
          <w:rFonts w:ascii="Calibri" w:hAnsi="Calibri" w:cs="Calibri"/>
          <w:color w:val="000000"/>
          <w:lang w:val="hy-AM"/>
        </w:rPr>
        <w:t> </w:t>
      </w:r>
      <w:r w:rsidRPr="00F25B04">
        <w:rPr>
          <w:rFonts w:ascii="GHEA Grapalat" w:hAnsi="GHEA Grapalat"/>
          <w:color w:val="000000"/>
          <w:lang w:val="hy-AM"/>
        </w:rPr>
        <w:t>798</w:t>
      </w:r>
      <w:r>
        <w:rPr>
          <w:rFonts w:ascii="Calibri" w:hAnsi="Calibri" w:cs="Calibri"/>
          <w:color w:val="000000"/>
          <w:lang w:val="hy-AM"/>
        </w:rPr>
        <w:t> </w:t>
      </w:r>
      <w:r w:rsidRPr="00F25B04">
        <w:rPr>
          <w:rFonts w:ascii="GHEA Grapalat" w:hAnsi="GHEA Grapalat"/>
          <w:color w:val="000000"/>
          <w:lang w:val="hy-AM"/>
        </w:rPr>
        <w:t>536</w:t>
      </w:r>
      <w:r>
        <w:rPr>
          <w:rFonts w:ascii="GHEA Grapalat" w:hAnsi="GHEA Grapalat"/>
          <w:color w:val="000000"/>
          <w:lang w:val="hy-AM"/>
        </w:rPr>
        <w:t xml:space="preserve"> դրամ՝ սահմանելով նաև, որ գնորդը պարտավոր է վճարել Գ</w:t>
      </w:r>
      <w:r w:rsidRPr="00AF6C2D">
        <w:rPr>
          <w:rFonts w:ascii="GHEA Grapalat" w:hAnsi="GHEA Grapalat"/>
          <w:color w:val="000000"/>
          <w:lang w:val="hy-AM"/>
        </w:rPr>
        <w:t>ույքի զբաղեցրած, օգտագործման ու սպասարկման համար անհրաժեշտ հողամասի կադաստրային</w:t>
      </w:r>
      <w:r>
        <w:rPr>
          <w:rFonts w:ascii="GHEA Grapalat" w:hAnsi="GHEA Grapalat"/>
          <w:color w:val="000000"/>
          <w:lang w:val="hy-AM"/>
        </w:rPr>
        <w:t xml:space="preserve"> արժեքը՝ 34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220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464 դրամ։</w:t>
      </w:r>
    </w:p>
    <w:p w:rsidR="003D5117" w:rsidRDefault="003D5117" w:rsidP="00CF3DD7">
      <w:pPr>
        <w:pStyle w:val="BodyTextIndent2"/>
        <w:tabs>
          <w:tab w:val="left" w:pos="-540"/>
        </w:tabs>
        <w:spacing w:after="0" w:line="360" w:lineRule="auto"/>
        <w:ind w:left="-270" w:firstLine="720"/>
        <w:jc w:val="both"/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Նախագծով նախատեսվում է նաև 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առաջին 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մրցույթի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ժամանակ 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Գ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ույք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ը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չվաճառվ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ելու դեպքում, Գույքի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վաճառքի նպատակով կազմակերպել 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ևս երեք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մրցույթ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` յուրաքանչյուր հերթական 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մրցույթի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ժամանակ 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Գ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ույքի վաճառքի գինը նվազեցնելով վերջին 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մրցույթի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վաճառքի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գնի 15 տոկոսի չափով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։</w:t>
      </w:r>
    </w:p>
    <w:p w:rsidR="003D5117" w:rsidRDefault="003D5117" w:rsidP="00CF3DD7">
      <w:pPr>
        <w:pStyle w:val="BodyTextIndent2"/>
        <w:tabs>
          <w:tab w:val="left" w:pos="-540"/>
        </w:tabs>
        <w:spacing w:after="0" w:line="360" w:lineRule="auto"/>
        <w:ind w:left="-360" w:firstLine="450"/>
        <w:jc w:val="both"/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Նախագծով սահմանվել է նաև, որ գնորդը պարտավորվում է</w:t>
      </w:r>
      <w:r w:rsidRPr="008F3CC9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ամբողջովին ապամոնտաժել Գույքը և կառուցել նոր գույքային համալիր՝ համաձայն մրցութային հայտում իր կողմից ներկայացվող  գործարար ծրագրի</w:t>
      </w:r>
      <w:r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։ </w:t>
      </w:r>
      <w:r w:rsidRPr="00130B5A">
        <w:rPr>
          <w:rFonts w:ascii="GHEA Grapalat" w:hAnsi="GHEA Grapalat" w:cs="Times New Roman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</w:t>
      </w:r>
    </w:p>
    <w:p w:rsidR="00E76CE1" w:rsidRPr="00E76CE1" w:rsidRDefault="00E76CE1" w:rsidP="00CF3DD7">
      <w:pPr>
        <w:spacing w:after="0" w:line="360" w:lineRule="auto"/>
        <w:ind w:left="-450" w:firstLine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76C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</w:t>
      </w:r>
      <w:r w:rsidRPr="00E76C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Երևան քաղաքի Էրեբունի համայնքի Տիտոգրադյան 133/2 հասցեում գտնվող քոլեջի մասնաշենք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Pr="00E76C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օտարումը</w:t>
      </w:r>
      <w:r w:rsidRPr="00E76C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բխում է ՀՀ կառավարության 2021-2026թթ. ծրագրի պահանջներից։</w:t>
      </w:r>
    </w:p>
    <w:p w:rsidR="003D5117" w:rsidRPr="00BB128C" w:rsidRDefault="003D5117" w:rsidP="00CF3DD7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CF3DD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</w:t>
      </w:r>
      <w:r w:rsidR="00CE59F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Գույք հետ վերցնելու և</w:t>
      </w:r>
      <w:bookmarkStart w:id="0" w:name="_GoBack"/>
      <w:bookmarkEnd w:id="0"/>
      <w:r w:rsidRPr="00CF3DD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օտարելու մասին»</w:t>
      </w:r>
      <w:r w:rsidRPr="008F3C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կառավարության որոշման նախագծի ընդունման արդյունքում նախատեսվում</w:t>
      </w:r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BB128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</w:t>
      </w:r>
      <w:r w:rsidRPr="00BB128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լրացուցիչ դրամական մուտքեր</w:t>
      </w:r>
      <w:r w:rsidRPr="00BB128C">
        <w:rPr>
          <w:rFonts w:ascii="GHEA Grapalat" w:hAnsi="GHEA Grapalat"/>
          <w:sz w:val="24"/>
          <w:szCs w:val="24"/>
          <w:lang w:val="hy-AM"/>
        </w:rPr>
        <w:t>։</w:t>
      </w:r>
    </w:p>
    <w:sectPr w:rsidR="003D5117" w:rsidRPr="00BB128C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3D5117"/>
    <w:rsid w:val="00867EE2"/>
    <w:rsid w:val="00CE59FB"/>
    <w:rsid w:val="00CF3DD7"/>
    <w:rsid w:val="00E7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C7391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562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2021-09-16T12:43:00Z</dcterms:created>
  <dcterms:modified xsi:type="dcterms:W3CDTF">2021-09-22T08:52:00Z</dcterms:modified>
</cp:coreProperties>
</file>